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7EA38" w14:textId="391589E8" w:rsidR="00CE521E" w:rsidRPr="00046B7C" w:rsidRDefault="0033278E" w:rsidP="00CE521E">
      <w:pPr>
        <w:spacing w:after="60" w:line="276" w:lineRule="auto"/>
        <w:jc w:val="right"/>
        <w:rPr>
          <w:rFonts w:asciiTheme="majorBidi" w:hAnsiTheme="majorBidi" w:cstheme="majorBidi"/>
          <w:b/>
          <w:bCs/>
          <w:sz w:val="24"/>
          <w:szCs w:val="24"/>
          <w:lang w:val="sr-Cyrl-RS"/>
        </w:rPr>
      </w:pPr>
      <w:r>
        <w:rPr>
          <w:rFonts w:asciiTheme="majorBidi" w:hAnsiTheme="majorBidi" w:cstheme="majorBidi"/>
          <w:b/>
          <w:bCs/>
          <w:sz w:val="24"/>
          <w:szCs w:val="24"/>
          <w:lang w:val="sr-Cyrl-RS"/>
        </w:rPr>
        <w:t>НАЦРТ</w:t>
      </w:r>
    </w:p>
    <w:p w14:paraId="6AA14354" w14:textId="77777777" w:rsidR="00CE521E" w:rsidRPr="00046B7C" w:rsidRDefault="00CE521E" w:rsidP="00CE521E">
      <w:pPr>
        <w:spacing w:after="60" w:line="276" w:lineRule="auto"/>
        <w:jc w:val="both"/>
        <w:rPr>
          <w:rFonts w:asciiTheme="majorBidi" w:hAnsiTheme="majorBidi" w:cstheme="majorBidi"/>
          <w:sz w:val="24"/>
          <w:szCs w:val="24"/>
          <w:shd w:val="clear" w:color="auto" w:fill="FFFFFF"/>
          <w:lang w:val="sr-Cyrl-RS"/>
        </w:rPr>
      </w:pPr>
    </w:p>
    <w:p w14:paraId="47A0D750" w14:textId="77777777" w:rsidR="00CE521E" w:rsidRDefault="00CE521E" w:rsidP="00CE521E">
      <w:pPr>
        <w:spacing w:after="60" w:line="276" w:lineRule="auto"/>
        <w:ind w:firstLine="720"/>
        <w:jc w:val="both"/>
        <w:rPr>
          <w:rFonts w:asciiTheme="majorBidi" w:hAnsiTheme="majorBidi" w:cstheme="majorBidi"/>
          <w:noProof/>
          <w:sz w:val="24"/>
          <w:szCs w:val="24"/>
          <w:shd w:val="clear" w:color="auto" w:fill="FFFFFF"/>
          <w:lang w:val="sr-Cyrl-RS"/>
        </w:rPr>
      </w:pPr>
      <w:r w:rsidRPr="00046B7C">
        <w:rPr>
          <w:rFonts w:asciiTheme="majorBidi" w:hAnsiTheme="majorBidi" w:cstheme="majorBidi"/>
          <w:noProof/>
          <w:sz w:val="24"/>
          <w:szCs w:val="24"/>
          <w:shd w:val="clear" w:color="auto" w:fill="FFFFFF"/>
          <w:lang w:val="sr-Cyrl-RS"/>
        </w:rPr>
        <w:t>На основу члана 38. став 1. Закона о планском систему Републике Србије („Службени гласник РС”, број 30/18)</w:t>
      </w:r>
      <w:r>
        <w:rPr>
          <w:rFonts w:asciiTheme="majorBidi" w:hAnsiTheme="majorBidi" w:cstheme="majorBidi"/>
          <w:noProof/>
          <w:sz w:val="24"/>
          <w:szCs w:val="24"/>
          <w:shd w:val="clear" w:color="auto" w:fill="FFFFFF"/>
          <w:lang w:val="sr-Cyrl-RS"/>
        </w:rPr>
        <w:t xml:space="preserve">, </w:t>
      </w:r>
    </w:p>
    <w:p w14:paraId="00710430" w14:textId="77777777" w:rsidR="00CE521E" w:rsidRDefault="00CE521E" w:rsidP="00CE521E">
      <w:pPr>
        <w:spacing w:after="60" w:line="276" w:lineRule="auto"/>
        <w:ind w:firstLine="720"/>
        <w:jc w:val="both"/>
        <w:rPr>
          <w:rFonts w:asciiTheme="majorBidi" w:hAnsiTheme="majorBidi" w:cstheme="majorBidi"/>
          <w:noProof/>
          <w:sz w:val="24"/>
          <w:szCs w:val="24"/>
          <w:shd w:val="clear" w:color="auto" w:fill="FFFFFF"/>
          <w:lang w:val="sr-Cyrl-RS"/>
        </w:rPr>
      </w:pPr>
    </w:p>
    <w:p w14:paraId="0ABA5D0A" w14:textId="77777777" w:rsidR="00CE521E" w:rsidRPr="00713C38" w:rsidRDefault="00CE521E" w:rsidP="00CE521E">
      <w:pPr>
        <w:spacing w:after="60" w:line="276" w:lineRule="auto"/>
        <w:ind w:firstLine="720"/>
        <w:jc w:val="both"/>
        <w:rPr>
          <w:rFonts w:asciiTheme="majorBidi" w:hAnsiTheme="majorBidi" w:cstheme="majorBidi"/>
          <w:noProof/>
          <w:sz w:val="24"/>
          <w:szCs w:val="24"/>
          <w:shd w:val="clear" w:color="auto" w:fill="FFFFFF"/>
          <w:lang w:val="sr-Cyrl-RS"/>
        </w:rPr>
      </w:pPr>
      <w:r>
        <w:rPr>
          <w:rFonts w:asciiTheme="majorBidi" w:hAnsiTheme="majorBidi" w:cstheme="majorBidi"/>
          <w:noProof/>
          <w:sz w:val="24"/>
          <w:szCs w:val="24"/>
          <w:shd w:val="clear" w:color="auto" w:fill="FFFFFF"/>
          <w:lang w:val="sr-Cyrl-RS"/>
        </w:rPr>
        <w:t>Влада доноси</w:t>
      </w:r>
    </w:p>
    <w:p w14:paraId="2A8FF392" w14:textId="77777777" w:rsidR="00CE521E" w:rsidRPr="00046B7C" w:rsidRDefault="00CE521E" w:rsidP="00CE521E">
      <w:pPr>
        <w:spacing w:after="60" w:line="276" w:lineRule="auto"/>
        <w:jc w:val="both"/>
        <w:rPr>
          <w:rFonts w:asciiTheme="majorBidi" w:hAnsiTheme="majorBidi" w:cstheme="majorBidi"/>
          <w:noProof/>
          <w:sz w:val="24"/>
          <w:szCs w:val="24"/>
          <w:lang w:val="sr-Cyrl-RS"/>
        </w:rPr>
      </w:pPr>
    </w:p>
    <w:p w14:paraId="6F7FEA16" w14:textId="77777777" w:rsidR="00CE521E" w:rsidRDefault="00CE521E" w:rsidP="00CE521E">
      <w:pPr>
        <w:tabs>
          <w:tab w:val="left" w:pos="1695"/>
        </w:tabs>
        <w:spacing w:after="60" w:line="276" w:lineRule="auto"/>
        <w:jc w:val="center"/>
        <w:rPr>
          <w:rFonts w:asciiTheme="majorBidi" w:hAnsiTheme="majorBidi" w:cstheme="majorBidi"/>
          <w:b/>
          <w:bCs/>
          <w:noProof/>
          <w:sz w:val="24"/>
          <w:szCs w:val="24"/>
          <w:lang w:val="sr-Cyrl-RS"/>
        </w:rPr>
      </w:pPr>
      <w:r w:rsidRPr="00DA4E74">
        <w:rPr>
          <w:rFonts w:asciiTheme="majorBidi" w:hAnsiTheme="majorBidi" w:cstheme="majorBidi"/>
          <w:b/>
          <w:bCs/>
          <w:noProof/>
          <w:sz w:val="24"/>
          <w:szCs w:val="24"/>
          <w:lang w:val="sr-Cyrl-RS"/>
        </w:rPr>
        <w:t xml:space="preserve">АКЦИОНИ ПЛАН </w:t>
      </w:r>
    </w:p>
    <w:p w14:paraId="19443F79" w14:textId="77777777" w:rsidR="00CE521E" w:rsidRPr="001051F8" w:rsidRDefault="00CE521E" w:rsidP="00CE521E">
      <w:pPr>
        <w:spacing w:after="60" w:line="276" w:lineRule="auto"/>
        <w:jc w:val="center"/>
        <w:rPr>
          <w:rFonts w:asciiTheme="majorBidi" w:hAnsiTheme="majorBidi" w:cstheme="majorBidi"/>
          <w:b/>
          <w:bCs/>
          <w:noProof/>
          <w:sz w:val="24"/>
          <w:szCs w:val="24"/>
          <w:lang w:val="sr-Cyrl-RS"/>
        </w:rPr>
      </w:pPr>
      <w:r>
        <w:rPr>
          <w:rFonts w:asciiTheme="majorBidi" w:hAnsiTheme="majorBidi" w:cstheme="majorBidi"/>
          <w:b/>
          <w:bCs/>
          <w:noProof/>
          <w:sz w:val="24"/>
          <w:szCs w:val="24"/>
          <w:lang w:val="sr-Cyrl-RS"/>
        </w:rPr>
        <w:t>ЗА ПЕРИОД ОД 2023. ДО 2025</w:t>
      </w:r>
      <w:r w:rsidRPr="00DA4E74">
        <w:rPr>
          <w:rFonts w:asciiTheme="majorBidi" w:hAnsiTheme="majorBidi" w:cstheme="majorBidi"/>
          <w:b/>
          <w:bCs/>
          <w:noProof/>
          <w:sz w:val="24"/>
          <w:szCs w:val="24"/>
          <w:lang w:val="sr-Cyrl-RS"/>
        </w:rPr>
        <w:t xml:space="preserve">. ГОДИНЕ ЗА СПРОВОЂЕЊЕ </w:t>
      </w:r>
      <w:bookmarkStart w:id="0" w:name="_Hlk99780297"/>
      <w:r>
        <w:rPr>
          <w:rFonts w:ascii="Times New Roman" w:eastAsia="Times New Roman" w:hAnsi="Times New Roman" w:cs="Times New Roman"/>
          <w:b/>
          <w:sz w:val="24"/>
          <w:szCs w:val="24"/>
          <w:lang w:val="sr-Cyrl-RS"/>
        </w:rPr>
        <w:t>СТРАТЕГИЈЕ</w:t>
      </w:r>
      <w:r w:rsidRPr="00B33031">
        <w:rPr>
          <w:rFonts w:ascii="Times New Roman" w:eastAsia="Times New Roman" w:hAnsi="Times New Roman" w:cs="Times New Roman"/>
          <w:b/>
          <w:sz w:val="24"/>
          <w:szCs w:val="24"/>
          <w:lang w:val="sr-Cyrl-RS"/>
        </w:rPr>
        <w:t xml:space="preserve"> </w:t>
      </w:r>
    </w:p>
    <w:p w14:paraId="6A43CF5C" w14:textId="77777777" w:rsidR="00CE521E" w:rsidRPr="001051F8" w:rsidRDefault="00CE521E" w:rsidP="00CE521E">
      <w:pPr>
        <w:spacing w:after="60" w:line="276" w:lineRule="auto"/>
        <w:rPr>
          <w:rFonts w:ascii="Times New Roman" w:eastAsia="Times New Roman" w:hAnsi="Times New Roman" w:cs="Times New Roman"/>
          <w:sz w:val="24"/>
          <w:szCs w:val="24"/>
          <w:lang w:val="sr-Cyrl-RS"/>
        </w:rPr>
      </w:pPr>
      <w:r w:rsidRPr="00B33031">
        <w:rPr>
          <w:rFonts w:ascii="Times New Roman" w:eastAsia="Times New Roman" w:hAnsi="Times New Roman" w:cs="Times New Roman"/>
          <w:b/>
          <w:sz w:val="24"/>
          <w:szCs w:val="24"/>
          <w:lang w:val="sr-Cyrl-RS"/>
        </w:rPr>
        <w:t>ЗА МЛАДЕ У РЕПУБЛИЦИ СРБИЈИ</w:t>
      </w:r>
      <w:r>
        <w:rPr>
          <w:rFonts w:ascii="Times New Roman" w:eastAsia="Times New Roman" w:hAnsi="Times New Roman" w:cs="Times New Roman"/>
          <w:sz w:val="24"/>
          <w:szCs w:val="24"/>
          <w:lang w:val="sr-Cyrl-RS"/>
        </w:rPr>
        <w:t xml:space="preserve"> </w:t>
      </w:r>
      <w:r w:rsidRPr="00B33031">
        <w:rPr>
          <w:rFonts w:ascii="Times New Roman" w:eastAsia="Times New Roman" w:hAnsi="Times New Roman" w:cs="Times New Roman"/>
          <w:b/>
          <w:sz w:val="24"/>
          <w:szCs w:val="24"/>
          <w:lang w:val="sr-Cyrl-RS"/>
        </w:rPr>
        <w:t>ЗА ПЕРИОД ОД 2023. ДО 2030. ГОДИНЕ</w:t>
      </w:r>
    </w:p>
    <w:p w14:paraId="4676E46C" w14:textId="77777777" w:rsidR="00CE521E" w:rsidRPr="00B33031" w:rsidRDefault="00CE521E" w:rsidP="00CE521E">
      <w:pPr>
        <w:spacing w:after="60" w:line="276" w:lineRule="auto"/>
        <w:jc w:val="center"/>
        <w:rPr>
          <w:rFonts w:ascii="Times New Roman" w:eastAsia="Times New Roman" w:hAnsi="Times New Roman" w:cs="Times New Roman"/>
          <w:sz w:val="24"/>
          <w:szCs w:val="24"/>
          <w:lang w:val="sr-Cyrl-RS"/>
        </w:rPr>
      </w:pPr>
    </w:p>
    <w:p w14:paraId="5A25E191" w14:textId="77777777" w:rsidR="00CE521E" w:rsidRPr="001051F8" w:rsidRDefault="00CE521E" w:rsidP="00CE521E">
      <w:pPr>
        <w:pStyle w:val="ListParagraph"/>
        <w:numPr>
          <w:ilvl w:val="0"/>
          <w:numId w:val="5"/>
        </w:numPr>
        <w:tabs>
          <w:tab w:val="left" w:pos="1695"/>
        </w:tabs>
        <w:spacing w:after="60" w:line="276" w:lineRule="auto"/>
        <w:rPr>
          <w:rFonts w:asciiTheme="majorBidi" w:eastAsiaTheme="minorHAnsi" w:hAnsiTheme="majorBidi" w:cstheme="majorBidi"/>
          <w:b/>
          <w:noProof/>
          <w:sz w:val="24"/>
          <w:szCs w:val="24"/>
          <w:lang w:val="sr-Cyrl-RS"/>
        </w:rPr>
      </w:pPr>
      <w:r w:rsidRPr="001051F8">
        <w:rPr>
          <w:rFonts w:asciiTheme="majorBidi" w:eastAsiaTheme="minorHAnsi" w:hAnsiTheme="majorBidi" w:cstheme="majorBidi"/>
          <w:b/>
          <w:noProof/>
          <w:sz w:val="24"/>
          <w:szCs w:val="24"/>
          <w:lang w:val="sr-Cyrl-RS"/>
        </w:rPr>
        <w:t>Увод</w:t>
      </w:r>
      <w:bookmarkEnd w:id="0"/>
    </w:p>
    <w:p w14:paraId="7A4B6BD0" w14:textId="77777777" w:rsidR="00CE521E" w:rsidRPr="00046B7C" w:rsidRDefault="00CE521E" w:rsidP="00CE521E">
      <w:pPr>
        <w:pStyle w:val="Default"/>
        <w:spacing w:after="60" w:line="276" w:lineRule="auto"/>
        <w:jc w:val="both"/>
        <w:rPr>
          <w:rFonts w:asciiTheme="majorBidi" w:hAnsiTheme="majorBidi" w:cstheme="majorBidi"/>
          <w:noProof/>
          <w:color w:val="auto"/>
          <w:lang w:val="sr-Cyrl-RS"/>
        </w:rPr>
      </w:pPr>
      <w:r>
        <w:rPr>
          <w:rFonts w:asciiTheme="majorBidi" w:hAnsiTheme="majorBidi" w:cstheme="majorBidi"/>
          <w:noProof/>
          <w:color w:val="auto"/>
          <w:lang w:val="sr-Cyrl-RS"/>
        </w:rPr>
        <w:t>Стратегија за младе у Републици С</w:t>
      </w:r>
      <w:r w:rsidRPr="001051F8">
        <w:rPr>
          <w:rFonts w:asciiTheme="majorBidi" w:hAnsiTheme="majorBidi" w:cstheme="majorBidi"/>
          <w:noProof/>
          <w:color w:val="auto"/>
          <w:lang w:val="sr-Cyrl-RS"/>
        </w:rPr>
        <w:t>рбији за период од 2023. до 2030. године</w:t>
      </w:r>
      <w:r w:rsidRPr="001051F8" w:rsidDel="001051F8">
        <w:rPr>
          <w:rFonts w:asciiTheme="majorBidi" w:hAnsiTheme="majorBidi" w:cstheme="majorBidi"/>
          <w:noProof/>
          <w:color w:val="auto"/>
          <w:lang w:val="sr-Cyrl-RS"/>
        </w:rPr>
        <w:t xml:space="preserve"> </w:t>
      </w:r>
      <w:r w:rsidRPr="00046B7C">
        <w:rPr>
          <w:rFonts w:asciiTheme="majorBidi" w:hAnsiTheme="majorBidi" w:cstheme="majorBidi"/>
          <w:noProof/>
          <w:color w:val="auto"/>
          <w:lang w:val="sr-Cyrl-RS"/>
        </w:rPr>
        <w:t>(у даљем тексту: Стратегиј</w:t>
      </w:r>
      <w:r>
        <w:rPr>
          <w:rFonts w:asciiTheme="majorBidi" w:hAnsiTheme="majorBidi" w:cstheme="majorBidi"/>
          <w:noProof/>
          <w:color w:val="auto"/>
          <w:lang w:val="sr-Cyrl-RS"/>
        </w:rPr>
        <w:t>а) усвојена  је од стране Владе</w:t>
      </w:r>
      <w:r>
        <w:rPr>
          <w:rFonts w:asciiTheme="majorBidi" w:hAnsiTheme="majorBidi" w:cstheme="majorBidi"/>
          <w:noProof/>
          <w:color w:val="auto"/>
          <w:lang w:val="sr-Latn-RS"/>
        </w:rPr>
        <w:t xml:space="preserve"> </w:t>
      </w:r>
      <w:r>
        <w:rPr>
          <w:rFonts w:asciiTheme="majorBidi" w:hAnsiTheme="majorBidi" w:cstheme="majorBidi"/>
          <w:noProof/>
          <w:color w:val="auto"/>
          <w:lang w:val="sr-Cyrl-RS"/>
        </w:rPr>
        <w:t xml:space="preserve">26. јануара </w:t>
      </w:r>
      <w:r w:rsidRPr="00046B7C">
        <w:rPr>
          <w:rFonts w:asciiTheme="majorBidi" w:hAnsiTheme="majorBidi" w:cstheme="majorBidi"/>
          <w:noProof/>
          <w:color w:val="auto"/>
          <w:lang w:val="sr-Cyrl-RS"/>
        </w:rPr>
        <w:t xml:space="preserve"> 202</w:t>
      </w:r>
      <w:r>
        <w:rPr>
          <w:rFonts w:asciiTheme="majorBidi" w:hAnsiTheme="majorBidi" w:cstheme="majorBidi"/>
          <w:noProof/>
          <w:color w:val="auto"/>
          <w:lang w:val="sr-Cyrl-RS"/>
        </w:rPr>
        <w:t>3. године.</w:t>
      </w:r>
      <w:r w:rsidRPr="00046B7C">
        <w:rPr>
          <w:rFonts w:asciiTheme="majorBidi" w:hAnsiTheme="majorBidi" w:cstheme="majorBidi"/>
          <w:noProof/>
          <w:color w:val="auto"/>
          <w:lang w:val="sr-Cyrl-RS"/>
        </w:rPr>
        <w:t xml:space="preserve"> </w:t>
      </w:r>
      <w:r>
        <w:rPr>
          <w:rFonts w:asciiTheme="majorBidi" w:hAnsiTheme="majorBidi" w:cstheme="majorBidi"/>
          <w:noProof/>
          <w:color w:val="auto"/>
          <w:lang w:val="sr-Cyrl-RS"/>
        </w:rPr>
        <w:t>Усвајањем Стратегије, настављен је континуитет системског уређивања предметне области, с обзиром на то да су претходно важећим „кровним” документом -  Националном стратегијом</w:t>
      </w:r>
      <w:r w:rsidRPr="00BC1F41">
        <w:rPr>
          <w:rFonts w:asciiTheme="majorBidi" w:hAnsiTheme="majorBidi" w:cstheme="majorBidi"/>
          <w:noProof/>
          <w:color w:val="auto"/>
          <w:lang w:val="sr-Cyrl-RS"/>
        </w:rPr>
        <w:t xml:space="preserve"> за младе за период од 2015. до 2025. године</w:t>
      </w:r>
      <w:r>
        <w:rPr>
          <w:rStyle w:val="FootnoteReference"/>
          <w:rFonts w:asciiTheme="majorBidi" w:hAnsiTheme="majorBidi" w:cstheme="majorBidi"/>
          <w:noProof/>
          <w:color w:val="auto"/>
          <w:lang w:val="sr-Cyrl-RS"/>
        </w:rPr>
        <w:footnoteReference w:id="1"/>
      </w:r>
      <w:r>
        <w:rPr>
          <w:rFonts w:asciiTheme="majorBidi" w:hAnsiTheme="majorBidi" w:cstheme="majorBidi"/>
          <w:noProof/>
          <w:color w:val="auto"/>
          <w:lang w:val="sr-Cyrl-RS"/>
        </w:rPr>
        <w:t xml:space="preserve">, </w:t>
      </w:r>
      <w:r>
        <w:rPr>
          <w:rFonts w:eastAsia="Times New Roman"/>
          <w:lang w:val="sr-Cyrl-RS"/>
        </w:rPr>
        <w:t>утврђени основни принципи, правци и очекивани резултати</w:t>
      </w:r>
      <w:r w:rsidRPr="00B33031">
        <w:rPr>
          <w:rFonts w:eastAsia="Times New Roman"/>
          <w:lang w:val="sr-Cyrl-RS"/>
        </w:rPr>
        <w:t xml:space="preserve"> деловања свих субјеката омладинске политике ка унапређењу друштвеног положаја младих и стварању услова за остваривање права и интереса младих у свим областима</w:t>
      </w:r>
      <w:r>
        <w:rPr>
          <w:rFonts w:eastAsia="Times New Roman"/>
          <w:lang w:val="sr-Cyrl-RS"/>
        </w:rPr>
        <w:t xml:space="preserve">. </w:t>
      </w:r>
      <w:r>
        <w:rPr>
          <w:rFonts w:asciiTheme="majorBidi" w:hAnsiTheme="majorBidi" w:cstheme="majorBidi"/>
          <w:noProof/>
          <w:color w:val="auto"/>
          <w:lang w:val="sr-Cyrl-RS"/>
        </w:rPr>
        <w:t>Имајући у виду да је током периода важења претходне стратегије, односно 2018. године - донет Закон о планском систему Републике Србије</w:t>
      </w:r>
      <w:r>
        <w:rPr>
          <w:rStyle w:val="FootnoteReference"/>
          <w:rFonts w:asciiTheme="majorBidi" w:hAnsiTheme="majorBidi" w:cstheme="majorBidi"/>
          <w:noProof/>
          <w:color w:val="auto"/>
          <w:lang w:val="sr-Cyrl-RS"/>
        </w:rPr>
        <w:footnoteReference w:id="2"/>
      </w:r>
      <w:r w:rsidRPr="00CC3926">
        <w:rPr>
          <w:rFonts w:asciiTheme="majorBidi" w:hAnsiTheme="majorBidi" w:cstheme="majorBidi"/>
          <w:noProof/>
          <w:color w:val="auto"/>
          <w:lang w:val="sr-Cyrl-RS"/>
        </w:rPr>
        <w:t>, који је на свеобухватан начин уредио начин управљања јавним политикама и израду и доношење докумената јавних политика какве су стратегије и акциони планови</w:t>
      </w:r>
      <w:r w:rsidRPr="00CC3926">
        <w:rPr>
          <w:rFonts w:eastAsia="Times New Roman"/>
          <w:lang w:val="sr-Cyrl-RS"/>
        </w:rPr>
        <w:t xml:space="preserve">, као и да је </w:t>
      </w:r>
      <w:r>
        <w:rPr>
          <w:rFonts w:eastAsia="Times New Roman"/>
          <w:lang w:val="sr-Cyrl-RS"/>
        </w:rPr>
        <w:t>2020. године истекао</w:t>
      </w:r>
      <w:r w:rsidRPr="00CC3926">
        <w:rPr>
          <w:rFonts w:eastAsia="Times New Roman"/>
          <w:lang w:val="sr-Cyrl-RS"/>
        </w:rPr>
        <w:t xml:space="preserve"> Акциони план за спровођење у том тренутку важеће Националне стратегије за младе</w:t>
      </w:r>
      <w:r w:rsidRPr="00B33031">
        <w:rPr>
          <w:rFonts w:eastAsia="Times New Roman"/>
          <w:lang w:val="sr-Cyrl-RS"/>
        </w:rPr>
        <w:t xml:space="preserve"> </w:t>
      </w:r>
      <w:r>
        <w:rPr>
          <w:rFonts w:eastAsia="Times New Roman"/>
          <w:lang w:val="sr-Cyrl-RS"/>
        </w:rPr>
        <w:t>за период од 2018. до 2020. године</w:t>
      </w:r>
      <w:r>
        <w:rPr>
          <w:rStyle w:val="FootnoteReference"/>
          <w:rFonts w:eastAsia="Times New Roman"/>
          <w:lang w:val="sr-Cyrl-RS"/>
        </w:rPr>
        <w:footnoteReference w:id="3"/>
      </w:r>
      <w:r>
        <w:rPr>
          <w:rFonts w:eastAsia="Times New Roman"/>
          <w:lang w:val="sr-Cyrl-RS"/>
        </w:rPr>
        <w:t xml:space="preserve">, донета је одлука да се приступи изради нове Стратегије, која је у потпуности усаглашена са важећим правним оквиром који уређује плански систем у Републици Србији. Министарство туризма и омладине (у даљем тексту: Министарство) донело је и одлуку да искористи опцију која је прописана чланом 18. став 3. Закон о планском систему, да изради и донесе Акциони план најкасније 90 дана од дана доношења Стратегије (што је и прецизирано у делу 10. Стратегије). </w:t>
      </w:r>
    </w:p>
    <w:p w14:paraId="3A73F93B" w14:textId="77777777" w:rsidR="00CE521E" w:rsidRPr="00046B7C" w:rsidRDefault="00CE521E" w:rsidP="00CE521E">
      <w:pPr>
        <w:pStyle w:val="Default"/>
        <w:spacing w:after="60" w:line="276" w:lineRule="auto"/>
        <w:jc w:val="both"/>
        <w:rPr>
          <w:rFonts w:asciiTheme="majorBidi" w:hAnsiTheme="majorBidi" w:cstheme="majorBidi"/>
          <w:noProof/>
          <w:color w:val="auto"/>
          <w:lang w:val="sr-Cyrl-RS"/>
        </w:rPr>
      </w:pPr>
      <w:r w:rsidRPr="00046B7C">
        <w:rPr>
          <w:rFonts w:asciiTheme="majorBidi" w:hAnsiTheme="majorBidi" w:cstheme="majorBidi"/>
          <w:noProof/>
          <w:color w:val="auto"/>
          <w:lang w:val="sr-Cyrl-RS"/>
        </w:rPr>
        <w:t>Акциони п</w:t>
      </w:r>
      <w:r>
        <w:rPr>
          <w:rFonts w:asciiTheme="majorBidi" w:hAnsiTheme="majorBidi" w:cstheme="majorBidi"/>
          <w:noProof/>
          <w:color w:val="auto"/>
          <w:lang w:val="sr-Cyrl-RS"/>
        </w:rPr>
        <w:t xml:space="preserve">лан, </w:t>
      </w:r>
      <w:r w:rsidRPr="00046B7C">
        <w:rPr>
          <w:rFonts w:asciiTheme="majorBidi" w:hAnsiTheme="majorBidi" w:cstheme="majorBidi"/>
          <w:noProof/>
          <w:color w:val="auto"/>
          <w:lang w:val="sr-Cyrl-RS"/>
        </w:rPr>
        <w:t>као документ јавне политике</w:t>
      </w:r>
      <w:r>
        <w:rPr>
          <w:rFonts w:asciiTheme="majorBidi" w:hAnsiTheme="majorBidi" w:cstheme="majorBidi"/>
          <w:noProof/>
          <w:color w:val="auto"/>
          <w:lang w:val="sr-Cyrl-RS"/>
        </w:rPr>
        <w:t>, операционализује општи</w:t>
      </w:r>
      <w:r w:rsidRPr="00046B7C">
        <w:rPr>
          <w:rFonts w:asciiTheme="majorBidi" w:hAnsiTheme="majorBidi" w:cstheme="majorBidi"/>
          <w:noProof/>
          <w:color w:val="auto"/>
          <w:lang w:val="sr-Cyrl-RS"/>
        </w:rPr>
        <w:t xml:space="preserve"> и посебне циљеве постављене Стратегијом, дефинише приоритете у погледу времена остваривања конкретних мера и активности, </w:t>
      </w:r>
      <w:r>
        <w:rPr>
          <w:rFonts w:asciiTheme="majorBidi" w:hAnsiTheme="majorBidi" w:cstheme="majorBidi"/>
          <w:noProof/>
          <w:color w:val="auto"/>
          <w:lang w:val="sr-Cyrl-RS"/>
        </w:rPr>
        <w:t xml:space="preserve">те </w:t>
      </w:r>
      <w:r w:rsidRPr="00046B7C">
        <w:rPr>
          <w:rFonts w:asciiTheme="majorBidi" w:hAnsiTheme="majorBidi" w:cstheme="majorBidi"/>
          <w:noProof/>
          <w:color w:val="auto"/>
          <w:lang w:val="sr-Cyrl-RS"/>
        </w:rPr>
        <w:t>прецизира неопходна финансијска средстава за њихово спровођење</w:t>
      </w:r>
      <w:r>
        <w:rPr>
          <w:rFonts w:asciiTheme="majorBidi" w:hAnsiTheme="majorBidi" w:cstheme="majorBidi"/>
          <w:noProof/>
          <w:color w:val="auto"/>
          <w:lang w:val="sr-Cyrl-RS"/>
        </w:rPr>
        <w:t xml:space="preserve"> и изворе финансирања</w:t>
      </w:r>
      <w:r w:rsidRPr="00046B7C">
        <w:rPr>
          <w:rFonts w:asciiTheme="majorBidi" w:hAnsiTheme="majorBidi" w:cstheme="majorBidi"/>
          <w:noProof/>
          <w:color w:val="auto"/>
          <w:lang w:val="sr-Cyrl-RS"/>
        </w:rPr>
        <w:t xml:space="preserve">. Стога, </w:t>
      </w:r>
      <w:r>
        <w:rPr>
          <w:rFonts w:asciiTheme="majorBidi" w:hAnsiTheme="majorBidi" w:cstheme="majorBidi"/>
          <w:noProof/>
          <w:color w:val="auto"/>
          <w:lang w:val="sr-Cyrl-RS"/>
        </w:rPr>
        <w:t xml:space="preserve">усвајање Акционог плана, представља предуслов за </w:t>
      </w:r>
      <w:r w:rsidRPr="00046B7C">
        <w:rPr>
          <w:rFonts w:asciiTheme="majorBidi" w:hAnsiTheme="majorBidi" w:cstheme="majorBidi"/>
          <w:noProof/>
          <w:color w:val="auto"/>
          <w:lang w:val="sr-Cyrl-RS"/>
        </w:rPr>
        <w:t>остваривањ</w:t>
      </w:r>
      <w:r>
        <w:rPr>
          <w:rFonts w:asciiTheme="majorBidi" w:hAnsiTheme="majorBidi" w:cstheme="majorBidi"/>
          <w:noProof/>
          <w:color w:val="auto"/>
          <w:lang w:val="sr-Cyrl-RS"/>
        </w:rPr>
        <w:t>а</w:t>
      </w:r>
      <w:r w:rsidRPr="00046B7C">
        <w:rPr>
          <w:rFonts w:asciiTheme="majorBidi" w:hAnsiTheme="majorBidi" w:cstheme="majorBidi"/>
          <w:noProof/>
          <w:color w:val="auto"/>
          <w:lang w:val="sr-Cyrl-RS"/>
        </w:rPr>
        <w:t xml:space="preserve"> општих и посебних циљева који су дефинисани Стратегијом</w:t>
      </w:r>
      <w:r>
        <w:rPr>
          <w:rFonts w:asciiTheme="majorBidi" w:hAnsiTheme="majorBidi" w:cstheme="majorBidi"/>
          <w:noProof/>
          <w:color w:val="auto"/>
          <w:lang w:val="sr-Cyrl-RS"/>
        </w:rPr>
        <w:t>.</w:t>
      </w:r>
      <w:r w:rsidRPr="00046B7C">
        <w:rPr>
          <w:rFonts w:asciiTheme="majorBidi" w:hAnsiTheme="majorBidi" w:cstheme="majorBidi"/>
          <w:noProof/>
          <w:color w:val="auto"/>
          <w:lang w:val="sr-Cyrl-RS"/>
        </w:rPr>
        <w:t xml:space="preserve"> </w:t>
      </w:r>
    </w:p>
    <w:p w14:paraId="0E2D3137" w14:textId="77777777" w:rsidR="00CE521E" w:rsidRPr="00046B7C" w:rsidRDefault="00CE521E" w:rsidP="00CE521E">
      <w:pPr>
        <w:pStyle w:val="Default"/>
        <w:spacing w:after="60" w:line="276" w:lineRule="auto"/>
        <w:jc w:val="both"/>
        <w:rPr>
          <w:rFonts w:asciiTheme="majorBidi" w:hAnsiTheme="majorBidi" w:cstheme="majorBidi"/>
          <w:noProof/>
          <w:color w:val="auto"/>
          <w:lang w:val="sr-Cyrl-RS"/>
        </w:rPr>
      </w:pPr>
    </w:p>
    <w:p w14:paraId="76C5CA38" w14:textId="77777777" w:rsidR="00CE521E" w:rsidRDefault="00CE521E" w:rsidP="00CE521E">
      <w:pPr>
        <w:spacing w:after="60" w:line="276" w:lineRule="auto"/>
        <w:ind w:firstLine="720"/>
        <w:jc w:val="both"/>
        <w:rPr>
          <w:rFonts w:asciiTheme="majorBidi" w:hAnsiTheme="majorBidi" w:cstheme="majorBidi"/>
          <w:b/>
          <w:noProof/>
          <w:sz w:val="24"/>
          <w:szCs w:val="24"/>
          <w:lang w:val="sr-Cyrl-RS"/>
        </w:rPr>
      </w:pPr>
      <w:r w:rsidRPr="00046B7C">
        <w:rPr>
          <w:rFonts w:asciiTheme="majorBidi" w:hAnsiTheme="majorBidi" w:cstheme="majorBidi"/>
          <w:b/>
          <w:noProof/>
          <w:sz w:val="24"/>
          <w:szCs w:val="24"/>
          <w:lang w:val="sr-Cyrl-RS"/>
        </w:rPr>
        <w:lastRenderedPageBreak/>
        <w:t>II</w:t>
      </w:r>
      <w:r>
        <w:rPr>
          <w:rFonts w:asciiTheme="majorBidi" w:hAnsiTheme="majorBidi" w:cstheme="majorBidi"/>
          <w:b/>
          <w:noProof/>
          <w:sz w:val="24"/>
          <w:szCs w:val="24"/>
          <w:lang w:val="sr-Cyrl-RS"/>
        </w:rPr>
        <w:t>.</w:t>
      </w:r>
      <w:r w:rsidRPr="00046B7C">
        <w:rPr>
          <w:rFonts w:asciiTheme="majorBidi" w:hAnsiTheme="majorBidi" w:cstheme="majorBidi"/>
          <w:b/>
          <w:noProof/>
          <w:sz w:val="24"/>
          <w:szCs w:val="24"/>
          <w:lang w:val="sr-Cyrl-RS"/>
        </w:rPr>
        <w:t xml:space="preserve"> </w:t>
      </w:r>
      <w:r w:rsidRPr="00046B7C">
        <w:rPr>
          <w:rFonts w:asciiTheme="majorBidi" w:hAnsiTheme="majorBidi" w:cstheme="majorBidi"/>
          <w:b/>
          <w:noProof/>
          <w:sz w:val="24"/>
          <w:szCs w:val="24"/>
          <w:lang w:val="sr-Cyrl-RS"/>
        </w:rPr>
        <w:tab/>
        <w:t xml:space="preserve">Кратак преглед постигнутих учинака </w:t>
      </w:r>
      <w:r>
        <w:rPr>
          <w:rFonts w:asciiTheme="majorBidi" w:hAnsiTheme="majorBidi" w:cstheme="majorBidi"/>
          <w:b/>
          <w:noProof/>
          <w:sz w:val="24"/>
          <w:szCs w:val="24"/>
          <w:lang w:val="sr-Cyrl-RS"/>
        </w:rPr>
        <w:t>омладинске политике</w:t>
      </w:r>
    </w:p>
    <w:p w14:paraId="1CEBABE0" w14:textId="77777777" w:rsidR="00CE521E" w:rsidRPr="00B33031" w:rsidRDefault="00CE521E" w:rsidP="00CE521E">
      <w:pPr>
        <w:spacing w:after="60" w:line="276" w:lineRule="auto"/>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Пре доношења одлуке о изради нове Стратегије, Министарство је спровело </w:t>
      </w:r>
      <w:r w:rsidRPr="00DE486D">
        <w:rPr>
          <w:rFonts w:asciiTheme="majorBidi" w:hAnsiTheme="majorBidi" w:cstheme="majorBidi"/>
          <w:b/>
          <w:i/>
          <w:iCs/>
          <w:noProof/>
          <w:sz w:val="24"/>
          <w:szCs w:val="24"/>
          <w:lang w:val="sr-Latn-RS"/>
        </w:rPr>
        <w:t>ex-post</w:t>
      </w:r>
      <w:r>
        <w:rPr>
          <w:rFonts w:asciiTheme="majorBidi" w:hAnsiTheme="majorBidi" w:cstheme="majorBidi"/>
          <w:b/>
          <w:noProof/>
          <w:sz w:val="24"/>
          <w:szCs w:val="24"/>
          <w:lang w:val="sr-Latn-RS"/>
        </w:rPr>
        <w:t xml:space="preserve"> </w:t>
      </w:r>
      <w:r>
        <w:rPr>
          <w:rFonts w:asciiTheme="majorBidi" w:hAnsiTheme="majorBidi" w:cstheme="majorBidi"/>
          <w:b/>
          <w:noProof/>
          <w:sz w:val="24"/>
          <w:szCs w:val="24"/>
          <w:lang w:val="sr-Cyrl-RS"/>
        </w:rPr>
        <w:t xml:space="preserve">анализу Националне стратегије за младе за период од 2015. до 2025. године и пратећих акционих планова. </w:t>
      </w:r>
      <w:r>
        <w:rPr>
          <w:rFonts w:ascii="Times New Roman" w:eastAsia="Times New Roman" w:hAnsi="Times New Roman" w:cs="Times New Roman"/>
          <w:sz w:val="24"/>
          <w:szCs w:val="24"/>
          <w:lang w:val="sr-Cyrl-RS"/>
        </w:rPr>
        <w:t xml:space="preserve">У оквиру спроведене </w:t>
      </w:r>
      <w:r w:rsidRPr="00DE486D">
        <w:rPr>
          <w:rFonts w:ascii="Times New Roman" w:eastAsia="Times New Roman" w:hAnsi="Times New Roman" w:cs="Times New Roman"/>
          <w:i/>
          <w:iCs/>
          <w:sz w:val="24"/>
          <w:szCs w:val="24"/>
          <w:lang w:val="sr-Latn-RS"/>
        </w:rPr>
        <w:t>ex-post</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анализе</w:t>
      </w:r>
      <w:r w:rsidRPr="00B33031">
        <w:rPr>
          <w:rFonts w:ascii="Times New Roman" w:eastAsia="Times New Roman" w:hAnsi="Times New Roman" w:cs="Times New Roman"/>
          <w:sz w:val="24"/>
          <w:szCs w:val="24"/>
          <w:lang w:val="sr-Cyrl-RS"/>
        </w:rPr>
        <w:t xml:space="preserve"> </w:t>
      </w:r>
      <w:r w:rsidRPr="00B050AC">
        <w:rPr>
          <w:rFonts w:ascii="Times New Roman" w:eastAsia="Times New Roman" w:hAnsi="Times New Roman" w:cs="Times New Roman"/>
          <w:sz w:val="24"/>
          <w:szCs w:val="24"/>
          <w:lang w:val="sr-Cyrl-RS"/>
        </w:rPr>
        <w:t>Националне стратегије за младе,</w:t>
      </w:r>
      <w:r>
        <w:rPr>
          <w:rFonts w:ascii="Times New Roman" w:hAnsi="Times New Roman" w:cs="Times New Roman"/>
          <w:sz w:val="24"/>
          <w:szCs w:val="24"/>
          <w:lang w:val="sr-Cyrl-RS"/>
        </w:rPr>
        <w:t xml:space="preserve"> </w:t>
      </w:r>
      <w:r w:rsidRPr="00B33031">
        <w:rPr>
          <w:rFonts w:ascii="Times New Roman" w:eastAsia="Times New Roman" w:hAnsi="Times New Roman" w:cs="Times New Roman"/>
          <w:sz w:val="24"/>
          <w:szCs w:val="24"/>
          <w:lang w:val="sr-Cyrl-RS"/>
        </w:rPr>
        <w:t xml:space="preserve">констатовано је </w:t>
      </w:r>
      <w:r>
        <w:rPr>
          <w:rFonts w:ascii="Times New Roman" w:eastAsia="Times New Roman" w:hAnsi="Times New Roman" w:cs="Times New Roman"/>
          <w:sz w:val="24"/>
          <w:szCs w:val="24"/>
          <w:lang w:val="sr-Cyrl-RS"/>
        </w:rPr>
        <w:t>да је Национална стратегија</w:t>
      </w:r>
      <w:r w:rsidRPr="00B050AC">
        <w:rPr>
          <w:rFonts w:ascii="Times New Roman" w:eastAsia="Times New Roman" w:hAnsi="Times New Roman" w:cs="Times New Roman"/>
          <w:sz w:val="24"/>
          <w:szCs w:val="24"/>
          <w:lang w:val="sr-Cyrl-RS"/>
        </w:rPr>
        <w:t xml:space="preserve"> за младе </w:t>
      </w:r>
      <w:r w:rsidRPr="00B33031">
        <w:rPr>
          <w:rFonts w:ascii="Times New Roman" w:eastAsia="Times New Roman" w:hAnsi="Times New Roman" w:cs="Times New Roman"/>
          <w:sz w:val="24"/>
          <w:szCs w:val="24"/>
          <w:lang w:val="sr-Cyrl-RS"/>
        </w:rPr>
        <w:t>била потпуно релевантна у тренутку доношења, али да је у првих пет година њене примене донето низ битних нормативних и стратешких докумената, са којима је</w:t>
      </w:r>
      <w:r>
        <w:rPr>
          <w:rFonts w:ascii="Times New Roman" w:eastAsia="Times New Roman" w:hAnsi="Times New Roman" w:cs="Times New Roman"/>
          <w:sz w:val="24"/>
          <w:szCs w:val="24"/>
          <w:lang w:val="sr-Cyrl-RS"/>
        </w:rPr>
        <w:t xml:space="preserve"> потребно извршити усаглашавање. Такође је оцењено да </w:t>
      </w:r>
      <w:r w:rsidRPr="00B33031">
        <w:rPr>
          <w:rFonts w:ascii="Times New Roman" w:eastAsia="Times New Roman" w:hAnsi="Times New Roman" w:cs="Times New Roman"/>
          <w:sz w:val="24"/>
          <w:szCs w:val="24"/>
          <w:lang w:val="sr-Cyrl-RS"/>
        </w:rPr>
        <w:t>сви показатељи указују да су млади и даље једна од на</w:t>
      </w:r>
      <w:r>
        <w:rPr>
          <w:rFonts w:ascii="Times New Roman" w:eastAsia="Times New Roman" w:hAnsi="Times New Roman" w:cs="Times New Roman"/>
          <w:sz w:val="24"/>
          <w:szCs w:val="24"/>
          <w:lang w:val="sr-Cyrl-RS"/>
        </w:rPr>
        <w:t>југроженијих група у Републици Србији, те да је неопходно реаговати додатним радом на унапређењу њиховог статуса, и то пре свега кроз нови стратешки документ.</w:t>
      </w:r>
    </w:p>
    <w:p w14:paraId="182D68A6" w14:textId="77777777" w:rsidR="00CE521E" w:rsidRDefault="00CE521E" w:rsidP="00CE521E">
      <w:p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Резултати спроведених фокус група, показали су да </w:t>
      </w:r>
      <w:r w:rsidRPr="00B33031">
        <w:rPr>
          <w:rFonts w:ascii="Times New Roman" w:eastAsia="Times New Roman" w:hAnsi="Times New Roman" w:cs="Times New Roman"/>
          <w:sz w:val="24"/>
          <w:szCs w:val="24"/>
          <w:lang w:val="sr-Cyrl-RS"/>
        </w:rPr>
        <w:t xml:space="preserve">су </w:t>
      </w:r>
      <w:r>
        <w:rPr>
          <w:rFonts w:ascii="Times New Roman" w:eastAsia="Times New Roman" w:hAnsi="Times New Roman" w:cs="Times New Roman"/>
          <w:sz w:val="24"/>
          <w:szCs w:val="24"/>
          <w:lang w:val="sr-Cyrl-RS"/>
        </w:rPr>
        <w:t>дефинисани стратешки циљеви делимично остварени, иако је Министарство уложило велике напоре да се циљеви у потпуности остваре. Закључци са фокус група показали су и да је:</w:t>
      </w:r>
    </w:p>
    <w:p w14:paraId="21146B98" w14:textId="77777777" w:rsidR="00CE521E"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За потпуно спровођење </w:t>
      </w:r>
      <w:r w:rsidRPr="00BA3308">
        <w:rPr>
          <w:rFonts w:ascii="Times New Roman" w:eastAsia="Times New Roman" w:hAnsi="Times New Roman" w:cs="Times New Roman"/>
          <w:sz w:val="24"/>
          <w:szCs w:val="24"/>
          <w:lang w:val="sr-Cyrl-RS"/>
        </w:rPr>
        <w:t xml:space="preserve">Националне стратегије за младе </w:t>
      </w:r>
      <w:r>
        <w:rPr>
          <w:rFonts w:ascii="Times New Roman" w:eastAsia="Times New Roman" w:hAnsi="Times New Roman" w:cs="Times New Roman"/>
          <w:sz w:val="24"/>
          <w:szCs w:val="24"/>
          <w:lang w:val="sr-Cyrl-RS"/>
        </w:rPr>
        <w:t>било потребно обезбедити значајна финансијска средства;</w:t>
      </w:r>
    </w:p>
    <w:p w14:paraId="27705E0B" w14:textId="77777777" w:rsidR="00CE521E" w:rsidRPr="00E16F7D"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sidRPr="00E16F7D">
        <w:rPr>
          <w:rFonts w:ascii="Times New Roman" w:eastAsia="Times New Roman" w:hAnsi="Times New Roman" w:cs="Times New Roman"/>
          <w:sz w:val="24"/>
          <w:szCs w:val="24"/>
          <w:lang w:val="sr-Cyrl-RS"/>
        </w:rPr>
        <w:t xml:space="preserve">Међусекторска сарадња недовољно развијена, као и да је у </w:t>
      </w:r>
      <w:r>
        <w:rPr>
          <w:rFonts w:ascii="Times New Roman" w:eastAsia="Times New Roman" w:hAnsi="Times New Roman" w:cs="Times New Roman"/>
          <w:sz w:val="24"/>
          <w:szCs w:val="24"/>
          <w:lang w:val="sr-Cyrl-RS"/>
        </w:rPr>
        <w:t>у</w:t>
      </w:r>
      <w:r w:rsidRPr="00E16F7D">
        <w:rPr>
          <w:rFonts w:ascii="Times New Roman" w:eastAsia="Times New Roman" w:hAnsi="Times New Roman" w:cs="Times New Roman"/>
          <w:sz w:val="24"/>
          <w:szCs w:val="24"/>
          <w:lang w:val="sr-Cyrl-RS"/>
        </w:rPr>
        <w:t xml:space="preserve"> циљу ун</w:t>
      </w:r>
      <w:r>
        <w:rPr>
          <w:rFonts w:ascii="Times New Roman" w:eastAsia="Times New Roman" w:hAnsi="Times New Roman" w:cs="Times New Roman"/>
          <w:sz w:val="24"/>
          <w:szCs w:val="24"/>
          <w:lang w:val="sr-Cyrl-RS"/>
        </w:rPr>
        <w:t xml:space="preserve">апређења међусекторске сарадње - </w:t>
      </w:r>
      <w:r w:rsidRPr="00E16F7D">
        <w:rPr>
          <w:rFonts w:ascii="Times New Roman" w:eastAsia="Times New Roman" w:hAnsi="Times New Roman" w:cs="Times New Roman"/>
          <w:sz w:val="24"/>
          <w:szCs w:val="24"/>
          <w:lang w:val="sr-Cyrl-RS"/>
        </w:rPr>
        <w:t>неопходно обезбедити квалитетну размену информација;</w:t>
      </w:r>
    </w:p>
    <w:p w14:paraId="1CD48BD6" w14:textId="77777777" w:rsidR="00CE521E" w:rsidRPr="005C77A2"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sidRPr="005C77A2">
        <w:rPr>
          <w:rFonts w:ascii="Times New Roman" w:eastAsia="Times New Roman" w:hAnsi="Times New Roman" w:cs="Times New Roman"/>
          <w:sz w:val="24"/>
          <w:szCs w:val="24"/>
          <w:lang w:val="sr-Cyrl-RS"/>
        </w:rPr>
        <w:t>Акциони план</w:t>
      </w:r>
      <w:r>
        <w:rPr>
          <w:rFonts w:ascii="Times New Roman" w:eastAsia="Times New Roman" w:hAnsi="Times New Roman" w:cs="Times New Roman"/>
          <w:sz w:val="24"/>
          <w:szCs w:val="24"/>
          <w:lang w:val="sr-Cyrl-RS"/>
        </w:rPr>
        <w:t>ови</w:t>
      </w:r>
      <w:r w:rsidRPr="005C77A2">
        <w:rPr>
          <w:rFonts w:ascii="Times New Roman" w:eastAsia="Times New Roman" w:hAnsi="Times New Roman" w:cs="Times New Roman"/>
          <w:sz w:val="24"/>
          <w:szCs w:val="24"/>
          <w:lang w:val="sr-Cyrl-RS"/>
        </w:rPr>
        <w:t xml:space="preserve"> за спровођење Националне стратегије за младе </w:t>
      </w:r>
      <w:r>
        <w:rPr>
          <w:rFonts w:ascii="Times New Roman" w:eastAsia="Times New Roman" w:hAnsi="Times New Roman" w:cs="Times New Roman"/>
          <w:sz w:val="24"/>
          <w:szCs w:val="24"/>
          <w:lang w:val="sr-Cyrl-RS"/>
        </w:rPr>
        <w:t>нису</w:t>
      </w:r>
      <w:r w:rsidRPr="005C77A2">
        <w:rPr>
          <w:rFonts w:ascii="Times New Roman" w:eastAsia="Times New Roman" w:hAnsi="Times New Roman" w:cs="Times New Roman"/>
          <w:sz w:val="24"/>
          <w:szCs w:val="24"/>
          <w:lang w:val="sr-Cyrl-RS"/>
        </w:rPr>
        <w:t xml:space="preserve"> садржа</w:t>
      </w:r>
      <w:r>
        <w:rPr>
          <w:rFonts w:ascii="Times New Roman" w:eastAsia="Times New Roman" w:hAnsi="Times New Roman" w:cs="Times New Roman"/>
          <w:sz w:val="24"/>
          <w:szCs w:val="24"/>
          <w:lang w:val="sr-Cyrl-RS"/>
        </w:rPr>
        <w:t>ли</w:t>
      </w:r>
      <w:r w:rsidRPr="005C77A2">
        <w:rPr>
          <w:rFonts w:ascii="Times New Roman" w:eastAsia="Times New Roman" w:hAnsi="Times New Roman" w:cs="Times New Roman"/>
          <w:sz w:val="24"/>
          <w:szCs w:val="24"/>
          <w:lang w:val="sr-Cyrl-RS"/>
        </w:rPr>
        <w:t xml:space="preserve"> дефинисане циљане вредности показатеља, и за </w:t>
      </w:r>
      <w:r>
        <w:rPr>
          <w:rFonts w:ascii="Times New Roman" w:eastAsia="Times New Roman" w:hAnsi="Times New Roman" w:cs="Times New Roman"/>
          <w:sz w:val="24"/>
          <w:szCs w:val="24"/>
          <w:lang w:val="sr-Cyrl-RS"/>
        </w:rPr>
        <w:t>велики број показатеља недостајали су</w:t>
      </w:r>
      <w:r w:rsidRPr="005C77A2">
        <w:rPr>
          <w:rFonts w:ascii="Times New Roman" w:eastAsia="Times New Roman" w:hAnsi="Times New Roman" w:cs="Times New Roman"/>
          <w:sz w:val="24"/>
          <w:szCs w:val="24"/>
          <w:lang w:val="sr-Cyrl-RS"/>
        </w:rPr>
        <w:t xml:space="preserve"> подаци за </w:t>
      </w:r>
      <w:r>
        <w:rPr>
          <w:rFonts w:ascii="Times New Roman" w:eastAsia="Times New Roman" w:hAnsi="Times New Roman" w:cs="Times New Roman"/>
          <w:sz w:val="24"/>
          <w:szCs w:val="24"/>
          <w:lang w:val="sr-Cyrl-RS"/>
        </w:rPr>
        <w:t>адекватно</w:t>
      </w:r>
      <w:r w:rsidRPr="005C77A2">
        <w:rPr>
          <w:rFonts w:ascii="Times New Roman" w:eastAsia="Times New Roman" w:hAnsi="Times New Roman" w:cs="Times New Roman"/>
          <w:sz w:val="24"/>
          <w:szCs w:val="24"/>
          <w:lang w:val="sr-Cyrl-RS"/>
        </w:rPr>
        <w:t xml:space="preserve"> праћење. </w:t>
      </w:r>
    </w:p>
    <w:p w14:paraId="2105614B" w14:textId="77777777" w:rsidR="00CE521E" w:rsidRDefault="00CE521E" w:rsidP="00CE521E">
      <w:p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Укупно гледано, крајњи закључак </w:t>
      </w:r>
      <w:r w:rsidRPr="00231FB7">
        <w:rPr>
          <w:rFonts w:ascii="Times New Roman" w:eastAsia="Times New Roman" w:hAnsi="Times New Roman" w:cs="Times New Roman"/>
          <w:i/>
          <w:iCs/>
          <w:sz w:val="24"/>
          <w:szCs w:val="24"/>
          <w:lang w:val="sr-Cyrl-RS"/>
        </w:rPr>
        <w:t>ex-post</w:t>
      </w:r>
      <w:r>
        <w:rPr>
          <w:rFonts w:ascii="Times New Roman" w:eastAsia="Times New Roman" w:hAnsi="Times New Roman" w:cs="Times New Roman"/>
          <w:sz w:val="24"/>
          <w:szCs w:val="24"/>
          <w:lang w:val="sr-Cyrl-RS"/>
        </w:rPr>
        <w:t xml:space="preserve"> анализе</w:t>
      </w:r>
      <w:r w:rsidRPr="00940BC7">
        <w:rPr>
          <w:rFonts w:ascii="Times New Roman" w:eastAsia="Times New Roman" w:hAnsi="Times New Roman" w:cs="Times New Roman"/>
          <w:sz w:val="24"/>
          <w:szCs w:val="24"/>
          <w:lang w:val="sr-Cyrl-RS"/>
        </w:rPr>
        <w:t xml:space="preserve"> Националне стратегије за младе </w:t>
      </w:r>
      <w:r>
        <w:rPr>
          <w:rFonts w:ascii="Times New Roman" w:eastAsia="Times New Roman" w:hAnsi="Times New Roman" w:cs="Times New Roman"/>
          <w:sz w:val="24"/>
          <w:szCs w:val="24"/>
          <w:lang w:val="sr-Cyrl-RS"/>
        </w:rPr>
        <w:t>показао је да је у</w:t>
      </w:r>
      <w:r w:rsidRPr="00F23DA5">
        <w:rPr>
          <w:rFonts w:ascii="Times New Roman" w:eastAsia="Times New Roman" w:hAnsi="Times New Roman" w:cs="Times New Roman"/>
          <w:sz w:val="24"/>
          <w:szCs w:val="24"/>
          <w:lang w:val="sr-Cyrl-RS"/>
        </w:rPr>
        <w:t>купна оствареност девет стратешких циљева 67,1%</w:t>
      </w:r>
      <w:r>
        <w:rPr>
          <w:rFonts w:ascii="Times New Roman" w:eastAsia="Times New Roman" w:hAnsi="Times New Roman" w:cs="Times New Roman"/>
          <w:sz w:val="24"/>
          <w:szCs w:val="24"/>
          <w:lang w:val="sr-Cyrl-RS"/>
        </w:rPr>
        <w:t xml:space="preserve">. </w:t>
      </w:r>
      <w:r w:rsidRPr="00B33031">
        <w:rPr>
          <w:rFonts w:ascii="Times New Roman" w:eastAsia="Times New Roman" w:hAnsi="Times New Roman" w:cs="Times New Roman"/>
          <w:sz w:val="24"/>
          <w:szCs w:val="24"/>
          <w:lang w:val="sr-Cyrl-RS"/>
        </w:rPr>
        <w:t>У појединим сегментима</w:t>
      </w:r>
      <w:r>
        <w:rPr>
          <w:rFonts w:ascii="Times New Roman" w:eastAsia="Times New Roman" w:hAnsi="Times New Roman" w:cs="Times New Roman"/>
          <w:sz w:val="24"/>
          <w:szCs w:val="24"/>
          <w:lang w:val="sr-Cyrl-RS"/>
        </w:rPr>
        <w:t>, уочен је</w:t>
      </w:r>
      <w:r w:rsidRPr="00B33031">
        <w:rPr>
          <w:rFonts w:ascii="Times New Roman" w:eastAsia="Times New Roman" w:hAnsi="Times New Roman" w:cs="Times New Roman"/>
          <w:sz w:val="24"/>
          <w:szCs w:val="24"/>
          <w:lang w:val="sr-Cyrl-RS"/>
        </w:rPr>
        <w:t xml:space="preserve"> позитиван тренд раста кључних показатеља</w:t>
      </w:r>
      <w:r>
        <w:rPr>
          <w:rFonts w:ascii="Times New Roman" w:eastAsia="Times New Roman" w:hAnsi="Times New Roman" w:cs="Times New Roman"/>
          <w:sz w:val="24"/>
          <w:szCs w:val="24"/>
          <w:lang w:val="sr-Cyrl-RS"/>
        </w:rPr>
        <w:t xml:space="preserve">, као што су: </w:t>
      </w:r>
      <w:r w:rsidRPr="002B356D">
        <w:rPr>
          <w:rFonts w:ascii="Times New Roman" w:eastAsia="Times New Roman" w:hAnsi="Times New Roman" w:cs="Times New Roman"/>
          <w:sz w:val="24"/>
          <w:szCs w:val="24"/>
          <w:lang w:val="sr-Cyrl-RS"/>
        </w:rPr>
        <w:t>смањење стопе незапослен</w:t>
      </w:r>
      <w:r>
        <w:rPr>
          <w:rFonts w:ascii="Times New Roman" w:eastAsia="Times New Roman" w:hAnsi="Times New Roman" w:cs="Times New Roman"/>
          <w:sz w:val="24"/>
          <w:szCs w:val="24"/>
          <w:lang w:val="sr-Cyrl-RS"/>
        </w:rPr>
        <w:t>ости младих и стопе НЕЕТ младих</w:t>
      </w:r>
      <w:r w:rsidRPr="002B356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при чему треба имати у виду да није могуће</w:t>
      </w:r>
      <w:r w:rsidRPr="002B356D">
        <w:rPr>
          <w:rFonts w:ascii="Times New Roman" w:eastAsia="Times New Roman" w:hAnsi="Times New Roman" w:cs="Times New Roman"/>
          <w:sz w:val="24"/>
          <w:szCs w:val="24"/>
          <w:lang w:val="sr-Cyrl-RS"/>
        </w:rPr>
        <w:t xml:space="preserve"> проценити</w:t>
      </w:r>
      <w:r>
        <w:rPr>
          <w:rFonts w:ascii="Times New Roman" w:eastAsia="Times New Roman" w:hAnsi="Times New Roman" w:cs="Times New Roman"/>
          <w:sz w:val="24"/>
          <w:szCs w:val="24"/>
          <w:lang w:val="sr-Cyrl-RS"/>
        </w:rPr>
        <w:t>,</w:t>
      </w:r>
      <w:r w:rsidRPr="002B356D">
        <w:rPr>
          <w:rFonts w:ascii="Times New Roman" w:eastAsia="Times New Roman" w:hAnsi="Times New Roman" w:cs="Times New Roman"/>
          <w:sz w:val="24"/>
          <w:szCs w:val="24"/>
          <w:lang w:val="sr-Cyrl-RS"/>
        </w:rPr>
        <w:t xml:space="preserve"> колико је </w:t>
      </w:r>
      <w:r>
        <w:rPr>
          <w:rFonts w:ascii="Times New Roman" w:eastAsia="Times New Roman" w:hAnsi="Times New Roman" w:cs="Times New Roman"/>
          <w:sz w:val="24"/>
          <w:szCs w:val="24"/>
          <w:lang w:val="sr-Cyrl-RS"/>
        </w:rPr>
        <w:t>оваквим резултатима</w:t>
      </w:r>
      <w:r w:rsidRPr="002B356D">
        <w:rPr>
          <w:rFonts w:ascii="Times New Roman" w:eastAsia="Times New Roman" w:hAnsi="Times New Roman" w:cs="Times New Roman"/>
          <w:sz w:val="24"/>
          <w:szCs w:val="24"/>
          <w:lang w:val="sr-Cyrl-RS"/>
        </w:rPr>
        <w:t xml:space="preserve"> допринел</w:t>
      </w:r>
      <w:r>
        <w:rPr>
          <w:rFonts w:ascii="Times New Roman" w:eastAsia="Times New Roman" w:hAnsi="Times New Roman" w:cs="Times New Roman"/>
          <w:sz w:val="24"/>
          <w:szCs w:val="24"/>
          <w:lang w:val="sr-Cyrl-RS"/>
        </w:rPr>
        <w:t>о само спровођење Националне стратегије за младе</w:t>
      </w:r>
      <w:r w:rsidRPr="002B356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 обзиром на то да на ове</w:t>
      </w:r>
      <w:r w:rsidRPr="002B356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показатеље </w:t>
      </w:r>
      <w:r w:rsidRPr="002B356D">
        <w:rPr>
          <w:rFonts w:ascii="Times New Roman" w:eastAsia="Times New Roman" w:hAnsi="Times New Roman" w:cs="Times New Roman"/>
          <w:sz w:val="24"/>
          <w:szCs w:val="24"/>
          <w:lang w:val="sr-Cyrl-RS"/>
        </w:rPr>
        <w:t xml:space="preserve">утиче </w:t>
      </w:r>
      <w:r>
        <w:rPr>
          <w:rFonts w:ascii="Times New Roman" w:eastAsia="Times New Roman" w:hAnsi="Times New Roman" w:cs="Times New Roman"/>
          <w:sz w:val="24"/>
          <w:szCs w:val="24"/>
          <w:lang w:val="sr-Cyrl-RS"/>
        </w:rPr>
        <w:t>више различитих</w:t>
      </w:r>
      <w:r w:rsidRPr="002B356D">
        <w:rPr>
          <w:rFonts w:ascii="Times New Roman" w:eastAsia="Times New Roman" w:hAnsi="Times New Roman" w:cs="Times New Roman"/>
          <w:sz w:val="24"/>
          <w:szCs w:val="24"/>
          <w:lang w:val="sr-Cyrl-RS"/>
        </w:rPr>
        <w:t xml:space="preserve"> фактора. </w:t>
      </w:r>
      <w:r>
        <w:rPr>
          <w:rFonts w:ascii="Times New Roman" w:eastAsia="Times New Roman" w:hAnsi="Times New Roman" w:cs="Times New Roman"/>
          <w:sz w:val="24"/>
          <w:szCs w:val="24"/>
          <w:lang w:val="sr-Cyrl-RS"/>
        </w:rPr>
        <w:t>Такође, анализа је потврдила да и даље п</w:t>
      </w:r>
      <w:r w:rsidRPr="002B356D">
        <w:rPr>
          <w:rFonts w:ascii="Times New Roman" w:eastAsia="Times New Roman" w:hAnsi="Times New Roman" w:cs="Times New Roman"/>
          <w:sz w:val="24"/>
          <w:szCs w:val="24"/>
          <w:lang w:val="sr-Cyrl-RS"/>
        </w:rPr>
        <w:t xml:space="preserve">остоје значајни изазови у процесу транзиције из образовања у свет рада, као и у остваривању права на достојанствени рад и укључивање у процес доношења одлука на свим нивоима власти. </w:t>
      </w:r>
      <w:r>
        <w:rPr>
          <w:rFonts w:ascii="Times New Roman" w:eastAsia="Times New Roman" w:hAnsi="Times New Roman" w:cs="Times New Roman"/>
          <w:sz w:val="24"/>
          <w:szCs w:val="24"/>
          <w:lang w:val="sr-Cyrl-RS"/>
        </w:rPr>
        <w:t>Поред наведеног, треба нагласити и да је п</w:t>
      </w:r>
      <w:r w:rsidRPr="002B356D">
        <w:rPr>
          <w:rFonts w:ascii="Times New Roman" w:eastAsia="Times New Roman" w:hAnsi="Times New Roman" w:cs="Times New Roman"/>
          <w:sz w:val="24"/>
          <w:szCs w:val="24"/>
          <w:lang w:val="sr-Cyrl-RS"/>
        </w:rPr>
        <w:t xml:space="preserve">андемија </w:t>
      </w:r>
      <w:r>
        <w:rPr>
          <w:rFonts w:ascii="Times New Roman" w:eastAsia="Times New Roman" w:hAnsi="Times New Roman" w:cs="Times New Roman"/>
          <w:sz w:val="24"/>
          <w:szCs w:val="24"/>
          <w:lang w:val="sr-Cyrl-RS"/>
        </w:rPr>
        <w:t xml:space="preserve">вируса </w:t>
      </w:r>
      <w:r w:rsidRPr="002B356D">
        <w:rPr>
          <w:rFonts w:ascii="Times New Roman" w:eastAsia="Times New Roman" w:hAnsi="Times New Roman" w:cs="Times New Roman"/>
          <w:sz w:val="24"/>
          <w:szCs w:val="24"/>
          <w:lang w:val="sr-Latn-RS"/>
        </w:rPr>
        <w:t>COVID-19</w:t>
      </w:r>
      <w:r w:rsidRPr="002B356D">
        <w:rPr>
          <w:rFonts w:ascii="Times New Roman" w:eastAsia="Times New Roman" w:hAnsi="Times New Roman" w:cs="Times New Roman"/>
          <w:sz w:val="24"/>
          <w:szCs w:val="24"/>
          <w:lang w:val="sr-Cyrl-RS"/>
        </w:rPr>
        <w:t xml:space="preserve"> додатно отежала процес спровођења</w:t>
      </w:r>
      <w:r w:rsidRPr="002E056A">
        <w:rPr>
          <w:lang w:val="sr-Cyrl-RS"/>
        </w:rPr>
        <w:t xml:space="preserve"> </w:t>
      </w:r>
      <w:r>
        <w:rPr>
          <w:rFonts w:ascii="Times New Roman" w:eastAsia="Times New Roman" w:hAnsi="Times New Roman" w:cs="Times New Roman"/>
          <w:sz w:val="24"/>
          <w:szCs w:val="24"/>
          <w:lang w:val="sr-Cyrl-RS"/>
        </w:rPr>
        <w:t>Националне стратегије за младе</w:t>
      </w:r>
      <w:r w:rsidRPr="002B356D">
        <w:rPr>
          <w:rFonts w:ascii="Times New Roman" w:eastAsia="Times New Roman" w:hAnsi="Times New Roman" w:cs="Times New Roman"/>
          <w:sz w:val="24"/>
          <w:szCs w:val="24"/>
          <w:lang w:val="sr-Cyrl-RS"/>
        </w:rPr>
        <w:t xml:space="preserve"> и остваривање жељених ефеката.</w:t>
      </w:r>
    </w:p>
    <w:p w14:paraId="667237D6" w14:textId="77777777" w:rsidR="00CE521E" w:rsidRPr="00B33031" w:rsidRDefault="00CE521E" w:rsidP="00CE521E">
      <w:p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Анализа је такође показала да је неопходан</w:t>
      </w:r>
      <w:r w:rsidRPr="00B33031">
        <w:rPr>
          <w:rFonts w:ascii="Times New Roman" w:eastAsia="Times New Roman" w:hAnsi="Times New Roman" w:cs="Times New Roman"/>
          <w:sz w:val="24"/>
          <w:szCs w:val="24"/>
          <w:lang w:val="sr-Cyrl-RS"/>
        </w:rPr>
        <w:t xml:space="preserve"> даљи развој капацитета субјеката омладинске политике и јачање успостављених механизама међусекторске сарадње. У складу са </w:t>
      </w:r>
      <w:r>
        <w:rPr>
          <w:rFonts w:ascii="Times New Roman" w:eastAsia="Times New Roman" w:hAnsi="Times New Roman" w:cs="Times New Roman"/>
          <w:sz w:val="24"/>
          <w:szCs w:val="24"/>
          <w:lang w:val="sr-Cyrl-RS"/>
        </w:rPr>
        <w:t>свим наведеним закључцима</w:t>
      </w:r>
      <w:r w:rsidRPr="00B33031">
        <w:rPr>
          <w:rFonts w:ascii="Times New Roman" w:eastAsia="Times New Roman" w:hAnsi="Times New Roman" w:cs="Times New Roman"/>
          <w:sz w:val="24"/>
          <w:szCs w:val="24"/>
          <w:lang w:val="sr-Cyrl-RS"/>
        </w:rPr>
        <w:t>, идентификовано је шест кључних препорука:</w:t>
      </w:r>
    </w:p>
    <w:p w14:paraId="46D4F26B" w14:textId="77777777" w:rsidR="00CE521E" w:rsidRPr="00B33031"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Спровођење свеобухватне ревизије</w:t>
      </w:r>
      <w:r w:rsidRPr="00B3303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Националне стратегије за младе</w:t>
      </w:r>
      <w:r w:rsidRPr="00B3303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или покретање</w:t>
      </w:r>
      <w:r w:rsidRPr="00B33031">
        <w:rPr>
          <w:rFonts w:ascii="Times New Roman" w:eastAsia="Times New Roman" w:hAnsi="Times New Roman" w:cs="Times New Roman"/>
          <w:sz w:val="24"/>
          <w:szCs w:val="24"/>
          <w:lang w:val="sr-Cyrl-RS"/>
        </w:rPr>
        <w:t xml:space="preserve"> процедур</w:t>
      </w:r>
      <w:r>
        <w:rPr>
          <w:rFonts w:ascii="Times New Roman" w:eastAsia="Times New Roman" w:hAnsi="Times New Roman" w:cs="Times New Roman"/>
          <w:sz w:val="24"/>
          <w:szCs w:val="24"/>
          <w:lang w:val="sr-Cyrl-RS"/>
        </w:rPr>
        <w:t>е</w:t>
      </w:r>
      <w:r w:rsidRPr="00B33031">
        <w:rPr>
          <w:rFonts w:ascii="Times New Roman" w:eastAsia="Times New Roman" w:hAnsi="Times New Roman" w:cs="Times New Roman"/>
          <w:sz w:val="24"/>
          <w:szCs w:val="24"/>
          <w:lang w:val="sr-Cyrl-RS"/>
        </w:rPr>
        <w:t xml:space="preserve"> за израду нове Стратегије;</w:t>
      </w:r>
    </w:p>
    <w:p w14:paraId="7264DF5D" w14:textId="77777777" w:rsidR="00CE521E"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w:t>
      </w:r>
      <w:r w:rsidRPr="00B33031">
        <w:rPr>
          <w:rFonts w:ascii="Times New Roman" w:eastAsia="Times New Roman" w:hAnsi="Times New Roman" w:cs="Times New Roman"/>
          <w:sz w:val="24"/>
          <w:szCs w:val="24"/>
          <w:lang w:val="sr-Cyrl-RS"/>
        </w:rPr>
        <w:t>напр</w:t>
      </w:r>
      <w:r>
        <w:rPr>
          <w:rFonts w:ascii="Times New Roman" w:eastAsia="Times New Roman" w:hAnsi="Times New Roman" w:cs="Times New Roman"/>
          <w:sz w:val="24"/>
          <w:szCs w:val="24"/>
          <w:lang w:val="sr-Cyrl-RS"/>
        </w:rPr>
        <w:t>еђење</w:t>
      </w:r>
      <w:r w:rsidRPr="00B33031">
        <w:rPr>
          <w:rFonts w:ascii="Times New Roman" w:eastAsia="Times New Roman" w:hAnsi="Times New Roman" w:cs="Times New Roman"/>
          <w:sz w:val="24"/>
          <w:szCs w:val="24"/>
          <w:lang w:val="sr-Cyrl-RS"/>
        </w:rPr>
        <w:t xml:space="preserve"> систем</w:t>
      </w:r>
      <w:r>
        <w:rPr>
          <w:rFonts w:ascii="Times New Roman" w:eastAsia="Times New Roman" w:hAnsi="Times New Roman" w:cs="Times New Roman"/>
          <w:sz w:val="24"/>
          <w:szCs w:val="24"/>
          <w:lang w:val="sr-Cyrl-RS"/>
        </w:rPr>
        <w:t xml:space="preserve">а за прикупљања података, </w:t>
      </w:r>
      <w:r w:rsidRPr="00B33031">
        <w:rPr>
          <w:rFonts w:ascii="Times New Roman" w:eastAsia="Times New Roman" w:hAnsi="Times New Roman" w:cs="Times New Roman"/>
          <w:sz w:val="24"/>
          <w:szCs w:val="24"/>
          <w:lang w:val="sr-Cyrl-RS"/>
        </w:rPr>
        <w:t xml:space="preserve">праћење </w:t>
      </w:r>
      <w:r>
        <w:rPr>
          <w:rFonts w:ascii="Times New Roman" w:eastAsia="Times New Roman" w:hAnsi="Times New Roman" w:cs="Times New Roman"/>
          <w:sz w:val="24"/>
          <w:szCs w:val="24"/>
          <w:lang w:val="sr-Cyrl-RS"/>
        </w:rPr>
        <w:t>постигнутих учинака - резултата</w:t>
      </w:r>
      <w:r w:rsidRPr="00B33031">
        <w:rPr>
          <w:rFonts w:ascii="Times New Roman" w:eastAsia="Times New Roman" w:hAnsi="Times New Roman" w:cs="Times New Roman"/>
          <w:sz w:val="24"/>
          <w:szCs w:val="24"/>
          <w:lang w:val="sr-Cyrl-RS"/>
        </w:rPr>
        <w:t xml:space="preserve"> мера</w:t>
      </w:r>
      <w:r>
        <w:rPr>
          <w:rFonts w:ascii="Times New Roman" w:eastAsia="Times New Roman" w:hAnsi="Times New Roman" w:cs="Times New Roman"/>
          <w:sz w:val="24"/>
          <w:szCs w:val="24"/>
          <w:lang w:val="sr-Cyrl-RS"/>
        </w:rPr>
        <w:t>, исхода посебних циљева и ефеката општег циља, вредновање и извештавање јавности о постигнутом</w:t>
      </w:r>
      <w:r w:rsidRPr="00B33031">
        <w:rPr>
          <w:rFonts w:ascii="Times New Roman" w:eastAsia="Times New Roman" w:hAnsi="Times New Roman" w:cs="Times New Roman"/>
          <w:sz w:val="24"/>
          <w:szCs w:val="24"/>
          <w:lang w:val="sr-Cyrl-RS"/>
        </w:rPr>
        <w:t>;</w:t>
      </w:r>
    </w:p>
    <w:p w14:paraId="22D9F397" w14:textId="77777777" w:rsidR="00CE521E" w:rsidRPr="00B33031"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Дефинисање приоритета</w:t>
      </w:r>
      <w:r w:rsidRPr="00B33031">
        <w:rPr>
          <w:rFonts w:ascii="Times New Roman" w:eastAsia="Times New Roman" w:hAnsi="Times New Roman" w:cs="Times New Roman"/>
          <w:sz w:val="24"/>
          <w:szCs w:val="24"/>
          <w:lang w:val="sr-Cyrl-RS"/>
        </w:rPr>
        <w:t xml:space="preserve"> и обим</w:t>
      </w:r>
      <w:r>
        <w:rPr>
          <w:rFonts w:ascii="Times New Roman" w:eastAsia="Times New Roman" w:hAnsi="Times New Roman" w:cs="Times New Roman"/>
          <w:sz w:val="24"/>
          <w:szCs w:val="24"/>
          <w:lang w:val="sr-Cyrl-RS"/>
        </w:rPr>
        <w:t>а</w:t>
      </w:r>
      <w:r w:rsidRPr="00B33031">
        <w:rPr>
          <w:rFonts w:ascii="Times New Roman" w:eastAsia="Times New Roman" w:hAnsi="Times New Roman" w:cs="Times New Roman"/>
          <w:sz w:val="24"/>
          <w:szCs w:val="24"/>
          <w:lang w:val="sr-Cyrl-RS"/>
        </w:rPr>
        <w:t xml:space="preserve"> активности, у складу са реалним ресурсима и капацитетима свих субјеката омладинске политике; </w:t>
      </w:r>
    </w:p>
    <w:p w14:paraId="1E62A4A0" w14:textId="77777777" w:rsidR="00CE521E" w:rsidRPr="00B33031"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Обезбеђивање</w:t>
      </w:r>
      <w:r w:rsidRPr="00B33031">
        <w:rPr>
          <w:rFonts w:ascii="Times New Roman" w:eastAsia="Times New Roman" w:hAnsi="Times New Roman" w:cs="Times New Roman"/>
          <w:sz w:val="24"/>
          <w:szCs w:val="24"/>
          <w:lang w:val="sr-Cyrl-RS"/>
        </w:rPr>
        <w:t xml:space="preserve"> систем</w:t>
      </w:r>
      <w:r>
        <w:rPr>
          <w:rFonts w:ascii="Times New Roman" w:eastAsia="Times New Roman" w:hAnsi="Times New Roman" w:cs="Times New Roman"/>
          <w:sz w:val="24"/>
          <w:szCs w:val="24"/>
          <w:lang w:val="sr-Cyrl-RS"/>
        </w:rPr>
        <w:t>а</w:t>
      </w:r>
      <w:r w:rsidRPr="00B3303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и механизама </w:t>
      </w:r>
      <w:r w:rsidRPr="00B33031">
        <w:rPr>
          <w:rFonts w:ascii="Times New Roman" w:eastAsia="Times New Roman" w:hAnsi="Times New Roman" w:cs="Times New Roman"/>
          <w:sz w:val="24"/>
          <w:szCs w:val="24"/>
          <w:lang w:val="sr-Cyrl-RS"/>
        </w:rPr>
        <w:t>подршке који ће јачати капацитете свих субјеката омладинске политике на локалном, регионалном и националном нивоу за креирање, спровођење и праћење мера омладинске политике;</w:t>
      </w:r>
    </w:p>
    <w:p w14:paraId="49524D84" w14:textId="77777777" w:rsidR="00CE521E" w:rsidRPr="00B33031"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Унапређење међусекторске сарадње</w:t>
      </w:r>
      <w:r w:rsidRPr="00B33031">
        <w:rPr>
          <w:rFonts w:ascii="Times New Roman" w:eastAsia="Times New Roman" w:hAnsi="Times New Roman" w:cs="Times New Roman"/>
          <w:sz w:val="24"/>
          <w:szCs w:val="24"/>
          <w:lang w:val="sr-Cyrl-RS"/>
        </w:rPr>
        <w:t xml:space="preserve"> на свим нивоима; </w:t>
      </w:r>
    </w:p>
    <w:p w14:paraId="75748E0D" w14:textId="77777777" w:rsidR="00CE521E" w:rsidRPr="00B33031" w:rsidRDefault="00CE521E" w:rsidP="00CE521E">
      <w:pPr>
        <w:pStyle w:val="ListParagraph"/>
        <w:numPr>
          <w:ilvl w:val="0"/>
          <w:numId w:val="6"/>
        </w:numPr>
        <w:spacing w:after="60" w:line="276"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Развијање мера</w:t>
      </w:r>
      <w:r w:rsidRPr="00B33031">
        <w:rPr>
          <w:rFonts w:ascii="Times New Roman" w:eastAsia="Times New Roman" w:hAnsi="Times New Roman" w:cs="Times New Roman"/>
          <w:sz w:val="24"/>
          <w:szCs w:val="24"/>
          <w:lang w:val="sr-Cyrl-RS"/>
        </w:rPr>
        <w:t xml:space="preserve"> и активности подршке за младе, посебно за младе из осетљивих група, имајући у виду утицај и последице пандемије </w:t>
      </w:r>
      <w:r w:rsidRPr="006924A4">
        <w:rPr>
          <w:rFonts w:ascii="Times New Roman" w:eastAsia="Times New Roman" w:hAnsi="Times New Roman" w:cs="Times New Roman"/>
          <w:sz w:val="24"/>
          <w:szCs w:val="24"/>
          <w:lang w:val="sr-Cyrl-RS"/>
        </w:rPr>
        <w:t>COVID</w:t>
      </w:r>
      <w:r w:rsidRPr="00B33031">
        <w:rPr>
          <w:rFonts w:ascii="Times New Roman" w:eastAsia="Times New Roman" w:hAnsi="Times New Roman" w:cs="Times New Roman"/>
          <w:sz w:val="24"/>
          <w:szCs w:val="24"/>
          <w:lang w:val="sr-Cyrl-RS"/>
        </w:rPr>
        <w:t>-19.</w:t>
      </w:r>
      <w:r>
        <w:rPr>
          <w:rFonts w:ascii="Times New Roman" w:eastAsia="Times New Roman" w:hAnsi="Times New Roman" w:cs="Times New Roman"/>
          <w:sz w:val="24"/>
          <w:szCs w:val="24"/>
          <w:lang w:val="sr-Cyrl-RS"/>
        </w:rPr>
        <w:t xml:space="preserve"> </w:t>
      </w:r>
    </w:p>
    <w:p w14:paraId="137A8568" w14:textId="77777777" w:rsidR="00CE521E" w:rsidRPr="00046B7C" w:rsidRDefault="00CE521E" w:rsidP="00CE521E">
      <w:pPr>
        <w:spacing w:after="60" w:line="276" w:lineRule="auto"/>
        <w:jc w:val="both"/>
        <w:rPr>
          <w:rFonts w:asciiTheme="majorBidi" w:hAnsiTheme="majorBidi" w:cstheme="majorBidi"/>
          <w:b/>
          <w:noProof/>
          <w:sz w:val="24"/>
          <w:szCs w:val="24"/>
          <w:lang w:val="sr-Cyrl-RS"/>
        </w:rPr>
      </w:pPr>
    </w:p>
    <w:p w14:paraId="5E5CA3D9" w14:textId="77777777" w:rsidR="00CE521E" w:rsidRPr="00046B7C" w:rsidRDefault="00CE521E" w:rsidP="00CE521E">
      <w:pPr>
        <w:spacing w:after="60" w:line="276" w:lineRule="auto"/>
        <w:ind w:firstLine="720"/>
        <w:jc w:val="both"/>
        <w:rPr>
          <w:rFonts w:asciiTheme="majorBidi" w:hAnsiTheme="majorBidi" w:cstheme="majorBidi"/>
          <w:b/>
          <w:noProof/>
          <w:sz w:val="24"/>
          <w:szCs w:val="24"/>
          <w:lang w:val="sr-Cyrl-RS"/>
        </w:rPr>
      </w:pPr>
      <w:r w:rsidRPr="00046B7C">
        <w:rPr>
          <w:rFonts w:asciiTheme="majorBidi" w:hAnsiTheme="majorBidi" w:cstheme="majorBidi"/>
          <w:b/>
          <w:noProof/>
          <w:sz w:val="24"/>
          <w:szCs w:val="24"/>
          <w:lang w:val="sr-Cyrl-RS"/>
        </w:rPr>
        <w:t>III</w:t>
      </w:r>
      <w:r>
        <w:rPr>
          <w:rFonts w:asciiTheme="majorBidi" w:hAnsiTheme="majorBidi" w:cstheme="majorBidi"/>
          <w:b/>
          <w:noProof/>
          <w:sz w:val="24"/>
          <w:szCs w:val="24"/>
          <w:lang w:val="sr-Cyrl-RS"/>
        </w:rPr>
        <w:t>.</w:t>
      </w:r>
      <w:r w:rsidRPr="00046B7C">
        <w:rPr>
          <w:rFonts w:asciiTheme="majorBidi" w:hAnsiTheme="majorBidi" w:cstheme="majorBidi"/>
          <w:b/>
          <w:noProof/>
          <w:sz w:val="24"/>
          <w:szCs w:val="24"/>
          <w:lang w:val="sr-Cyrl-RS"/>
        </w:rPr>
        <w:t xml:space="preserve"> </w:t>
      </w:r>
      <w:r w:rsidRPr="00046B7C">
        <w:rPr>
          <w:rFonts w:asciiTheme="majorBidi" w:hAnsiTheme="majorBidi" w:cstheme="majorBidi"/>
          <w:b/>
          <w:noProof/>
          <w:sz w:val="24"/>
          <w:szCs w:val="24"/>
          <w:lang w:val="sr-Cyrl-RS"/>
        </w:rPr>
        <w:tab/>
        <w:t>Методологија израде Акционог плана</w:t>
      </w:r>
    </w:p>
    <w:p w14:paraId="23069719" w14:textId="77777777" w:rsidR="00CE521E" w:rsidRDefault="00CE521E" w:rsidP="00CE521E">
      <w:pPr>
        <w:spacing w:after="60" w:line="276" w:lineRule="auto"/>
        <w:jc w:val="both"/>
        <w:rPr>
          <w:rFonts w:asciiTheme="majorBidi" w:hAnsiTheme="majorBidi" w:cstheme="majorBidi"/>
          <w:noProof/>
          <w:sz w:val="24"/>
          <w:szCs w:val="24"/>
          <w:lang w:val="sr-Cyrl-RS"/>
        </w:rPr>
      </w:pPr>
      <w:r w:rsidRPr="007B1BFE">
        <w:rPr>
          <w:rFonts w:asciiTheme="majorBidi" w:hAnsiTheme="majorBidi" w:cstheme="majorBidi"/>
          <w:noProof/>
          <w:sz w:val="24"/>
          <w:szCs w:val="24"/>
          <w:lang w:val="sr-Cyrl-RS"/>
        </w:rPr>
        <w:t>Министарство је</w:t>
      </w:r>
      <w:r>
        <w:rPr>
          <w:rFonts w:asciiTheme="majorBidi" w:hAnsiTheme="majorBidi" w:cstheme="majorBidi"/>
          <w:noProof/>
          <w:sz w:val="24"/>
          <w:szCs w:val="24"/>
          <w:lang w:val="sr-Cyrl-RS"/>
        </w:rPr>
        <w:t xml:space="preserve">, </w:t>
      </w:r>
      <w:r w:rsidRPr="007B1BFE">
        <w:rPr>
          <w:rFonts w:ascii="Times New Roman" w:eastAsia="Times New Roman" w:hAnsi="Times New Roman" w:cs="Times New Roman"/>
          <w:sz w:val="24"/>
          <w:szCs w:val="24"/>
          <w:lang w:val="sr-Cyrl-RS"/>
        </w:rPr>
        <w:t>на</w:t>
      </w:r>
      <w:r>
        <w:rPr>
          <w:rFonts w:ascii="Times New Roman" w:eastAsia="Times New Roman" w:hAnsi="Times New Roman" w:cs="Times New Roman"/>
          <w:sz w:val="24"/>
          <w:szCs w:val="24"/>
          <w:lang w:val="sr-Cyrl-RS"/>
        </w:rPr>
        <w:t>кон 17. седнице Савета за младе</w:t>
      </w:r>
      <w:r w:rsidRPr="007B1BFE">
        <w:rPr>
          <w:rFonts w:ascii="Times New Roman" w:eastAsia="Times New Roman" w:hAnsi="Times New Roman" w:cs="Times New Roman"/>
          <w:sz w:val="24"/>
          <w:szCs w:val="24"/>
          <w:lang w:val="sr-Cyrl-RS"/>
        </w:rPr>
        <w:t xml:space="preserve"> </w:t>
      </w:r>
      <w:r w:rsidRPr="004131B0">
        <w:rPr>
          <w:rFonts w:ascii="Times New Roman" w:eastAsia="Times New Roman" w:hAnsi="Times New Roman" w:cs="Times New Roman"/>
          <w:sz w:val="24"/>
          <w:szCs w:val="24"/>
          <w:lang w:val="sr-Cyrl-RS"/>
        </w:rPr>
        <w:t>одржан</w:t>
      </w:r>
      <w:r>
        <w:rPr>
          <w:rFonts w:ascii="Times New Roman" w:eastAsia="Times New Roman" w:hAnsi="Times New Roman" w:cs="Times New Roman"/>
          <w:sz w:val="24"/>
          <w:szCs w:val="24"/>
          <w:lang w:val="sr-Cyrl-RS"/>
        </w:rPr>
        <w:t>е</w:t>
      </w:r>
      <w:r w:rsidRPr="004131B0">
        <w:rPr>
          <w:rFonts w:ascii="Times New Roman" w:eastAsia="Times New Roman" w:hAnsi="Times New Roman" w:cs="Times New Roman"/>
          <w:sz w:val="24"/>
          <w:szCs w:val="24"/>
          <w:lang w:val="sr-Cyrl-RS"/>
        </w:rPr>
        <w:t xml:space="preserve"> 17. јуна 2021. године,</w:t>
      </w:r>
      <w:r w:rsidRPr="004131B0">
        <w:rPr>
          <w:rFonts w:ascii="Times New Roman" w:hAnsi="Times New Roman" w:cs="Times New Roman"/>
          <w:sz w:val="24"/>
          <w:szCs w:val="24"/>
          <w:lang w:val="sr-Cyrl-RS"/>
        </w:rPr>
        <w:t xml:space="preserve"> </w:t>
      </w:r>
      <w:r w:rsidRPr="004131B0">
        <w:rPr>
          <w:rFonts w:ascii="Times New Roman" w:eastAsia="Times New Roman" w:hAnsi="Times New Roman" w:cs="Times New Roman"/>
          <w:sz w:val="24"/>
          <w:szCs w:val="24"/>
          <w:lang w:val="sr-Cyrl-RS"/>
        </w:rPr>
        <w:t>усвојило Информацију о почетку спровођења поступка ревизије</w:t>
      </w:r>
      <w:r w:rsidRPr="004131B0">
        <w:rPr>
          <w:rFonts w:asciiTheme="majorBidi" w:hAnsiTheme="majorBidi" w:cstheme="majorBidi"/>
          <w:noProof/>
          <w:sz w:val="24"/>
          <w:szCs w:val="24"/>
          <w:lang w:val="sr-Cyrl-RS"/>
        </w:rPr>
        <w:t xml:space="preserve"> </w:t>
      </w:r>
      <w:r>
        <w:rPr>
          <w:rFonts w:asciiTheme="majorBidi" w:hAnsiTheme="majorBidi" w:cstheme="majorBidi"/>
          <w:noProof/>
          <w:sz w:val="24"/>
          <w:szCs w:val="24"/>
          <w:lang w:val="sr-Cyrl-RS"/>
        </w:rPr>
        <w:t>Националне стратегије за младе.</w:t>
      </w:r>
      <w:r w:rsidRPr="004131B0">
        <w:rPr>
          <w:rFonts w:asciiTheme="majorBidi" w:hAnsiTheme="majorBidi" w:cstheme="majorBidi"/>
          <w:noProof/>
          <w:sz w:val="24"/>
          <w:szCs w:val="24"/>
          <w:lang w:val="sr-Cyrl-RS"/>
        </w:rPr>
        <w:t xml:space="preserve"> </w:t>
      </w:r>
      <w:r>
        <w:rPr>
          <w:rFonts w:asciiTheme="majorBidi" w:hAnsiTheme="majorBidi" w:cstheme="majorBidi"/>
          <w:noProof/>
          <w:sz w:val="24"/>
          <w:szCs w:val="24"/>
          <w:lang w:val="sr-Cyrl-RS"/>
        </w:rPr>
        <w:t xml:space="preserve">Међутим, након што је 2020. године окончано спровођење Акционог плана за период од 2018. до 2020. године, и након сагледавања закључака </w:t>
      </w:r>
      <w:r w:rsidRPr="007D52AD">
        <w:rPr>
          <w:rFonts w:asciiTheme="majorBidi" w:hAnsiTheme="majorBidi" w:cstheme="majorBidi"/>
          <w:i/>
          <w:iCs/>
          <w:noProof/>
          <w:sz w:val="24"/>
          <w:szCs w:val="24"/>
          <w:lang w:val="sr-Cyrl-RS"/>
        </w:rPr>
        <w:t>ex-post</w:t>
      </w:r>
      <w:r>
        <w:rPr>
          <w:rFonts w:asciiTheme="majorBidi" w:hAnsiTheme="majorBidi" w:cstheme="majorBidi"/>
          <w:noProof/>
          <w:sz w:val="24"/>
          <w:szCs w:val="24"/>
          <w:lang w:val="sr-Cyrl-RS"/>
        </w:rPr>
        <w:t xml:space="preserve"> анализе</w:t>
      </w:r>
      <w:r w:rsidRPr="007D52AD">
        <w:rPr>
          <w:rFonts w:asciiTheme="majorBidi" w:hAnsiTheme="majorBidi" w:cstheme="majorBidi"/>
          <w:noProof/>
          <w:sz w:val="24"/>
          <w:szCs w:val="24"/>
          <w:lang w:val="sr-Cyrl-RS"/>
        </w:rPr>
        <w:t xml:space="preserve"> На</w:t>
      </w:r>
      <w:r>
        <w:rPr>
          <w:rFonts w:asciiTheme="majorBidi" w:hAnsiTheme="majorBidi" w:cstheme="majorBidi"/>
          <w:noProof/>
          <w:sz w:val="24"/>
          <w:szCs w:val="24"/>
          <w:lang w:val="sr-Cyrl-RS"/>
        </w:rPr>
        <w:t xml:space="preserve">ционалне стратегије за младе, закључено је да </w:t>
      </w:r>
      <w:r w:rsidRPr="004131B0">
        <w:rPr>
          <w:rFonts w:asciiTheme="majorBidi" w:hAnsiTheme="majorBidi" w:cstheme="majorBidi"/>
          <w:noProof/>
          <w:sz w:val="24"/>
          <w:szCs w:val="24"/>
          <w:lang w:val="sr-Cyrl-RS"/>
        </w:rPr>
        <w:t>доношење новог акцион</w:t>
      </w:r>
      <w:r>
        <w:rPr>
          <w:rFonts w:asciiTheme="majorBidi" w:hAnsiTheme="majorBidi" w:cstheme="majorBidi"/>
          <w:noProof/>
          <w:sz w:val="24"/>
          <w:szCs w:val="24"/>
          <w:lang w:val="sr-Cyrl-RS"/>
        </w:rPr>
        <w:t xml:space="preserve">ог плана </w:t>
      </w:r>
      <w:r w:rsidRPr="004131B0">
        <w:rPr>
          <w:rFonts w:asciiTheme="majorBidi" w:hAnsiTheme="majorBidi" w:cstheme="majorBidi"/>
          <w:noProof/>
          <w:sz w:val="24"/>
          <w:szCs w:val="24"/>
          <w:lang w:val="sr-Cyrl-RS"/>
        </w:rPr>
        <w:t xml:space="preserve">засновано на </w:t>
      </w:r>
      <w:r>
        <w:rPr>
          <w:rFonts w:asciiTheme="majorBidi" w:hAnsiTheme="majorBidi" w:cstheme="majorBidi"/>
          <w:noProof/>
          <w:sz w:val="24"/>
          <w:szCs w:val="24"/>
          <w:lang w:val="sr-Cyrl-RS"/>
        </w:rPr>
        <w:t xml:space="preserve">тада важећој стратегији - не би било сврсисходно. Процењено </w:t>
      </w:r>
      <w:r w:rsidRPr="004131B0">
        <w:rPr>
          <w:rFonts w:asciiTheme="majorBidi" w:hAnsiTheme="majorBidi" w:cstheme="majorBidi"/>
          <w:noProof/>
          <w:sz w:val="24"/>
          <w:szCs w:val="24"/>
          <w:lang w:val="sr-Cyrl-RS"/>
        </w:rPr>
        <w:t xml:space="preserve">је да би </w:t>
      </w:r>
      <w:r>
        <w:rPr>
          <w:rFonts w:asciiTheme="majorBidi" w:hAnsiTheme="majorBidi" w:cstheme="majorBidi"/>
          <w:noProof/>
          <w:sz w:val="24"/>
          <w:szCs w:val="24"/>
          <w:lang w:val="sr-Cyrl-RS"/>
        </w:rPr>
        <w:t>израда и доношење нове стратегије и пратећег акционог плана, довели</w:t>
      </w:r>
      <w:r w:rsidRPr="004131B0">
        <w:rPr>
          <w:rFonts w:asciiTheme="majorBidi" w:hAnsiTheme="majorBidi" w:cstheme="majorBidi"/>
          <w:noProof/>
          <w:sz w:val="24"/>
          <w:szCs w:val="24"/>
          <w:lang w:val="sr-Cyrl-RS"/>
        </w:rPr>
        <w:t xml:space="preserve"> </w:t>
      </w:r>
      <w:r>
        <w:rPr>
          <w:rFonts w:asciiTheme="majorBidi" w:hAnsiTheme="majorBidi" w:cstheme="majorBidi"/>
          <w:noProof/>
          <w:sz w:val="24"/>
          <w:szCs w:val="24"/>
          <w:lang w:val="sr-Cyrl-RS"/>
        </w:rPr>
        <w:t>до боље примене</w:t>
      </w:r>
      <w:r w:rsidRPr="004131B0">
        <w:rPr>
          <w:rFonts w:asciiTheme="majorBidi" w:hAnsiTheme="majorBidi" w:cstheme="majorBidi"/>
          <w:noProof/>
          <w:sz w:val="24"/>
          <w:szCs w:val="24"/>
          <w:lang w:val="sr-Cyrl-RS"/>
        </w:rPr>
        <w:t xml:space="preserve"> начела управљања</w:t>
      </w:r>
      <w:r>
        <w:rPr>
          <w:rFonts w:asciiTheme="majorBidi" w:hAnsiTheme="majorBidi" w:cstheme="majorBidi"/>
          <w:noProof/>
          <w:sz w:val="24"/>
          <w:szCs w:val="24"/>
          <w:lang w:val="sr-Cyrl-RS"/>
        </w:rPr>
        <w:t xml:space="preserve"> јавном политиком као што је омладинска политика, прилагођавања динамичном развоју омладинског сектора, те </w:t>
      </w:r>
      <w:r w:rsidRPr="004131B0">
        <w:rPr>
          <w:rFonts w:asciiTheme="majorBidi" w:hAnsiTheme="majorBidi" w:cstheme="majorBidi"/>
          <w:noProof/>
          <w:sz w:val="24"/>
          <w:szCs w:val="24"/>
          <w:lang w:val="sr-Cyrl-RS"/>
        </w:rPr>
        <w:t>унапређењу учин</w:t>
      </w:r>
      <w:r>
        <w:rPr>
          <w:rFonts w:asciiTheme="majorBidi" w:hAnsiTheme="majorBidi" w:cstheme="majorBidi"/>
          <w:noProof/>
          <w:sz w:val="24"/>
          <w:szCs w:val="24"/>
          <w:lang w:val="sr-Cyrl-RS"/>
        </w:rPr>
        <w:t>а</w:t>
      </w:r>
      <w:r w:rsidRPr="004131B0">
        <w:rPr>
          <w:rFonts w:asciiTheme="majorBidi" w:hAnsiTheme="majorBidi" w:cstheme="majorBidi"/>
          <w:noProof/>
          <w:sz w:val="24"/>
          <w:szCs w:val="24"/>
          <w:lang w:val="sr-Cyrl-RS"/>
        </w:rPr>
        <w:t>ка</w:t>
      </w:r>
      <w:r>
        <w:rPr>
          <w:rFonts w:asciiTheme="majorBidi" w:hAnsiTheme="majorBidi" w:cstheme="majorBidi"/>
          <w:noProof/>
          <w:sz w:val="24"/>
          <w:szCs w:val="24"/>
          <w:lang w:val="sr-Cyrl-RS"/>
        </w:rPr>
        <w:t xml:space="preserve"> омладинске политике</w:t>
      </w:r>
      <w:r w:rsidRPr="004131B0">
        <w:rPr>
          <w:rFonts w:asciiTheme="majorBidi" w:hAnsiTheme="majorBidi" w:cstheme="majorBidi"/>
          <w:noProof/>
          <w:sz w:val="24"/>
          <w:szCs w:val="24"/>
          <w:lang w:val="sr-Cyrl-RS"/>
        </w:rPr>
        <w:t>.</w:t>
      </w:r>
      <w:r>
        <w:rPr>
          <w:rFonts w:asciiTheme="majorBidi" w:hAnsiTheme="majorBidi" w:cstheme="majorBidi"/>
          <w:noProof/>
          <w:sz w:val="24"/>
          <w:szCs w:val="24"/>
          <w:lang w:val="sr-Cyrl-RS"/>
        </w:rPr>
        <w:t xml:space="preserve"> Овакав закључак био је заснован и на анализи опција за остваривање циљева, при чему су биле анализиране у том тренутку три могуће опције (опције су детаљно представљене у оквиру Стратегије):</w:t>
      </w:r>
    </w:p>
    <w:p w14:paraId="4EDF56B3" w14:textId="77777777" w:rsidR="00CE521E" w:rsidRPr="007654CF" w:rsidRDefault="00CE521E" w:rsidP="00CE521E">
      <w:pPr>
        <w:spacing w:after="60" w:line="276" w:lineRule="auto"/>
        <w:ind w:firstLine="720"/>
        <w:jc w:val="both"/>
        <w:rPr>
          <w:rFonts w:asciiTheme="majorBidi" w:hAnsiTheme="majorBidi" w:cstheme="majorBidi"/>
          <w:noProof/>
          <w:sz w:val="24"/>
          <w:szCs w:val="24"/>
          <w:lang w:val="sr-Cyrl-RS"/>
        </w:rPr>
      </w:pPr>
      <w:r>
        <w:rPr>
          <w:rFonts w:asciiTheme="majorBidi" w:hAnsiTheme="majorBidi" w:cstheme="majorBidi"/>
          <w:noProof/>
          <w:sz w:val="24"/>
          <w:szCs w:val="24"/>
          <w:lang w:val="sr-Cyrl-RS"/>
        </w:rPr>
        <w:t xml:space="preserve">1. </w:t>
      </w:r>
      <w:r w:rsidRPr="006924A4">
        <w:rPr>
          <w:rFonts w:asciiTheme="majorBidi" w:hAnsiTheme="majorBidi" w:cstheme="majorBidi"/>
          <w:i/>
          <w:iCs/>
          <w:noProof/>
          <w:sz w:val="24"/>
          <w:szCs w:val="24"/>
          <w:lang w:val="sr-Cyrl-RS"/>
        </w:rPr>
        <w:t>Status quo</w:t>
      </w:r>
      <w:r>
        <w:rPr>
          <w:rFonts w:asciiTheme="majorBidi" w:hAnsiTheme="majorBidi" w:cstheme="majorBidi"/>
          <w:noProof/>
          <w:sz w:val="24"/>
          <w:szCs w:val="24"/>
          <w:lang w:val="sr-Cyrl-RS"/>
        </w:rPr>
        <w:t xml:space="preserve"> опција  - наставити са спровођењем Националне стратегије за младе;</w:t>
      </w:r>
    </w:p>
    <w:p w14:paraId="690DE8D7" w14:textId="77777777" w:rsidR="00CE521E" w:rsidRPr="007654CF" w:rsidRDefault="00CE521E" w:rsidP="00CE521E">
      <w:pPr>
        <w:spacing w:after="60" w:line="276" w:lineRule="auto"/>
        <w:ind w:firstLine="720"/>
        <w:jc w:val="both"/>
        <w:rPr>
          <w:rFonts w:asciiTheme="majorBidi" w:hAnsiTheme="majorBidi" w:cstheme="majorBidi"/>
          <w:noProof/>
          <w:sz w:val="24"/>
          <w:szCs w:val="24"/>
          <w:lang w:val="sr-Cyrl-RS"/>
        </w:rPr>
      </w:pPr>
      <w:r>
        <w:rPr>
          <w:rFonts w:asciiTheme="majorBidi" w:hAnsiTheme="majorBidi" w:cstheme="majorBidi"/>
          <w:noProof/>
          <w:sz w:val="24"/>
          <w:szCs w:val="24"/>
          <w:lang w:val="sr-Cyrl-RS"/>
        </w:rPr>
        <w:t>2. Измена и допуна Националне стратегије за младе;</w:t>
      </w:r>
    </w:p>
    <w:p w14:paraId="55AA7BD0" w14:textId="77777777" w:rsidR="00CE521E" w:rsidRDefault="00CE521E" w:rsidP="00CE521E">
      <w:pPr>
        <w:spacing w:after="60" w:line="276" w:lineRule="auto"/>
        <w:ind w:firstLine="720"/>
        <w:jc w:val="both"/>
        <w:rPr>
          <w:rFonts w:asciiTheme="majorBidi" w:hAnsiTheme="majorBidi" w:cstheme="majorBidi"/>
          <w:noProof/>
          <w:sz w:val="24"/>
          <w:szCs w:val="24"/>
          <w:lang w:val="sr-Cyrl-RS"/>
        </w:rPr>
      </w:pPr>
      <w:r>
        <w:rPr>
          <w:rFonts w:asciiTheme="majorBidi" w:hAnsiTheme="majorBidi" w:cstheme="majorBidi"/>
          <w:noProof/>
          <w:sz w:val="24"/>
          <w:szCs w:val="24"/>
          <w:lang w:val="sr-Cyrl-RS"/>
        </w:rPr>
        <w:t xml:space="preserve">3. Израда нове стратегије, за период од 2022. до 2030. године. </w:t>
      </w:r>
    </w:p>
    <w:p w14:paraId="085CB022" w14:textId="77777777" w:rsidR="00CE521E" w:rsidRDefault="00CE521E" w:rsidP="00CE521E">
      <w:pPr>
        <w:pStyle w:val="Default"/>
        <w:spacing w:after="60" w:line="276" w:lineRule="auto"/>
        <w:jc w:val="both"/>
        <w:rPr>
          <w:rFonts w:asciiTheme="majorBidi" w:hAnsiTheme="majorBidi" w:cstheme="majorBidi"/>
          <w:noProof/>
          <w:color w:val="auto"/>
          <w:lang w:val="sr-Cyrl-RS"/>
        </w:rPr>
      </w:pPr>
      <w:r>
        <w:rPr>
          <w:rFonts w:asciiTheme="majorBidi" w:hAnsiTheme="majorBidi" w:cstheme="majorBidi"/>
          <w:noProof/>
          <w:color w:val="auto"/>
          <w:lang w:val="sr-Cyrl-RS"/>
        </w:rPr>
        <w:t xml:space="preserve">Након што је спроведено поређење могућих опција, </w:t>
      </w:r>
      <w:r w:rsidRPr="004131B0">
        <w:rPr>
          <w:rFonts w:asciiTheme="majorBidi" w:hAnsiTheme="majorBidi" w:cstheme="majorBidi"/>
          <w:noProof/>
          <w:color w:val="auto"/>
          <w:lang w:val="sr-Cyrl-RS"/>
        </w:rPr>
        <w:t xml:space="preserve">приступило се изради </w:t>
      </w:r>
      <w:r>
        <w:rPr>
          <w:rFonts w:asciiTheme="majorBidi" w:hAnsiTheme="majorBidi" w:cstheme="majorBidi"/>
          <w:noProof/>
          <w:color w:val="auto"/>
          <w:lang w:val="sr-Cyrl-RS"/>
        </w:rPr>
        <w:t xml:space="preserve">Стратегије, која је и усвојена почетком 2023. године, а затим и изради </w:t>
      </w:r>
      <w:r w:rsidRPr="004131B0">
        <w:rPr>
          <w:rFonts w:asciiTheme="majorBidi" w:hAnsiTheme="majorBidi" w:cstheme="majorBidi"/>
          <w:noProof/>
          <w:color w:val="auto"/>
          <w:lang w:val="sr-Cyrl-RS"/>
        </w:rPr>
        <w:t xml:space="preserve"> Акционог плана за период од 2023. до </w:t>
      </w:r>
      <w:r>
        <w:rPr>
          <w:rFonts w:asciiTheme="majorBidi" w:hAnsiTheme="majorBidi" w:cstheme="majorBidi"/>
          <w:noProof/>
          <w:color w:val="auto"/>
          <w:lang w:val="sr-Cyrl-RS"/>
        </w:rPr>
        <w:t>2025</w:t>
      </w:r>
      <w:r w:rsidRPr="004131B0">
        <w:rPr>
          <w:rFonts w:asciiTheme="majorBidi" w:hAnsiTheme="majorBidi" w:cstheme="majorBidi"/>
          <w:noProof/>
          <w:color w:val="auto"/>
          <w:lang w:val="sr-Cyrl-RS"/>
        </w:rPr>
        <w:t>. године за спровођење Стратегије</w:t>
      </w:r>
      <w:r>
        <w:rPr>
          <w:rFonts w:asciiTheme="majorBidi" w:hAnsiTheme="majorBidi" w:cstheme="majorBidi"/>
          <w:noProof/>
          <w:color w:val="auto"/>
          <w:lang w:val="sr-Cyrl-RS"/>
        </w:rPr>
        <w:t xml:space="preserve"> (у даљем тексту: Акциони план). Министарство је донело одлуку да Акциони план изради и донесе у роковима прописаним чланом 18. став 3. Закона о планском систему Републике Србије</w:t>
      </w:r>
      <w:r w:rsidRPr="004131B0">
        <w:rPr>
          <w:rFonts w:asciiTheme="majorBidi" w:hAnsiTheme="majorBidi" w:cstheme="majorBidi"/>
          <w:noProof/>
          <w:color w:val="auto"/>
          <w:lang w:val="sr-Cyrl-RS"/>
        </w:rPr>
        <w:t xml:space="preserve">. </w:t>
      </w:r>
      <w:r>
        <w:rPr>
          <w:rFonts w:asciiTheme="majorBidi" w:hAnsiTheme="majorBidi" w:cstheme="majorBidi"/>
          <w:noProof/>
          <w:color w:val="auto"/>
          <w:lang w:val="sr-Cyrl-RS"/>
        </w:rPr>
        <w:t>Акциони</w:t>
      </w:r>
      <w:r w:rsidRPr="004131B0">
        <w:rPr>
          <w:rFonts w:asciiTheme="majorBidi" w:hAnsiTheme="majorBidi" w:cstheme="majorBidi"/>
          <w:noProof/>
          <w:color w:val="auto"/>
          <w:lang w:val="sr-Cyrl-RS"/>
        </w:rPr>
        <w:t xml:space="preserve"> план ће омогућити ефективно, кохерентно и сврсисходно планирање ресурса (људских, материјалних, финансијских (укључујући финансијска средств</w:t>
      </w:r>
      <w:r>
        <w:rPr>
          <w:rFonts w:asciiTheme="majorBidi" w:hAnsiTheme="majorBidi" w:cstheme="majorBidi"/>
          <w:noProof/>
          <w:color w:val="auto"/>
          <w:lang w:val="sr-Cyrl-RS"/>
        </w:rPr>
        <w:t>а из буџета, средства донатора</w:t>
      </w:r>
      <w:r w:rsidRPr="004131B0">
        <w:rPr>
          <w:rFonts w:asciiTheme="majorBidi" w:hAnsiTheme="majorBidi" w:cstheme="majorBidi"/>
          <w:noProof/>
          <w:color w:val="auto"/>
          <w:lang w:val="sr-Cyrl-RS"/>
        </w:rPr>
        <w:t>) и других</w:t>
      </w:r>
      <w:r w:rsidRPr="00046B7C">
        <w:rPr>
          <w:rFonts w:asciiTheme="majorBidi" w:hAnsiTheme="majorBidi" w:cstheme="majorBidi"/>
          <w:noProof/>
          <w:color w:val="auto"/>
          <w:lang w:val="sr-Cyrl-RS"/>
        </w:rPr>
        <w:t>) за спровођење активности планираних новим Акционим планом, и тиме допринети постизању</w:t>
      </w:r>
      <w:r>
        <w:rPr>
          <w:rFonts w:asciiTheme="majorBidi" w:hAnsiTheme="majorBidi" w:cstheme="majorBidi"/>
          <w:noProof/>
          <w:color w:val="auto"/>
          <w:lang w:val="sr-Cyrl-RS"/>
        </w:rPr>
        <w:t xml:space="preserve"> општег</w:t>
      </w:r>
      <w:r w:rsidRPr="00046B7C">
        <w:rPr>
          <w:rFonts w:asciiTheme="majorBidi" w:hAnsiTheme="majorBidi" w:cstheme="majorBidi"/>
          <w:noProof/>
          <w:color w:val="auto"/>
          <w:lang w:val="sr-Cyrl-RS"/>
        </w:rPr>
        <w:t xml:space="preserve"> и посебних циљева </w:t>
      </w:r>
      <w:r>
        <w:rPr>
          <w:rFonts w:asciiTheme="majorBidi" w:hAnsiTheme="majorBidi" w:cstheme="majorBidi"/>
          <w:noProof/>
          <w:color w:val="auto"/>
          <w:lang w:val="sr-Cyrl-RS"/>
        </w:rPr>
        <w:t xml:space="preserve">и мера </w:t>
      </w:r>
      <w:r w:rsidRPr="00046B7C">
        <w:rPr>
          <w:rFonts w:asciiTheme="majorBidi" w:hAnsiTheme="majorBidi" w:cstheme="majorBidi"/>
          <w:noProof/>
          <w:color w:val="auto"/>
          <w:lang w:val="sr-Cyrl-RS"/>
        </w:rPr>
        <w:t>зацртаних Стратегијом у посматраном периоду. Посебан акценат у новом Акционом плану ст</w:t>
      </w:r>
      <w:r>
        <w:rPr>
          <w:rFonts w:asciiTheme="majorBidi" w:hAnsiTheme="majorBidi" w:cstheme="majorBidi"/>
          <w:noProof/>
          <w:color w:val="auto"/>
          <w:lang w:val="sr-Cyrl-RS"/>
        </w:rPr>
        <w:t xml:space="preserve">ављен је на </w:t>
      </w:r>
      <w:r w:rsidRPr="00046B7C">
        <w:rPr>
          <w:rFonts w:asciiTheme="majorBidi" w:hAnsiTheme="majorBidi" w:cstheme="majorBidi"/>
          <w:noProof/>
          <w:color w:val="auto"/>
          <w:lang w:val="sr-Cyrl-RS"/>
        </w:rPr>
        <w:t xml:space="preserve">активности којима ће се унапредити деловање одговорних институција у области планирања и спровођења </w:t>
      </w:r>
      <w:r>
        <w:rPr>
          <w:rFonts w:asciiTheme="majorBidi" w:hAnsiTheme="majorBidi" w:cstheme="majorBidi"/>
          <w:noProof/>
          <w:color w:val="auto"/>
          <w:lang w:val="sr-Cyrl-RS"/>
        </w:rPr>
        <w:t>омладинске политике</w:t>
      </w:r>
      <w:r w:rsidRPr="00046B7C">
        <w:rPr>
          <w:rFonts w:asciiTheme="majorBidi" w:hAnsiTheme="majorBidi" w:cstheme="majorBidi"/>
          <w:noProof/>
          <w:color w:val="auto"/>
          <w:lang w:val="sr-Cyrl-RS"/>
        </w:rPr>
        <w:t>, те омогућити праћење постигнутих учинака</w:t>
      </w:r>
      <w:r>
        <w:rPr>
          <w:rFonts w:asciiTheme="majorBidi" w:hAnsiTheme="majorBidi" w:cstheme="majorBidi"/>
          <w:noProof/>
          <w:color w:val="auto"/>
          <w:lang w:val="sr-Cyrl-RS"/>
        </w:rPr>
        <w:t xml:space="preserve"> и квалитетно извештавање о постигнутом, као и ефикасно</w:t>
      </w:r>
      <w:r w:rsidRPr="00046B7C">
        <w:rPr>
          <w:rFonts w:asciiTheme="majorBidi" w:hAnsiTheme="majorBidi" w:cstheme="majorBidi"/>
          <w:noProof/>
          <w:color w:val="auto"/>
          <w:lang w:val="sr-Cyrl-RS"/>
        </w:rPr>
        <w:t xml:space="preserve"> </w:t>
      </w:r>
      <w:r>
        <w:rPr>
          <w:rFonts w:asciiTheme="majorBidi" w:hAnsiTheme="majorBidi" w:cstheme="majorBidi"/>
          <w:noProof/>
          <w:color w:val="auto"/>
          <w:lang w:val="sr-Cyrl-RS"/>
        </w:rPr>
        <w:t>планирање</w:t>
      </w:r>
      <w:r w:rsidRPr="00046B7C">
        <w:rPr>
          <w:rFonts w:asciiTheme="majorBidi" w:hAnsiTheme="majorBidi" w:cstheme="majorBidi"/>
          <w:noProof/>
          <w:color w:val="auto"/>
          <w:lang w:val="sr-Cyrl-RS"/>
        </w:rPr>
        <w:t xml:space="preserve"> у будућности, нарочито до истека периода на који гласи Стратегија, што је 2030. година.</w:t>
      </w:r>
    </w:p>
    <w:p w14:paraId="66DDCC76" w14:textId="77777777" w:rsidR="00CE521E" w:rsidRPr="00046B7C" w:rsidRDefault="00CE521E" w:rsidP="00CE521E">
      <w:pPr>
        <w:pStyle w:val="Default"/>
        <w:spacing w:after="60" w:line="276" w:lineRule="auto"/>
        <w:jc w:val="both"/>
        <w:rPr>
          <w:rFonts w:asciiTheme="majorBidi" w:eastAsia="Times New Roman" w:hAnsiTheme="majorBidi" w:cstheme="majorBidi"/>
          <w:color w:val="222222"/>
          <w:lang w:val="sr-Cyrl-RS"/>
        </w:rPr>
      </w:pPr>
      <w:r>
        <w:rPr>
          <w:rFonts w:asciiTheme="majorBidi" w:hAnsiTheme="majorBidi" w:cstheme="majorBidi"/>
          <w:noProof/>
          <w:color w:val="auto"/>
          <w:lang w:val="sr-Cyrl-RS"/>
        </w:rPr>
        <w:t>Прва верзија Акционог плана</w:t>
      </w:r>
      <w:r w:rsidRPr="00046B7C">
        <w:rPr>
          <w:rFonts w:asciiTheme="majorBidi" w:hAnsiTheme="majorBidi" w:cstheme="majorBidi"/>
          <w:noProof/>
          <w:color w:val="auto"/>
          <w:lang w:val="sr-Cyrl-RS"/>
        </w:rPr>
        <w:t xml:space="preserve"> припремљена </w:t>
      </w:r>
      <w:r>
        <w:rPr>
          <w:rFonts w:asciiTheme="majorBidi" w:hAnsiTheme="majorBidi" w:cstheme="majorBidi"/>
          <w:noProof/>
          <w:color w:val="auto"/>
          <w:lang w:val="sr-Cyrl-RS"/>
        </w:rPr>
        <w:t>је на следећи начин</w:t>
      </w:r>
      <w:r w:rsidRPr="00046B7C">
        <w:rPr>
          <w:rFonts w:asciiTheme="majorBidi" w:eastAsia="Times New Roman" w:hAnsiTheme="majorBidi" w:cstheme="majorBidi"/>
          <w:color w:val="222222"/>
          <w:lang w:val="sr-Cyrl-RS"/>
        </w:rPr>
        <w:t>:</w:t>
      </w:r>
    </w:p>
    <w:p w14:paraId="65F9A8FA" w14:textId="77777777" w:rsidR="00CE521E" w:rsidRPr="005E17C8" w:rsidRDefault="00CE521E" w:rsidP="00CE521E">
      <w:pPr>
        <w:pStyle w:val="ListParagraph"/>
        <w:numPr>
          <w:ilvl w:val="1"/>
          <w:numId w:val="4"/>
        </w:numPr>
        <w:shd w:val="clear" w:color="auto" w:fill="FFFFFF"/>
        <w:spacing w:after="60" w:line="276" w:lineRule="auto"/>
        <w:jc w:val="both"/>
        <w:rPr>
          <w:rFonts w:asciiTheme="majorBidi" w:eastAsia="Times New Roman" w:hAnsiTheme="majorBidi" w:cstheme="majorBidi"/>
          <w:color w:val="222222"/>
          <w:sz w:val="24"/>
          <w:szCs w:val="24"/>
          <w:lang w:val="sr-Cyrl-RS"/>
        </w:rPr>
      </w:pPr>
      <w:r w:rsidRPr="005E17C8">
        <w:rPr>
          <w:rFonts w:asciiTheme="majorBidi" w:eastAsia="Times New Roman" w:hAnsiTheme="majorBidi" w:cstheme="majorBidi"/>
          <w:color w:val="222222"/>
          <w:sz w:val="24"/>
          <w:szCs w:val="24"/>
          <w:lang w:val="sr-Cyrl-RS"/>
        </w:rPr>
        <w:t xml:space="preserve">У методолошком смислу, полазиште за израду новог Акционог </w:t>
      </w:r>
      <w:r>
        <w:rPr>
          <w:rFonts w:asciiTheme="majorBidi" w:eastAsia="Times New Roman" w:hAnsiTheme="majorBidi" w:cstheme="majorBidi"/>
          <w:color w:val="222222"/>
          <w:sz w:val="24"/>
          <w:szCs w:val="24"/>
          <w:lang w:val="sr-Cyrl-RS"/>
        </w:rPr>
        <w:t>плана за период од 2023. до 2025</w:t>
      </w:r>
      <w:r w:rsidRPr="005E17C8">
        <w:rPr>
          <w:rFonts w:asciiTheme="majorBidi" w:eastAsia="Times New Roman" w:hAnsiTheme="majorBidi" w:cstheme="majorBidi"/>
          <w:color w:val="222222"/>
          <w:sz w:val="24"/>
          <w:szCs w:val="24"/>
          <w:lang w:val="sr-Cyrl-RS"/>
        </w:rPr>
        <w:t xml:space="preserve">. године били су Закон о планском систему Републике Србије и пратећи подзаконски </w:t>
      </w:r>
      <w:r>
        <w:rPr>
          <w:rFonts w:asciiTheme="majorBidi" w:eastAsia="Times New Roman" w:hAnsiTheme="majorBidi" w:cstheme="majorBidi"/>
          <w:color w:val="222222"/>
          <w:sz w:val="24"/>
          <w:szCs w:val="24"/>
          <w:lang w:val="sr-Cyrl-RS"/>
        </w:rPr>
        <w:t>акти</w:t>
      </w:r>
      <w:r w:rsidRPr="005E17C8">
        <w:rPr>
          <w:rFonts w:asciiTheme="majorBidi" w:eastAsia="Times New Roman" w:hAnsiTheme="majorBidi" w:cstheme="majorBidi"/>
          <w:color w:val="222222"/>
          <w:sz w:val="24"/>
          <w:szCs w:val="24"/>
          <w:lang w:val="sr-Cyrl-RS"/>
        </w:rPr>
        <w:t xml:space="preserve">: Уредба о методологији управљањa јавним политикама, анализи ефеката јавних политика и прописа и садржају </w:t>
      </w:r>
      <w:r w:rsidRPr="005E17C8">
        <w:rPr>
          <w:rFonts w:asciiTheme="majorBidi" w:eastAsia="Times New Roman" w:hAnsiTheme="majorBidi" w:cstheme="majorBidi"/>
          <w:color w:val="222222"/>
          <w:sz w:val="24"/>
          <w:szCs w:val="24"/>
          <w:lang w:val="sr-Cyrl-RS"/>
        </w:rPr>
        <w:lastRenderedPageBreak/>
        <w:t>појединачних докумената јавних политика</w:t>
      </w:r>
      <w:r w:rsidRPr="005E17C8">
        <w:rPr>
          <w:rStyle w:val="FootnoteReference"/>
          <w:rFonts w:asciiTheme="majorBidi" w:eastAsia="Times New Roman" w:hAnsiTheme="majorBidi" w:cstheme="majorBidi"/>
          <w:color w:val="222222"/>
          <w:sz w:val="24"/>
          <w:szCs w:val="24"/>
          <w:lang w:val="sr-Cyrl-RS"/>
        </w:rPr>
        <w:footnoteReference w:id="4"/>
      </w:r>
      <w:r w:rsidRPr="005E17C8">
        <w:rPr>
          <w:rFonts w:asciiTheme="majorBidi" w:eastAsia="Times New Roman" w:hAnsiTheme="majorBidi" w:cstheme="majorBidi"/>
          <w:color w:val="222222"/>
          <w:sz w:val="24"/>
          <w:szCs w:val="24"/>
          <w:lang w:val="sr-Cyrl-RS"/>
        </w:rPr>
        <w:t xml:space="preserve"> и Уредба о методологији за израду средњорочних планова</w:t>
      </w:r>
      <w:r w:rsidRPr="005E17C8">
        <w:rPr>
          <w:rStyle w:val="FootnoteReference"/>
          <w:rFonts w:asciiTheme="majorBidi" w:eastAsia="Times New Roman" w:hAnsiTheme="majorBidi" w:cstheme="majorBidi"/>
          <w:color w:val="222222"/>
          <w:sz w:val="24"/>
          <w:szCs w:val="24"/>
          <w:lang w:val="sr-Cyrl-RS"/>
        </w:rPr>
        <w:footnoteReference w:id="5"/>
      </w:r>
      <w:r w:rsidRPr="005E17C8">
        <w:rPr>
          <w:rFonts w:asciiTheme="majorBidi" w:eastAsia="Times New Roman" w:hAnsiTheme="majorBidi" w:cstheme="majorBidi"/>
          <w:color w:val="222222"/>
          <w:sz w:val="24"/>
          <w:szCs w:val="24"/>
          <w:lang w:val="sr-Cyrl-RS"/>
        </w:rPr>
        <w:t xml:space="preserve">. Примена ових прописа осигурала је квалитет новог Акционог плана у методолошком и садржинском смислу, те његову усаглашеност са Стратегијом као кровним документом </w:t>
      </w:r>
      <w:r>
        <w:rPr>
          <w:rFonts w:asciiTheme="majorBidi" w:eastAsia="Times New Roman" w:hAnsiTheme="majorBidi" w:cstheme="majorBidi"/>
          <w:color w:val="222222"/>
          <w:sz w:val="24"/>
          <w:szCs w:val="24"/>
          <w:lang w:val="sr-Cyrl-RS"/>
        </w:rPr>
        <w:t>омладинске</w:t>
      </w:r>
      <w:r w:rsidRPr="005E17C8">
        <w:rPr>
          <w:rFonts w:asciiTheme="majorBidi" w:eastAsia="Times New Roman" w:hAnsiTheme="majorBidi" w:cstheme="majorBidi"/>
          <w:color w:val="222222"/>
          <w:sz w:val="24"/>
          <w:szCs w:val="24"/>
          <w:lang w:val="sr-Cyrl-RS"/>
        </w:rPr>
        <w:t xml:space="preserve"> политике. Конкретно, у израду новог Акционог плана кренуло се од елемената који су већ зацртани Стратегијом</w:t>
      </w:r>
      <w:r>
        <w:rPr>
          <w:rFonts w:asciiTheme="majorBidi" w:eastAsia="Times New Roman" w:hAnsiTheme="majorBidi" w:cstheme="majorBidi"/>
          <w:color w:val="222222"/>
          <w:sz w:val="24"/>
          <w:szCs w:val="24"/>
          <w:lang w:val="sr-Cyrl-RS"/>
        </w:rPr>
        <w:t xml:space="preserve"> – општи циљ</w:t>
      </w:r>
      <w:r w:rsidRPr="005E17C8">
        <w:rPr>
          <w:rFonts w:asciiTheme="majorBidi" w:eastAsia="Times New Roman" w:hAnsiTheme="majorBidi" w:cstheme="majorBidi"/>
          <w:color w:val="222222"/>
          <w:sz w:val="24"/>
          <w:szCs w:val="24"/>
          <w:lang w:val="sr-Cyrl-RS"/>
        </w:rPr>
        <w:t xml:space="preserve"> и припадајући показатељи, посебни циљеви и припадајући показатељи, и мере</w:t>
      </w:r>
      <w:r>
        <w:rPr>
          <w:rFonts w:asciiTheme="majorBidi" w:eastAsia="Times New Roman" w:hAnsiTheme="majorBidi" w:cstheme="majorBidi"/>
          <w:color w:val="222222"/>
          <w:sz w:val="24"/>
          <w:szCs w:val="24"/>
          <w:lang w:val="sr-Cyrl-RS"/>
        </w:rPr>
        <w:t xml:space="preserve"> и њихови показатељи</w:t>
      </w:r>
      <w:r w:rsidRPr="005E17C8">
        <w:rPr>
          <w:rFonts w:asciiTheme="majorBidi" w:eastAsia="Times New Roman" w:hAnsiTheme="majorBidi" w:cstheme="majorBidi"/>
          <w:color w:val="222222"/>
          <w:sz w:val="24"/>
          <w:szCs w:val="24"/>
          <w:lang w:val="sr-Cyrl-RS"/>
        </w:rPr>
        <w:t>;</w:t>
      </w:r>
    </w:p>
    <w:p w14:paraId="35D45E0E" w14:textId="77777777" w:rsidR="00CE521E" w:rsidRPr="00046B7C" w:rsidRDefault="00CE521E" w:rsidP="00CE521E">
      <w:pPr>
        <w:pStyle w:val="ListParagraph"/>
        <w:numPr>
          <w:ilvl w:val="1"/>
          <w:numId w:val="4"/>
        </w:numPr>
        <w:shd w:val="clear" w:color="auto" w:fill="FFFFFF"/>
        <w:spacing w:after="60" w:line="276" w:lineRule="auto"/>
        <w:jc w:val="both"/>
        <w:rPr>
          <w:rFonts w:asciiTheme="majorBidi" w:eastAsia="Times New Roman" w:hAnsiTheme="majorBidi" w:cstheme="majorBidi"/>
          <w:color w:val="222222"/>
          <w:sz w:val="24"/>
          <w:szCs w:val="24"/>
          <w:lang w:val="sr-Cyrl-RS"/>
        </w:rPr>
      </w:pPr>
      <w:r>
        <w:rPr>
          <w:rFonts w:asciiTheme="majorBidi" w:eastAsia="Times New Roman" w:hAnsiTheme="majorBidi" w:cstheme="majorBidi"/>
          <w:color w:val="222222"/>
          <w:sz w:val="24"/>
          <w:szCs w:val="24"/>
          <w:lang w:val="sr-Cyrl-RS"/>
        </w:rPr>
        <w:t>П</w:t>
      </w:r>
      <w:r w:rsidRPr="00046B7C">
        <w:rPr>
          <w:rFonts w:asciiTheme="majorBidi" w:eastAsia="Times New Roman" w:hAnsiTheme="majorBidi" w:cstheme="majorBidi"/>
          <w:color w:val="222222"/>
          <w:sz w:val="24"/>
          <w:szCs w:val="24"/>
          <w:lang w:val="sr-Cyrl-RS"/>
        </w:rPr>
        <w:t>олазна тачка би</w:t>
      </w:r>
      <w:r>
        <w:rPr>
          <w:rFonts w:asciiTheme="majorBidi" w:eastAsia="Times New Roman" w:hAnsiTheme="majorBidi" w:cstheme="majorBidi"/>
          <w:color w:val="222222"/>
          <w:sz w:val="24"/>
          <w:szCs w:val="24"/>
          <w:lang w:val="sr-Cyrl-RS"/>
        </w:rPr>
        <w:t xml:space="preserve">о </w:t>
      </w:r>
      <w:r w:rsidRPr="00046B7C">
        <w:rPr>
          <w:rFonts w:asciiTheme="majorBidi" w:eastAsia="Times New Roman" w:hAnsiTheme="majorBidi" w:cstheme="majorBidi"/>
          <w:color w:val="222222"/>
          <w:sz w:val="24"/>
          <w:szCs w:val="24"/>
          <w:lang w:val="sr-Cyrl-RS"/>
        </w:rPr>
        <w:t xml:space="preserve">је </w:t>
      </w:r>
      <w:r>
        <w:rPr>
          <w:rFonts w:asciiTheme="majorBidi" w:eastAsia="Times New Roman" w:hAnsiTheme="majorBidi" w:cstheme="majorBidi"/>
          <w:color w:val="222222"/>
          <w:sz w:val="24"/>
          <w:szCs w:val="24"/>
          <w:lang w:val="sr-Cyrl-RS"/>
        </w:rPr>
        <w:t xml:space="preserve">и </w:t>
      </w:r>
      <w:r w:rsidRPr="00046B7C">
        <w:rPr>
          <w:rFonts w:asciiTheme="majorBidi" w:eastAsia="Times New Roman" w:hAnsiTheme="majorBidi" w:cstheme="majorBidi"/>
          <w:color w:val="222222"/>
          <w:sz w:val="24"/>
          <w:szCs w:val="24"/>
          <w:lang w:val="sr-Cyrl-RS"/>
        </w:rPr>
        <w:t xml:space="preserve">опис постојећег стања </w:t>
      </w:r>
      <w:r>
        <w:rPr>
          <w:rFonts w:asciiTheme="majorBidi" w:eastAsia="Times New Roman" w:hAnsiTheme="majorBidi" w:cstheme="majorBidi"/>
          <w:color w:val="222222"/>
          <w:sz w:val="24"/>
          <w:szCs w:val="24"/>
          <w:lang w:val="sr-Cyrl-RS"/>
        </w:rPr>
        <w:t>у Стратегији</w:t>
      </w:r>
      <w:r w:rsidRPr="00046B7C">
        <w:rPr>
          <w:rFonts w:asciiTheme="majorBidi" w:eastAsia="Times New Roman" w:hAnsiTheme="majorBidi" w:cstheme="majorBidi"/>
          <w:color w:val="222222"/>
          <w:sz w:val="24"/>
          <w:szCs w:val="24"/>
          <w:lang w:val="sr-Cyrl-RS"/>
        </w:rPr>
        <w:t>, како би се идентификовале све могуће потребе</w:t>
      </w:r>
      <w:r>
        <w:rPr>
          <w:rFonts w:asciiTheme="majorBidi" w:eastAsia="Times New Roman" w:hAnsiTheme="majorBidi" w:cstheme="majorBidi"/>
          <w:color w:val="222222"/>
          <w:sz w:val="24"/>
          <w:szCs w:val="24"/>
          <w:lang w:val="sr-Cyrl-RS"/>
        </w:rPr>
        <w:t xml:space="preserve"> младих и на основу тога осмислиле одговарајуће активности; </w:t>
      </w:r>
    </w:p>
    <w:p w14:paraId="2F2913C2" w14:textId="77777777" w:rsidR="00CE521E" w:rsidRPr="00E35FBE" w:rsidRDefault="00CE521E" w:rsidP="00CE521E">
      <w:pPr>
        <w:pStyle w:val="ListParagraph"/>
        <w:numPr>
          <w:ilvl w:val="1"/>
          <w:numId w:val="4"/>
        </w:numPr>
        <w:shd w:val="clear" w:color="auto" w:fill="FFFFFF"/>
        <w:spacing w:after="60" w:line="276" w:lineRule="auto"/>
        <w:jc w:val="both"/>
        <w:rPr>
          <w:rFonts w:asciiTheme="majorBidi" w:eastAsia="Times New Roman" w:hAnsiTheme="majorBidi" w:cstheme="majorBidi"/>
          <w:color w:val="222222"/>
          <w:sz w:val="24"/>
          <w:szCs w:val="24"/>
          <w:lang w:val="sr-Cyrl-RS"/>
        </w:rPr>
      </w:pPr>
      <w:r w:rsidRPr="00046B7C">
        <w:rPr>
          <w:rFonts w:asciiTheme="majorBidi" w:eastAsia="Times New Roman" w:hAnsiTheme="majorBidi" w:cstheme="majorBidi"/>
          <w:color w:val="222222"/>
          <w:sz w:val="24"/>
          <w:szCs w:val="24"/>
          <w:lang w:val="sr-Cyrl-RS"/>
        </w:rPr>
        <w:t xml:space="preserve">Приликом планирања активности у </w:t>
      </w:r>
      <w:r>
        <w:rPr>
          <w:rFonts w:asciiTheme="majorBidi" w:eastAsia="Times New Roman" w:hAnsiTheme="majorBidi" w:cstheme="majorBidi"/>
          <w:color w:val="222222"/>
          <w:sz w:val="24"/>
          <w:szCs w:val="24"/>
          <w:lang w:val="sr-Cyrl-RS"/>
        </w:rPr>
        <w:t>новом</w:t>
      </w:r>
      <w:r w:rsidRPr="00046B7C">
        <w:rPr>
          <w:rFonts w:asciiTheme="majorBidi" w:eastAsia="Times New Roman" w:hAnsiTheme="majorBidi" w:cstheme="majorBidi"/>
          <w:color w:val="222222"/>
          <w:sz w:val="24"/>
          <w:szCs w:val="24"/>
          <w:lang w:val="sr-Cyrl-RS"/>
        </w:rPr>
        <w:t xml:space="preserve"> Акционо</w:t>
      </w:r>
      <w:r>
        <w:rPr>
          <w:rFonts w:asciiTheme="majorBidi" w:eastAsia="Times New Roman" w:hAnsiTheme="majorBidi" w:cstheme="majorBidi"/>
          <w:color w:val="222222"/>
          <w:sz w:val="24"/>
          <w:szCs w:val="24"/>
          <w:lang w:val="sr-Cyrl-RS"/>
        </w:rPr>
        <w:t>м</w:t>
      </w:r>
      <w:r w:rsidRPr="00046B7C">
        <w:rPr>
          <w:rFonts w:asciiTheme="majorBidi" w:eastAsia="Times New Roman" w:hAnsiTheme="majorBidi" w:cstheme="majorBidi"/>
          <w:color w:val="222222"/>
          <w:sz w:val="24"/>
          <w:szCs w:val="24"/>
          <w:lang w:val="sr-Cyrl-RS"/>
        </w:rPr>
        <w:t xml:space="preserve"> план</w:t>
      </w:r>
      <w:r>
        <w:rPr>
          <w:rFonts w:asciiTheme="majorBidi" w:eastAsia="Times New Roman" w:hAnsiTheme="majorBidi" w:cstheme="majorBidi"/>
          <w:color w:val="222222"/>
          <w:sz w:val="24"/>
          <w:szCs w:val="24"/>
          <w:lang w:val="sr-Cyrl-RS"/>
        </w:rPr>
        <w:t>у</w:t>
      </w:r>
      <w:r w:rsidRPr="00046B7C">
        <w:rPr>
          <w:rFonts w:asciiTheme="majorBidi" w:eastAsia="Times New Roman" w:hAnsiTheme="majorBidi" w:cstheme="majorBidi"/>
          <w:color w:val="222222"/>
          <w:sz w:val="24"/>
          <w:szCs w:val="24"/>
          <w:lang w:val="sr-Cyrl-RS"/>
        </w:rPr>
        <w:t xml:space="preserve">, </w:t>
      </w:r>
      <w:r>
        <w:rPr>
          <w:rFonts w:asciiTheme="majorBidi" w:eastAsia="Times New Roman" w:hAnsiTheme="majorBidi" w:cstheme="majorBidi"/>
          <w:color w:val="222222"/>
          <w:sz w:val="24"/>
          <w:szCs w:val="24"/>
          <w:lang w:val="sr-Cyrl-RS"/>
        </w:rPr>
        <w:t xml:space="preserve"> узети су у обзир резултати и закључци спроведене </w:t>
      </w:r>
      <w:r w:rsidRPr="00346DE9">
        <w:rPr>
          <w:rFonts w:asciiTheme="majorBidi" w:eastAsia="Times New Roman" w:hAnsiTheme="majorBidi" w:cstheme="majorBidi"/>
          <w:i/>
          <w:iCs/>
          <w:color w:val="222222"/>
          <w:sz w:val="24"/>
          <w:szCs w:val="24"/>
          <w:lang w:val="sr-Latn-RS"/>
        </w:rPr>
        <w:t>ex-post</w:t>
      </w:r>
      <w:r>
        <w:rPr>
          <w:rFonts w:asciiTheme="majorBidi" w:eastAsia="Times New Roman" w:hAnsiTheme="majorBidi" w:cstheme="majorBidi"/>
          <w:color w:val="222222"/>
          <w:sz w:val="24"/>
          <w:szCs w:val="24"/>
          <w:lang w:val="sr-Latn-RS"/>
        </w:rPr>
        <w:t xml:space="preserve"> </w:t>
      </w:r>
      <w:r>
        <w:rPr>
          <w:rFonts w:asciiTheme="majorBidi" w:eastAsia="Times New Roman" w:hAnsiTheme="majorBidi" w:cstheme="majorBidi"/>
          <w:color w:val="222222"/>
          <w:sz w:val="24"/>
          <w:szCs w:val="24"/>
          <w:lang w:val="sr-Cyrl-RS"/>
        </w:rPr>
        <w:t>анализе претходне стратегије и пратећих</w:t>
      </w:r>
      <w:r w:rsidRPr="00E35FBE">
        <w:rPr>
          <w:rFonts w:asciiTheme="majorBidi" w:eastAsia="Times New Roman" w:hAnsiTheme="majorBidi" w:cstheme="majorBidi"/>
          <w:color w:val="222222"/>
          <w:sz w:val="24"/>
          <w:szCs w:val="24"/>
          <w:lang w:val="sr-Cyrl-RS"/>
        </w:rPr>
        <w:t xml:space="preserve"> акцион</w:t>
      </w:r>
      <w:r>
        <w:rPr>
          <w:rFonts w:asciiTheme="majorBidi" w:eastAsia="Times New Roman" w:hAnsiTheme="majorBidi" w:cstheme="majorBidi"/>
          <w:color w:val="222222"/>
          <w:sz w:val="24"/>
          <w:szCs w:val="24"/>
          <w:lang w:val="sr-Cyrl-RS"/>
        </w:rPr>
        <w:t>их</w:t>
      </w:r>
      <w:r w:rsidRPr="00E35FBE">
        <w:rPr>
          <w:rFonts w:asciiTheme="majorBidi" w:eastAsia="Times New Roman" w:hAnsiTheme="majorBidi" w:cstheme="majorBidi"/>
          <w:color w:val="222222"/>
          <w:sz w:val="24"/>
          <w:szCs w:val="24"/>
          <w:lang w:val="sr-Cyrl-RS"/>
        </w:rPr>
        <w:t xml:space="preserve"> планова;</w:t>
      </w:r>
    </w:p>
    <w:p w14:paraId="3C4B68E4" w14:textId="77777777" w:rsidR="00704CB0" w:rsidRDefault="00CE521E" w:rsidP="00CE521E">
      <w:pPr>
        <w:pStyle w:val="ListParagraph"/>
        <w:numPr>
          <w:ilvl w:val="1"/>
          <w:numId w:val="4"/>
        </w:numPr>
        <w:shd w:val="clear" w:color="auto" w:fill="FFFFFF"/>
        <w:spacing w:after="60" w:line="276" w:lineRule="auto"/>
        <w:jc w:val="both"/>
        <w:rPr>
          <w:rFonts w:asciiTheme="majorBidi" w:eastAsia="Times New Roman" w:hAnsiTheme="majorBidi" w:cstheme="majorBidi"/>
          <w:color w:val="222222"/>
          <w:sz w:val="24"/>
          <w:szCs w:val="24"/>
          <w:lang w:val="sr-Cyrl-RS"/>
        </w:rPr>
      </w:pPr>
      <w:r w:rsidRPr="00046B7C">
        <w:rPr>
          <w:rFonts w:asciiTheme="majorBidi" w:eastAsia="Times New Roman" w:hAnsiTheme="majorBidi" w:cstheme="majorBidi"/>
          <w:color w:val="222222"/>
          <w:sz w:val="24"/>
          <w:szCs w:val="24"/>
          <w:lang w:val="sr-Cyrl-RS"/>
        </w:rPr>
        <w:t xml:space="preserve">Активности су осмишљаване тако да на директан начин доприносе остварењу мера зацртаних </w:t>
      </w:r>
      <w:r>
        <w:rPr>
          <w:rFonts w:asciiTheme="majorBidi" w:eastAsia="Times New Roman" w:hAnsiTheme="majorBidi" w:cstheme="majorBidi"/>
          <w:color w:val="222222"/>
          <w:sz w:val="24"/>
          <w:szCs w:val="24"/>
          <w:lang w:val="sr-Cyrl-RS"/>
        </w:rPr>
        <w:t>Стратегијом</w:t>
      </w:r>
      <w:r w:rsidRPr="00046B7C">
        <w:rPr>
          <w:rFonts w:asciiTheme="majorBidi" w:eastAsia="Times New Roman" w:hAnsiTheme="majorBidi" w:cstheme="majorBidi"/>
          <w:color w:val="222222"/>
          <w:sz w:val="24"/>
          <w:szCs w:val="24"/>
          <w:lang w:val="sr-Cyrl-RS"/>
        </w:rPr>
        <w:t xml:space="preserve">, а тиме и </w:t>
      </w:r>
      <w:r>
        <w:rPr>
          <w:rFonts w:asciiTheme="majorBidi" w:eastAsia="Times New Roman" w:hAnsiTheme="majorBidi" w:cstheme="majorBidi"/>
          <w:color w:val="222222"/>
          <w:sz w:val="24"/>
          <w:szCs w:val="24"/>
          <w:lang w:val="sr-Cyrl-RS"/>
        </w:rPr>
        <w:t>посебних циљева</w:t>
      </w:r>
      <w:r w:rsidRPr="00046B7C">
        <w:rPr>
          <w:rFonts w:asciiTheme="majorBidi" w:eastAsia="Times New Roman" w:hAnsiTheme="majorBidi" w:cstheme="majorBidi"/>
          <w:color w:val="222222"/>
          <w:sz w:val="24"/>
          <w:szCs w:val="24"/>
          <w:lang w:val="sr-Cyrl-RS"/>
        </w:rPr>
        <w:t xml:space="preserve"> </w:t>
      </w:r>
      <w:r>
        <w:rPr>
          <w:rFonts w:asciiTheme="majorBidi" w:eastAsia="Times New Roman" w:hAnsiTheme="majorBidi" w:cstheme="majorBidi"/>
          <w:color w:val="222222"/>
          <w:sz w:val="24"/>
          <w:szCs w:val="24"/>
          <w:lang w:val="sr-Cyrl-RS"/>
        </w:rPr>
        <w:t>и општег циља Стратегије</w:t>
      </w:r>
      <w:r w:rsidR="00704CB0">
        <w:rPr>
          <w:rFonts w:asciiTheme="majorBidi" w:eastAsia="Times New Roman" w:hAnsiTheme="majorBidi" w:cstheme="majorBidi"/>
          <w:color w:val="222222"/>
          <w:sz w:val="24"/>
          <w:szCs w:val="24"/>
          <w:lang w:val="sr-Cyrl-RS"/>
        </w:rPr>
        <w:t>;</w:t>
      </w:r>
    </w:p>
    <w:p w14:paraId="23F68512" w14:textId="0C597FCA" w:rsidR="00ED1865" w:rsidRPr="006B405E" w:rsidRDefault="00ED1865" w:rsidP="00BD3454">
      <w:pPr>
        <w:pStyle w:val="ListParagraph"/>
        <w:numPr>
          <w:ilvl w:val="1"/>
          <w:numId w:val="4"/>
        </w:numPr>
        <w:jc w:val="both"/>
        <w:rPr>
          <w:rFonts w:asciiTheme="majorBidi" w:eastAsia="Times New Roman" w:hAnsiTheme="majorBidi" w:cstheme="majorBidi"/>
          <w:color w:val="222222"/>
          <w:sz w:val="24"/>
          <w:szCs w:val="24"/>
          <w:lang w:val="sr-Cyrl-RS"/>
        </w:rPr>
      </w:pPr>
      <w:r w:rsidRPr="006B405E">
        <w:rPr>
          <w:rFonts w:asciiTheme="majorBidi" w:eastAsia="Times New Roman" w:hAnsiTheme="majorBidi" w:cstheme="majorBidi"/>
          <w:color w:val="222222"/>
          <w:sz w:val="24"/>
          <w:szCs w:val="24"/>
          <w:lang w:val="sr-Cyrl-RS"/>
        </w:rPr>
        <w:t>Приликом израде Акционог плана, уочено је да неколико показатеља на нивоу посебних циљева и мера није формулисано</w:t>
      </w:r>
      <w:r w:rsidR="00066BCE" w:rsidRPr="006B405E">
        <w:rPr>
          <w:rFonts w:asciiTheme="majorBidi" w:eastAsia="Times New Roman" w:hAnsiTheme="majorBidi" w:cstheme="majorBidi"/>
          <w:color w:val="222222"/>
          <w:sz w:val="24"/>
          <w:szCs w:val="24"/>
          <w:lang w:val="sr-Cyrl-RS"/>
        </w:rPr>
        <w:t xml:space="preserve"> на најадекватнији могући начин</w:t>
      </w:r>
      <w:r w:rsidRPr="006B405E">
        <w:rPr>
          <w:rFonts w:asciiTheme="majorBidi" w:eastAsia="Times New Roman" w:hAnsiTheme="majorBidi" w:cstheme="majorBidi"/>
          <w:color w:val="222222"/>
          <w:sz w:val="24"/>
          <w:szCs w:val="24"/>
          <w:lang w:val="sr-Cyrl-RS"/>
        </w:rPr>
        <w:t xml:space="preserve">. </w:t>
      </w:r>
      <w:r w:rsidR="00066BCE" w:rsidRPr="006B405E">
        <w:rPr>
          <w:rFonts w:asciiTheme="majorBidi" w:eastAsia="Times New Roman" w:hAnsiTheme="majorBidi" w:cstheme="majorBidi"/>
          <w:color w:val="222222"/>
          <w:sz w:val="24"/>
          <w:szCs w:val="24"/>
          <w:lang w:val="sr-Cyrl-RS"/>
        </w:rPr>
        <w:t>Стога</w:t>
      </w:r>
      <w:r w:rsidR="00880EB3">
        <w:rPr>
          <w:rFonts w:asciiTheme="majorBidi" w:eastAsia="Times New Roman" w:hAnsiTheme="majorBidi" w:cstheme="majorBidi"/>
          <w:color w:val="222222"/>
          <w:sz w:val="24"/>
          <w:szCs w:val="24"/>
          <w:lang w:val="sr-Cyrl-RS"/>
        </w:rPr>
        <w:t xml:space="preserve"> ће Министарство размотрити могућност израде „пасоша</w:t>
      </w:r>
      <w:r w:rsidRPr="006B405E">
        <w:rPr>
          <w:rFonts w:asciiTheme="majorBidi" w:eastAsia="Times New Roman" w:hAnsiTheme="majorBidi" w:cstheme="majorBidi"/>
          <w:color w:val="222222"/>
          <w:sz w:val="24"/>
          <w:szCs w:val="24"/>
          <w:lang w:val="sr-Cyrl-RS"/>
        </w:rPr>
        <w:t xml:space="preserve"> показатеља“ </w:t>
      </w:r>
      <w:r w:rsidR="00880EB3">
        <w:rPr>
          <w:rFonts w:asciiTheme="majorBidi" w:eastAsia="Times New Roman" w:hAnsiTheme="majorBidi" w:cstheme="majorBidi"/>
          <w:color w:val="222222"/>
          <w:sz w:val="24"/>
          <w:szCs w:val="24"/>
          <w:lang w:val="sr-Cyrl-RS"/>
        </w:rPr>
        <w:t xml:space="preserve">у наредном периоду, </w:t>
      </w:r>
      <w:r w:rsidR="00BD3454">
        <w:rPr>
          <w:rFonts w:asciiTheme="majorBidi" w:eastAsia="Times New Roman" w:hAnsiTheme="majorBidi" w:cstheme="majorBidi"/>
          <w:color w:val="222222"/>
          <w:sz w:val="24"/>
          <w:szCs w:val="24"/>
          <w:lang w:val="sr-Cyrl-RS"/>
        </w:rPr>
        <w:t xml:space="preserve">без промене елемената зацртаних Стратегијом, </w:t>
      </w:r>
      <w:r w:rsidRPr="006B405E">
        <w:rPr>
          <w:rFonts w:asciiTheme="majorBidi" w:eastAsia="Times New Roman" w:hAnsiTheme="majorBidi" w:cstheme="majorBidi"/>
          <w:color w:val="222222"/>
          <w:sz w:val="24"/>
          <w:szCs w:val="24"/>
          <w:lang w:val="sr-Cyrl-RS"/>
        </w:rPr>
        <w:t>како би се избегле могуће недоумице приликом израчунавања почетних и циљаних вредности показатеља</w:t>
      </w:r>
      <w:r w:rsidR="00BD3454">
        <w:rPr>
          <w:rFonts w:asciiTheme="majorBidi" w:eastAsia="Times New Roman" w:hAnsiTheme="majorBidi" w:cstheme="majorBidi"/>
          <w:color w:val="222222"/>
          <w:sz w:val="24"/>
          <w:szCs w:val="24"/>
          <w:lang w:val="sr-Cyrl-RS"/>
        </w:rPr>
        <w:t xml:space="preserve">, </w:t>
      </w:r>
      <w:r w:rsidR="00BD3454" w:rsidRPr="00BD3454">
        <w:rPr>
          <w:rFonts w:asciiTheme="majorBidi" w:eastAsia="Times New Roman" w:hAnsiTheme="majorBidi" w:cstheme="majorBidi"/>
          <w:color w:val="222222"/>
          <w:sz w:val="24"/>
          <w:szCs w:val="24"/>
          <w:lang w:val="sr-Cyrl-RS"/>
        </w:rPr>
        <w:t>а у циљу омогућавања адекватног праћења спровођења Акционог плана и Стратегије, вредновања постигнутих учин</w:t>
      </w:r>
      <w:r w:rsidR="00BD3454">
        <w:rPr>
          <w:rFonts w:asciiTheme="majorBidi" w:eastAsia="Times New Roman" w:hAnsiTheme="majorBidi" w:cstheme="majorBidi"/>
          <w:color w:val="222222"/>
          <w:sz w:val="24"/>
          <w:szCs w:val="24"/>
          <w:lang w:val="sr-Cyrl-RS"/>
        </w:rPr>
        <w:t>ака и извештавања о постигнутом</w:t>
      </w:r>
      <w:r w:rsidRPr="00BD3454">
        <w:rPr>
          <w:rFonts w:asciiTheme="majorBidi" w:eastAsia="Times New Roman" w:hAnsiTheme="majorBidi" w:cstheme="majorBidi"/>
          <w:color w:val="222222"/>
          <w:sz w:val="24"/>
          <w:szCs w:val="24"/>
          <w:lang w:val="sr-Cyrl-RS"/>
        </w:rPr>
        <w:t>;</w:t>
      </w:r>
    </w:p>
    <w:p w14:paraId="55E7B6B1" w14:textId="4C073655" w:rsidR="00CE521E" w:rsidRPr="006B405E" w:rsidRDefault="00524447" w:rsidP="00557F75">
      <w:pPr>
        <w:pStyle w:val="ListParagraph"/>
        <w:numPr>
          <w:ilvl w:val="1"/>
          <w:numId w:val="4"/>
        </w:numPr>
        <w:shd w:val="clear" w:color="auto" w:fill="FFFFFF"/>
        <w:spacing w:after="60" w:line="276" w:lineRule="auto"/>
        <w:jc w:val="both"/>
        <w:rPr>
          <w:rFonts w:asciiTheme="majorBidi" w:eastAsia="Times New Roman" w:hAnsiTheme="majorBidi" w:cstheme="majorBidi"/>
          <w:color w:val="222222"/>
          <w:sz w:val="24"/>
          <w:szCs w:val="24"/>
          <w:lang w:val="sr-Cyrl-RS"/>
        </w:rPr>
      </w:pPr>
      <w:r w:rsidRPr="006B405E">
        <w:rPr>
          <w:rFonts w:asciiTheme="majorBidi" w:eastAsia="Times New Roman" w:hAnsiTheme="majorBidi" w:cstheme="majorBidi"/>
          <w:color w:val="222222"/>
          <w:sz w:val="24"/>
          <w:szCs w:val="24"/>
          <w:lang w:val="sr-Cyrl-RS"/>
        </w:rPr>
        <w:t>Према Закону о територијалној организацији Републике Србије</w:t>
      </w:r>
      <w:r w:rsidRPr="006B405E">
        <w:rPr>
          <w:rStyle w:val="FootnoteReference"/>
          <w:rFonts w:asciiTheme="majorBidi" w:eastAsia="Times New Roman" w:hAnsiTheme="majorBidi" w:cstheme="majorBidi"/>
          <w:color w:val="222222"/>
          <w:sz w:val="24"/>
          <w:szCs w:val="24"/>
          <w:lang w:val="sr-Cyrl-RS"/>
        </w:rPr>
        <w:footnoteReference w:id="6"/>
      </w:r>
      <w:r w:rsidRPr="006B405E">
        <w:rPr>
          <w:rFonts w:asciiTheme="majorBidi" w:eastAsia="Times New Roman" w:hAnsiTheme="majorBidi" w:cstheme="majorBidi"/>
          <w:color w:val="222222"/>
          <w:sz w:val="24"/>
          <w:szCs w:val="24"/>
          <w:lang w:val="sr-Cyrl-RS"/>
        </w:rPr>
        <w:t>, државну територију Републике Србије чини 199 градов</w:t>
      </w:r>
      <w:r w:rsidR="00E665B6" w:rsidRPr="006B405E">
        <w:rPr>
          <w:rFonts w:asciiTheme="majorBidi" w:eastAsia="Times New Roman" w:hAnsiTheme="majorBidi" w:cstheme="majorBidi"/>
          <w:color w:val="222222"/>
          <w:sz w:val="24"/>
          <w:szCs w:val="24"/>
          <w:lang w:val="sr-Cyrl-RS"/>
        </w:rPr>
        <w:t>а, општина и градских општина</w:t>
      </w:r>
      <w:r w:rsidR="003D7106" w:rsidRPr="006B405E">
        <w:rPr>
          <w:rFonts w:asciiTheme="majorBidi" w:eastAsia="Times New Roman" w:hAnsiTheme="majorBidi" w:cstheme="majorBidi"/>
          <w:color w:val="222222"/>
          <w:sz w:val="24"/>
          <w:szCs w:val="24"/>
          <w:lang w:val="sr-Cyrl-RS"/>
        </w:rPr>
        <w:t>,</w:t>
      </w:r>
      <w:r w:rsidR="003D7106" w:rsidRPr="006B405E">
        <w:rPr>
          <w:lang w:val="sr-Cyrl-RS"/>
        </w:rPr>
        <w:t xml:space="preserve"> </w:t>
      </w:r>
      <w:r w:rsidR="003D7106" w:rsidRPr="006B405E">
        <w:rPr>
          <w:rFonts w:asciiTheme="majorBidi" w:eastAsia="Times New Roman" w:hAnsiTheme="majorBidi" w:cstheme="majorBidi"/>
          <w:color w:val="222222"/>
          <w:sz w:val="24"/>
          <w:szCs w:val="24"/>
          <w:lang w:val="sr-Cyrl-RS"/>
        </w:rPr>
        <w:t>укључујући и АП Косово и Метохију</w:t>
      </w:r>
      <w:r w:rsidR="00E665B6" w:rsidRPr="006B405E">
        <w:rPr>
          <w:rFonts w:asciiTheme="majorBidi" w:eastAsia="Times New Roman" w:hAnsiTheme="majorBidi" w:cstheme="majorBidi"/>
          <w:color w:val="222222"/>
          <w:sz w:val="24"/>
          <w:szCs w:val="24"/>
          <w:lang w:val="sr-Cyrl-RS"/>
        </w:rPr>
        <w:t>. Поред градова и општина, г</w:t>
      </w:r>
      <w:r w:rsidRPr="006B405E">
        <w:rPr>
          <w:rFonts w:asciiTheme="majorBidi" w:eastAsia="Times New Roman" w:hAnsiTheme="majorBidi" w:cstheme="majorBidi"/>
          <w:color w:val="222222"/>
          <w:sz w:val="24"/>
          <w:szCs w:val="24"/>
          <w:lang w:val="sr-Cyrl-RS"/>
        </w:rPr>
        <w:t xml:space="preserve">радске општине такође треба узети у обзир код обрачуна </w:t>
      </w:r>
      <w:r w:rsidR="00B90A28" w:rsidRPr="006B405E">
        <w:rPr>
          <w:rFonts w:asciiTheme="majorBidi" w:eastAsia="Times New Roman" w:hAnsiTheme="majorBidi" w:cstheme="majorBidi"/>
          <w:color w:val="222222"/>
          <w:sz w:val="24"/>
          <w:szCs w:val="24"/>
          <w:lang w:val="sr-Cyrl-RS"/>
        </w:rPr>
        <w:t xml:space="preserve">вредности </w:t>
      </w:r>
      <w:r w:rsidRPr="006B405E">
        <w:rPr>
          <w:rFonts w:asciiTheme="majorBidi" w:eastAsia="Times New Roman" w:hAnsiTheme="majorBidi" w:cstheme="majorBidi"/>
          <w:color w:val="222222"/>
          <w:sz w:val="24"/>
          <w:szCs w:val="24"/>
          <w:lang w:val="sr-Cyrl-RS"/>
        </w:rPr>
        <w:t xml:space="preserve">показатеља који се односе на ЈЛС (на пример, </w:t>
      </w:r>
      <w:r w:rsidR="00067C35" w:rsidRPr="006B405E">
        <w:rPr>
          <w:rFonts w:asciiTheme="majorBidi" w:eastAsia="Times New Roman" w:hAnsiTheme="majorBidi" w:cstheme="majorBidi"/>
          <w:color w:val="222222"/>
          <w:sz w:val="24"/>
          <w:szCs w:val="24"/>
          <w:lang w:val="sr-Cyrl-RS"/>
        </w:rPr>
        <w:t xml:space="preserve">удео ЈЛС које пружају интегрисане услуге за младе, </w:t>
      </w:r>
      <w:r w:rsidRPr="006B405E">
        <w:rPr>
          <w:rFonts w:asciiTheme="majorBidi" w:eastAsia="Times New Roman" w:hAnsiTheme="majorBidi" w:cstheme="majorBidi"/>
          <w:color w:val="222222"/>
          <w:sz w:val="24"/>
          <w:szCs w:val="24"/>
          <w:lang w:val="sr-Cyrl-RS"/>
        </w:rPr>
        <w:t>број ЈЛС које су основале КзМ</w:t>
      </w:r>
      <w:r w:rsidR="0013598B" w:rsidRPr="006B405E">
        <w:rPr>
          <w:rFonts w:asciiTheme="majorBidi" w:eastAsia="Times New Roman" w:hAnsiTheme="majorBidi" w:cstheme="majorBidi"/>
          <w:color w:val="222222"/>
          <w:sz w:val="24"/>
          <w:szCs w:val="24"/>
          <w:lang w:val="sr-Cyrl-RS"/>
        </w:rPr>
        <w:t>, проценат ЈЛС које су основале савет за младе</w:t>
      </w:r>
      <w:r w:rsidR="00B90A28" w:rsidRPr="006B405E">
        <w:rPr>
          <w:rFonts w:asciiTheme="majorBidi" w:eastAsia="Times New Roman" w:hAnsiTheme="majorBidi" w:cstheme="majorBidi"/>
          <w:color w:val="222222"/>
          <w:sz w:val="24"/>
          <w:szCs w:val="24"/>
          <w:lang w:val="sr-Cyrl-RS"/>
        </w:rPr>
        <w:t>, итд.</w:t>
      </w:r>
      <w:r w:rsidRPr="006B405E">
        <w:rPr>
          <w:rFonts w:asciiTheme="majorBidi" w:eastAsia="Times New Roman" w:hAnsiTheme="majorBidi" w:cstheme="majorBidi"/>
          <w:color w:val="222222"/>
          <w:sz w:val="24"/>
          <w:szCs w:val="24"/>
          <w:lang w:val="sr-Cyrl-RS"/>
        </w:rPr>
        <w:t xml:space="preserve">), јер оне немају статус ЈЛС, али неке од њих </w:t>
      </w:r>
      <w:r w:rsidR="00067C35" w:rsidRPr="006B405E">
        <w:rPr>
          <w:rFonts w:asciiTheme="majorBidi" w:eastAsia="Times New Roman" w:hAnsiTheme="majorBidi" w:cstheme="majorBidi"/>
          <w:color w:val="222222"/>
          <w:sz w:val="24"/>
          <w:szCs w:val="24"/>
          <w:lang w:val="sr-Cyrl-RS"/>
        </w:rPr>
        <w:t xml:space="preserve">пружају интегрисане услуге за младе, и/или имају </w:t>
      </w:r>
      <w:r w:rsidRPr="006B405E">
        <w:rPr>
          <w:rFonts w:asciiTheme="majorBidi" w:eastAsia="Times New Roman" w:hAnsiTheme="majorBidi" w:cstheme="majorBidi"/>
          <w:color w:val="222222"/>
          <w:sz w:val="24"/>
          <w:szCs w:val="24"/>
          <w:lang w:val="sr-Cyrl-RS"/>
        </w:rPr>
        <w:t xml:space="preserve">основане </w:t>
      </w:r>
      <w:r w:rsidR="00E665B6" w:rsidRPr="006B405E">
        <w:rPr>
          <w:rFonts w:asciiTheme="majorBidi" w:eastAsia="Times New Roman" w:hAnsiTheme="majorBidi" w:cstheme="majorBidi"/>
          <w:color w:val="222222"/>
          <w:sz w:val="24"/>
          <w:szCs w:val="24"/>
          <w:lang w:val="sr-Cyrl-RS"/>
        </w:rPr>
        <w:t>Кз</w:t>
      </w:r>
      <w:r w:rsidRPr="006B405E">
        <w:rPr>
          <w:rFonts w:asciiTheme="majorBidi" w:eastAsia="Times New Roman" w:hAnsiTheme="majorBidi" w:cstheme="majorBidi"/>
          <w:color w:val="222222"/>
          <w:sz w:val="24"/>
          <w:szCs w:val="24"/>
          <w:lang w:val="sr-Cyrl-RS"/>
        </w:rPr>
        <w:t>М</w:t>
      </w:r>
      <w:r w:rsidR="0013598B" w:rsidRPr="006B405E">
        <w:rPr>
          <w:rFonts w:asciiTheme="majorBidi" w:eastAsia="Times New Roman" w:hAnsiTheme="majorBidi" w:cstheme="majorBidi"/>
          <w:color w:val="222222"/>
          <w:sz w:val="24"/>
          <w:szCs w:val="24"/>
          <w:lang w:val="sr-Cyrl-RS"/>
        </w:rPr>
        <w:t xml:space="preserve"> и/или савете за младе</w:t>
      </w:r>
      <w:r w:rsidRPr="006B405E">
        <w:rPr>
          <w:rFonts w:asciiTheme="majorBidi" w:eastAsia="Times New Roman" w:hAnsiTheme="majorBidi" w:cstheme="majorBidi"/>
          <w:color w:val="222222"/>
          <w:sz w:val="24"/>
          <w:szCs w:val="24"/>
          <w:lang w:val="sr-Cyrl-RS"/>
        </w:rPr>
        <w:t xml:space="preserve">. Стога ће показатељи који се односе на ЈЛС, бити рачунати тако што ће се у однос ставити број ЈЛС (градова и општина) и градских општина (које, на пример, </w:t>
      </w:r>
      <w:r w:rsidR="0013598B" w:rsidRPr="006B405E">
        <w:rPr>
          <w:rFonts w:asciiTheme="majorBidi" w:eastAsia="Times New Roman" w:hAnsiTheme="majorBidi" w:cstheme="majorBidi"/>
          <w:color w:val="222222"/>
          <w:sz w:val="24"/>
          <w:szCs w:val="24"/>
          <w:lang w:val="sr-Cyrl-RS"/>
        </w:rPr>
        <w:t xml:space="preserve">пружају интегрисане услуге за младе, </w:t>
      </w:r>
      <w:r w:rsidRPr="006B405E">
        <w:rPr>
          <w:rFonts w:asciiTheme="majorBidi" w:eastAsia="Times New Roman" w:hAnsiTheme="majorBidi" w:cstheme="majorBidi"/>
          <w:color w:val="222222"/>
          <w:sz w:val="24"/>
          <w:szCs w:val="24"/>
          <w:lang w:val="sr-Cyrl-RS"/>
        </w:rPr>
        <w:t xml:space="preserve">основале </w:t>
      </w:r>
      <w:r w:rsidR="0013598B" w:rsidRPr="006B405E">
        <w:rPr>
          <w:rFonts w:asciiTheme="majorBidi" w:eastAsia="Times New Roman" w:hAnsiTheme="majorBidi" w:cstheme="majorBidi"/>
          <w:color w:val="222222"/>
          <w:sz w:val="24"/>
          <w:szCs w:val="24"/>
          <w:lang w:val="sr-Cyrl-RS"/>
        </w:rPr>
        <w:t xml:space="preserve">су </w:t>
      </w:r>
      <w:r w:rsidRPr="006B405E">
        <w:rPr>
          <w:rFonts w:asciiTheme="majorBidi" w:eastAsia="Times New Roman" w:hAnsiTheme="majorBidi" w:cstheme="majorBidi"/>
          <w:color w:val="222222"/>
          <w:sz w:val="24"/>
          <w:szCs w:val="24"/>
          <w:lang w:val="sr-Cyrl-RS"/>
        </w:rPr>
        <w:t>КзМ</w:t>
      </w:r>
      <w:r w:rsidR="0013598B" w:rsidRPr="006B405E">
        <w:rPr>
          <w:rFonts w:asciiTheme="majorBidi" w:eastAsia="Times New Roman" w:hAnsiTheme="majorBidi" w:cstheme="majorBidi"/>
          <w:color w:val="222222"/>
          <w:sz w:val="24"/>
          <w:szCs w:val="24"/>
          <w:lang w:val="sr-Cyrl-RS"/>
        </w:rPr>
        <w:t xml:space="preserve"> или савет за младе, итд.</w:t>
      </w:r>
      <w:r w:rsidRPr="006B405E">
        <w:rPr>
          <w:rFonts w:asciiTheme="majorBidi" w:eastAsia="Times New Roman" w:hAnsiTheme="majorBidi" w:cstheme="majorBidi"/>
          <w:color w:val="222222"/>
          <w:sz w:val="24"/>
          <w:szCs w:val="24"/>
          <w:lang w:val="sr-Cyrl-RS"/>
        </w:rPr>
        <w:t>) и укупан број ЈЛС (градова и општина) и градских општина</w:t>
      </w:r>
      <w:r w:rsidR="005D21E5" w:rsidRPr="006B405E">
        <w:rPr>
          <w:rFonts w:asciiTheme="majorBidi" w:eastAsia="Times New Roman" w:hAnsiTheme="majorBidi" w:cstheme="majorBidi"/>
          <w:color w:val="222222"/>
          <w:sz w:val="24"/>
          <w:szCs w:val="24"/>
          <w:lang w:val="sr-Cyrl-RS"/>
        </w:rPr>
        <w:t xml:space="preserve"> (</w:t>
      </w:r>
      <w:r w:rsidR="00B90A28" w:rsidRPr="006B405E">
        <w:rPr>
          <w:rFonts w:asciiTheme="majorBidi" w:eastAsia="Times New Roman" w:hAnsiTheme="majorBidi" w:cstheme="majorBidi"/>
          <w:color w:val="222222"/>
          <w:sz w:val="24"/>
          <w:szCs w:val="24"/>
          <w:lang w:val="sr-Cyrl-RS"/>
        </w:rPr>
        <w:t>који износи</w:t>
      </w:r>
      <w:r w:rsidR="005D21E5" w:rsidRPr="006B405E">
        <w:rPr>
          <w:rFonts w:asciiTheme="majorBidi" w:eastAsia="Times New Roman" w:hAnsiTheme="majorBidi" w:cstheme="majorBidi"/>
          <w:color w:val="222222"/>
          <w:sz w:val="24"/>
          <w:szCs w:val="24"/>
          <w:lang w:val="sr-Cyrl-RS"/>
        </w:rPr>
        <w:t xml:space="preserve"> 199). </w:t>
      </w:r>
    </w:p>
    <w:p w14:paraId="35588D80" w14:textId="77777777" w:rsidR="00CE521E" w:rsidRPr="00046B7C" w:rsidRDefault="00CE521E" w:rsidP="00CE521E">
      <w:pPr>
        <w:pStyle w:val="Default"/>
        <w:spacing w:after="60" w:line="276" w:lineRule="auto"/>
        <w:jc w:val="both"/>
        <w:rPr>
          <w:rFonts w:asciiTheme="majorBidi" w:eastAsia="Times New Roman" w:hAnsiTheme="majorBidi" w:cstheme="majorBidi"/>
          <w:color w:val="222222"/>
          <w:lang w:val="sr-Cyrl-RS"/>
        </w:rPr>
      </w:pPr>
      <w:r>
        <w:rPr>
          <w:rFonts w:asciiTheme="majorBidi" w:hAnsiTheme="majorBidi" w:cstheme="majorBidi"/>
          <w:noProof/>
          <w:color w:val="auto"/>
          <w:lang w:val="sr-Cyrl-RS"/>
        </w:rPr>
        <w:t>У фебруару 2023. године оформљена је Радна група за израду Акционог плана за спровођење Стратегије за младе за период од 2023. до 2025. године, састављена</w:t>
      </w:r>
      <w:r w:rsidRPr="00C335C0">
        <w:rPr>
          <w:rFonts w:asciiTheme="majorBidi" w:hAnsiTheme="majorBidi" w:cstheme="majorBidi"/>
          <w:noProof/>
          <w:color w:val="auto"/>
          <w:lang w:val="sr-Cyrl-RS"/>
        </w:rPr>
        <w:t xml:space="preserve"> од представника надлежног и других релевантних министарства, посебних организација из „центра Владе“ задужених за законодавни процес и управљање јавним политика</w:t>
      </w:r>
      <w:r>
        <w:rPr>
          <w:rFonts w:asciiTheme="majorBidi" w:hAnsiTheme="majorBidi" w:cstheme="majorBidi"/>
          <w:noProof/>
          <w:color w:val="auto"/>
          <w:lang w:val="sr-Cyrl-RS"/>
        </w:rPr>
        <w:t xml:space="preserve">ма, </w:t>
      </w:r>
      <w:r>
        <w:rPr>
          <w:rFonts w:asciiTheme="majorBidi" w:hAnsiTheme="majorBidi" w:cstheme="majorBidi"/>
          <w:noProof/>
          <w:color w:val="auto"/>
          <w:lang w:val="sr-Cyrl-RS"/>
        </w:rPr>
        <w:lastRenderedPageBreak/>
        <w:t>других стручних институција и организација релевантних за омладинску политику,</w:t>
      </w:r>
      <w:r w:rsidRPr="00C335C0">
        <w:rPr>
          <w:rFonts w:asciiTheme="majorBidi" w:hAnsiTheme="majorBidi" w:cstheme="majorBidi"/>
          <w:noProof/>
          <w:color w:val="auto"/>
          <w:lang w:val="sr-Cyrl-RS"/>
        </w:rPr>
        <w:t xml:space="preserve"> </w:t>
      </w:r>
      <w:r>
        <w:rPr>
          <w:rFonts w:asciiTheme="majorBidi" w:hAnsiTheme="majorBidi" w:cstheme="majorBidi"/>
          <w:noProof/>
          <w:color w:val="auto"/>
          <w:lang w:val="sr-Cyrl-RS"/>
        </w:rPr>
        <w:t>те активних организација цивилног друштва које се баве омладинском политиком. На састанку</w:t>
      </w:r>
      <w:r w:rsidRPr="00046B7C">
        <w:rPr>
          <w:rFonts w:asciiTheme="majorBidi" w:hAnsiTheme="majorBidi" w:cstheme="majorBidi"/>
          <w:noProof/>
          <w:color w:val="auto"/>
          <w:lang w:val="sr-Cyrl-RS"/>
        </w:rPr>
        <w:t xml:space="preserve"> Радне групе који </w:t>
      </w:r>
      <w:r>
        <w:rPr>
          <w:rFonts w:asciiTheme="majorBidi" w:hAnsiTheme="majorBidi" w:cstheme="majorBidi"/>
          <w:noProof/>
          <w:color w:val="auto"/>
          <w:lang w:val="sr-Cyrl-RS"/>
        </w:rPr>
        <w:t>је</w:t>
      </w:r>
      <w:r w:rsidRPr="00046B7C">
        <w:rPr>
          <w:rFonts w:asciiTheme="majorBidi" w:hAnsiTheme="majorBidi" w:cstheme="majorBidi"/>
          <w:noProof/>
          <w:color w:val="auto"/>
          <w:lang w:val="sr-Cyrl-RS"/>
        </w:rPr>
        <w:t xml:space="preserve"> одржа</w:t>
      </w:r>
      <w:r>
        <w:rPr>
          <w:rFonts w:asciiTheme="majorBidi" w:hAnsiTheme="majorBidi" w:cstheme="majorBidi"/>
          <w:noProof/>
          <w:color w:val="auto"/>
          <w:lang w:val="sr-Cyrl-RS"/>
        </w:rPr>
        <w:t>н</w:t>
      </w:r>
      <w:r w:rsidRPr="00046B7C">
        <w:rPr>
          <w:rFonts w:asciiTheme="majorBidi" w:hAnsiTheme="majorBidi" w:cstheme="majorBidi"/>
          <w:noProof/>
          <w:color w:val="auto"/>
          <w:lang w:val="sr-Cyrl-RS"/>
        </w:rPr>
        <w:t xml:space="preserve"> </w:t>
      </w:r>
      <w:r>
        <w:rPr>
          <w:rFonts w:asciiTheme="majorBidi" w:hAnsiTheme="majorBidi" w:cstheme="majorBidi"/>
          <w:noProof/>
          <w:color w:val="auto"/>
          <w:lang w:val="sr-Cyrl-RS"/>
        </w:rPr>
        <w:t xml:space="preserve">у марту 2023. године, представљена је прва </w:t>
      </w:r>
      <w:r w:rsidRPr="00046B7C">
        <w:rPr>
          <w:rFonts w:asciiTheme="majorBidi" w:hAnsiTheme="majorBidi" w:cstheme="majorBidi"/>
          <w:noProof/>
          <w:color w:val="auto"/>
          <w:lang w:val="sr-Cyrl-RS"/>
        </w:rPr>
        <w:t xml:space="preserve"> верзија Акционог плана </w:t>
      </w:r>
      <w:r>
        <w:rPr>
          <w:rFonts w:asciiTheme="majorBidi" w:hAnsiTheme="majorBidi" w:cstheme="majorBidi"/>
          <w:noProof/>
          <w:color w:val="auto"/>
          <w:lang w:val="sr-Cyrl-RS"/>
        </w:rPr>
        <w:t xml:space="preserve">за период од 2023. до </w:t>
      </w:r>
      <w:r w:rsidRPr="00046B7C">
        <w:rPr>
          <w:rFonts w:asciiTheme="majorBidi" w:hAnsiTheme="majorBidi" w:cstheme="majorBidi"/>
          <w:noProof/>
          <w:color w:val="auto"/>
          <w:lang w:val="sr-Cyrl-RS"/>
        </w:rPr>
        <w:t>202</w:t>
      </w:r>
      <w:r>
        <w:rPr>
          <w:rFonts w:asciiTheme="majorBidi" w:hAnsiTheme="majorBidi" w:cstheme="majorBidi"/>
          <w:noProof/>
          <w:color w:val="auto"/>
          <w:lang w:val="sr-Cyrl-RS"/>
        </w:rPr>
        <w:t>5. године</w:t>
      </w:r>
      <w:r w:rsidRPr="00046B7C">
        <w:rPr>
          <w:rFonts w:asciiTheme="majorBidi" w:hAnsiTheme="majorBidi" w:cstheme="majorBidi"/>
          <w:noProof/>
          <w:color w:val="auto"/>
          <w:lang w:val="sr-Cyrl-RS"/>
        </w:rPr>
        <w:t xml:space="preserve"> </w:t>
      </w:r>
      <w:r>
        <w:rPr>
          <w:rFonts w:asciiTheme="majorBidi" w:hAnsiTheme="majorBidi" w:cstheme="majorBidi"/>
          <w:noProof/>
          <w:color w:val="auto"/>
          <w:lang w:val="sr-Cyrl-RS"/>
        </w:rPr>
        <w:t xml:space="preserve">и разматрана су сва релевантна питања представника Радне групе. </w:t>
      </w:r>
      <w:r w:rsidRPr="00046B7C">
        <w:rPr>
          <w:rFonts w:asciiTheme="majorBidi" w:eastAsia="Times New Roman" w:hAnsiTheme="majorBidi" w:cstheme="majorBidi"/>
          <w:color w:val="222222"/>
          <w:lang w:val="sr-Cyrl-RS"/>
        </w:rPr>
        <w:t xml:space="preserve"> </w:t>
      </w:r>
    </w:p>
    <w:p w14:paraId="2139423E" w14:textId="2D629802" w:rsidR="00CE521E" w:rsidRPr="0082168C" w:rsidRDefault="00CE521E" w:rsidP="00CE521E">
      <w:pPr>
        <w:pStyle w:val="Default"/>
        <w:spacing w:after="60" w:line="276" w:lineRule="auto"/>
        <w:jc w:val="both"/>
        <w:rPr>
          <w:rFonts w:asciiTheme="majorBidi" w:hAnsiTheme="majorBidi" w:cstheme="majorBidi"/>
          <w:noProof/>
          <w:color w:val="auto"/>
          <w:lang w:val="sr-Cyrl-RS"/>
        </w:rPr>
      </w:pPr>
      <w:r>
        <w:rPr>
          <w:rFonts w:asciiTheme="majorBidi" w:hAnsiTheme="majorBidi" w:cstheme="majorBidi"/>
          <w:noProof/>
          <w:color w:val="auto"/>
          <w:lang w:val="sr-Cyrl-RS"/>
        </w:rPr>
        <w:t xml:space="preserve">Имајући у виду све наведено, </w:t>
      </w:r>
      <w:r w:rsidR="0033278E">
        <w:rPr>
          <w:rFonts w:asciiTheme="majorBidi" w:hAnsiTheme="majorBidi" w:cstheme="majorBidi"/>
          <w:noProof/>
          <w:color w:val="auto"/>
          <w:lang w:val="sr-Cyrl-RS"/>
        </w:rPr>
        <w:t>Нацрт</w:t>
      </w:r>
      <w:r w:rsidRPr="00046B7C">
        <w:rPr>
          <w:rFonts w:asciiTheme="majorBidi" w:hAnsiTheme="majorBidi" w:cstheme="majorBidi"/>
          <w:noProof/>
          <w:color w:val="auto"/>
          <w:lang w:val="sr-Cyrl-RS"/>
        </w:rPr>
        <w:t xml:space="preserve"> </w:t>
      </w:r>
      <w:r>
        <w:rPr>
          <w:rFonts w:asciiTheme="majorBidi" w:hAnsiTheme="majorBidi" w:cstheme="majorBidi"/>
          <w:noProof/>
          <w:color w:val="auto"/>
          <w:lang w:val="sr-Cyrl-RS"/>
        </w:rPr>
        <w:t>а</w:t>
      </w:r>
      <w:r w:rsidRPr="00046B7C">
        <w:rPr>
          <w:rFonts w:asciiTheme="majorBidi" w:hAnsiTheme="majorBidi" w:cstheme="majorBidi"/>
          <w:noProof/>
          <w:color w:val="auto"/>
          <w:lang w:val="sr-Cyrl-RS"/>
        </w:rPr>
        <w:t>кционог плана који следи резултат је посвећеног рада Радне групе</w:t>
      </w:r>
      <w:r>
        <w:rPr>
          <w:rFonts w:asciiTheme="majorBidi" w:hAnsiTheme="majorBidi" w:cstheme="majorBidi"/>
          <w:noProof/>
          <w:color w:val="auto"/>
          <w:lang w:val="sr-Cyrl-RS"/>
        </w:rPr>
        <w:t xml:space="preserve">, подршке </w:t>
      </w:r>
      <w:r w:rsidRPr="00D12B6E">
        <w:rPr>
          <w:rFonts w:asciiTheme="majorBidi" w:hAnsiTheme="majorBidi" w:cstheme="majorBidi"/>
          <w:noProof/>
          <w:color w:val="auto"/>
          <w:lang w:val="sr-Cyrl-RS"/>
        </w:rPr>
        <w:t>у методолошком и садржинском погледу стру</w:t>
      </w:r>
      <w:r>
        <w:rPr>
          <w:rFonts w:asciiTheme="majorBidi" w:hAnsiTheme="majorBidi" w:cstheme="majorBidi"/>
          <w:noProof/>
          <w:color w:val="auto"/>
          <w:lang w:val="sr-Cyrl-RS"/>
        </w:rPr>
        <w:t xml:space="preserve">чњака ангажованих уз помоћ </w:t>
      </w:r>
      <w:r w:rsidR="00367465">
        <w:rPr>
          <w:rFonts w:asciiTheme="majorBidi" w:hAnsiTheme="majorBidi" w:cstheme="majorBidi"/>
          <w:noProof/>
          <w:color w:val="auto"/>
          <w:lang w:val="sr-Cyrl-RS"/>
        </w:rPr>
        <w:t>Популационог фонда Уједињених нација (</w:t>
      </w:r>
      <w:r>
        <w:rPr>
          <w:rFonts w:asciiTheme="majorBidi" w:hAnsiTheme="majorBidi" w:cstheme="majorBidi"/>
          <w:noProof/>
          <w:color w:val="auto"/>
          <w:lang w:val="sr-Cyrl-RS"/>
        </w:rPr>
        <w:t>УНФПА</w:t>
      </w:r>
      <w:r w:rsidR="00367465">
        <w:rPr>
          <w:rFonts w:asciiTheme="majorBidi" w:hAnsiTheme="majorBidi" w:cstheme="majorBidi"/>
          <w:noProof/>
          <w:color w:val="auto"/>
          <w:lang w:val="sr-Cyrl-RS"/>
        </w:rPr>
        <w:t>)</w:t>
      </w:r>
      <w:r w:rsidRPr="00D12B6E">
        <w:rPr>
          <w:rFonts w:asciiTheme="majorBidi" w:hAnsiTheme="majorBidi" w:cstheme="majorBidi"/>
          <w:noProof/>
          <w:color w:val="auto"/>
          <w:lang w:val="sr-Cyrl-RS"/>
        </w:rPr>
        <w:t xml:space="preserve">, </w:t>
      </w:r>
      <w:r>
        <w:rPr>
          <w:rFonts w:asciiTheme="majorBidi" w:hAnsiTheme="majorBidi" w:cstheme="majorBidi"/>
          <w:noProof/>
          <w:color w:val="auto"/>
          <w:lang w:val="sr-Cyrl-RS"/>
        </w:rPr>
        <w:t xml:space="preserve">али и информација и података, увида и предлога прикупљених током </w:t>
      </w:r>
      <w:r w:rsidRPr="00EE269E">
        <w:rPr>
          <w:rFonts w:asciiTheme="majorBidi" w:hAnsiTheme="majorBidi" w:cstheme="majorBidi"/>
          <w:noProof/>
          <w:color w:val="auto"/>
          <w:lang w:val="sr-Cyrl-RS"/>
        </w:rPr>
        <w:t>низ</w:t>
      </w:r>
      <w:r>
        <w:rPr>
          <w:rFonts w:asciiTheme="majorBidi" w:hAnsiTheme="majorBidi" w:cstheme="majorBidi"/>
          <w:noProof/>
          <w:color w:val="auto"/>
          <w:lang w:val="sr-Cyrl-RS"/>
        </w:rPr>
        <w:t>а</w:t>
      </w:r>
      <w:r w:rsidRPr="00EE269E">
        <w:rPr>
          <w:rFonts w:asciiTheme="majorBidi" w:hAnsiTheme="majorBidi" w:cstheme="majorBidi"/>
          <w:noProof/>
          <w:color w:val="auto"/>
          <w:lang w:val="sr-Cyrl-RS"/>
        </w:rPr>
        <w:t xml:space="preserve"> консултативних састанака са </w:t>
      </w:r>
      <w:r>
        <w:rPr>
          <w:rFonts w:asciiTheme="majorBidi" w:hAnsiTheme="majorBidi" w:cstheme="majorBidi"/>
          <w:noProof/>
          <w:color w:val="auto"/>
          <w:lang w:val="sr-Cyrl-RS"/>
        </w:rPr>
        <w:t xml:space="preserve">активним организацијама цивилног друштва које се баве омладинском политиком. </w:t>
      </w:r>
    </w:p>
    <w:p w14:paraId="2CAEF6BA" w14:textId="77777777" w:rsidR="00CE521E" w:rsidRPr="00046B7C" w:rsidRDefault="00CE521E" w:rsidP="00CE521E">
      <w:pPr>
        <w:pStyle w:val="Default"/>
        <w:spacing w:after="60" w:line="276" w:lineRule="auto"/>
        <w:jc w:val="both"/>
        <w:rPr>
          <w:rFonts w:asciiTheme="majorBidi" w:hAnsiTheme="majorBidi" w:cstheme="majorBidi"/>
          <w:noProof/>
          <w:lang w:val="sr-Cyrl-RS"/>
        </w:rPr>
      </w:pPr>
    </w:p>
    <w:p w14:paraId="4F3C0BDF" w14:textId="77777777" w:rsidR="00CE521E" w:rsidRPr="00046B7C" w:rsidRDefault="00CE521E" w:rsidP="00CE521E">
      <w:pPr>
        <w:pStyle w:val="Default"/>
        <w:spacing w:after="60" w:line="276" w:lineRule="auto"/>
        <w:jc w:val="both"/>
        <w:rPr>
          <w:rFonts w:asciiTheme="majorBidi" w:hAnsiTheme="majorBidi" w:cstheme="majorBidi"/>
          <w:b/>
          <w:bCs/>
          <w:noProof/>
          <w:lang w:val="sr-Cyrl-RS"/>
        </w:rPr>
      </w:pPr>
      <w:r w:rsidRPr="00046B7C">
        <w:rPr>
          <w:rFonts w:asciiTheme="majorBidi" w:hAnsiTheme="majorBidi" w:cstheme="majorBidi"/>
          <w:b/>
          <w:bCs/>
          <w:noProof/>
          <w:lang w:val="sr-Cyrl-RS"/>
        </w:rPr>
        <w:t>II</w:t>
      </w:r>
      <w:r w:rsidRPr="00046B7C">
        <w:rPr>
          <w:rFonts w:asciiTheme="majorBidi" w:hAnsiTheme="majorBidi" w:cstheme="majorBidi"/>
          <w:b/>
          <w:bCs/>
          <w:noProof/>
        </w:rPr>
        <w:t>I</w:t>
      </w:r>
      <w:r>
        <w:rPr>
          <w:rFonts w:asciiTheme="majorBidi" w:hAnsiTheme="majorBidi" w:cstheme="majorBidi"/>
          <w:b/>
          <w:bCs/>
          <w:noProof/>
          <w:lang w:val="sr-Cyrl-RS"/>
        </w:rPr>
        <w:t>.</w:t>
      </w:r>
      <w:r w:rsidRPr="00046B7C">
        <w:rPr>
          <w:rFonts w:asciiTheme="majorBidi" w:hAnsiTheme="majorBidi" w:cstheme="majorBidi"/>
          <w:b/>
          <w:bCs/>
          <w:noProof/>
          <w:lang w:val="sr-Cyrl-RS"/>
        </w:rPr>
        <w:t xml:space="preserve"> </w:t>
      </w:r>
      <w:r w:rsidRPr="00046B7C">
        <w:rPr>
          <w:rFonts w:asciiTheme="majorBidi" w:hAnsiTheme="majorBidi" w:cstheme="majorBidi"/>
          <w:b/>
          <w:bCs/>
          <w:noProof/>
          <w:lang w:val="sr-Cyrl-RS"/>
        </w:rPr>
        <w:tab/>
        <w:t>Структура Акционог плана</w:t>
      </w:r>
    </w:p>
    <w:p w14:paraId="4DA03CBB" w14:textId="77777777" w:rsidR="00CE521E" w:rsidRPr="00046B7C" w:rsidRDefault="00CE521E" w:rsidP="00CE521E">
      <w:pPr>
        <w:pStyle w:val="Default"/>
        <w:spacing w:after="60" w:line="276" w:lineRule="auto"/>
        <w:jc w:val="both"/>
        <w:rPr>
          <w:rFonts w:asciiTheme="majorBidi" w:hAnsiTheme="majorBidi" w:cstheme="majorBidi"/>
          <w:noProof/>
          <w:color w:val="auto"/>
          <w:lang w:val="sr-Cyrl-RS"/>
        </w:rPr>
      </w:pPr>
      <w:r w:rsidRPr="00046B7C">
        <w:rPr>
          <w:rFonts w:asciiTheme="majorBidi" w:hAnsiTheme="majorBidi" w:cstheme="majorBidi"/>
          <w:noProof/>
          <w:color w:val="auto"/>
          <w:lang w:val="sr-Cyrl-RS"/>
        </w:rPr>
        <w:t>Акциони план, по структури, прати општ</w:t>
      </w:r>
      <w:r>
        <w:rPr>
          <w:rFonts w:asciiTheme="majorBidi" w:hAnsiTheme="majorBidi" w:cstheme="majorBidi"/>
          <w:noProof/>
          <w:color w:val="auto"/>
          <w:lang w:val="sr-Cyrl-RS"/>
        </w:rPr>
        <w:t>и</w:t>
      </w:r>
      <w:r w:rsidRPr="00046B7C">
        <w:rPr>
          <w:rFonts w:asciiTheme="majorBidi" w:hAnsiTheme="majorBidi" w:cstheme="majorBidi"/>
          <w:noProof/>
          <w:color w:val="auto"/>
          <w:lang w:val="sr-Cyrl-RS"/>
        </w:rPr>
        <w:t xml:space="preserve"> циљ Стратегије</w:t>
      </w:r>
      <w:r>
        <w:rPr>
          <w:rFonts w:asciiTheme="majorBidi" w:hAnsiTheme="majorBidi" w:cstheme="majorBidi"/>
          <w:noProof/>
          <w:color w:val="auto"/>
          <w:lang w:val="sr-Cyrl-RS"/>
        </w:rPr>
        <w:t xml:space="preserve">: </w:t>
      </w:r>
      <w:r w:rsidRPr="00B33031">
        <w:rPr>
          <w:rFonts w:eastAsia="Times New Roman"/>
          <w:lang w:val="sr-Cyrl-RS"/>
        </w:rPr>
        <w:t>Унапређен квалитет живота младих</w:t>
      </w:r>
      <w:r>
        <w:rPr>
          <w:rFonts w:asciiTheme="majorBidi" w:hAnsiTheme="majorBidi" w:cstheme="majorBidi"/>
          <w:noProof/>
          <w:color w:val="auto"/>
          <w:lang w:val="sr-Cyrl-RS"/>
        </w:rPr>
        <w:t xml:space="preserve"> и пет посебних циљева</w:t>
      </w:r>
      <w:r w:rsidRPr="00046B7C">
        <w:rPr>
          <w:rFonts w:asciiTheme="majorBidi" w:hAnsiTheme="majorBidi" w:cstheme="majorBidi"/>
          <w:noProof/>
          <w:color w:val="auto"/>
          <w:lang w:val="sr-Cyrl-RS"/>
        </w:rPr>
        <w:t>:</w:t>
      </w:r>
    </w:p>
    <w:p w14:paraId="1746C028" w14:textId="629E830E" w:rsidR="00CE521E" w:rsidRDefault="00CE521E" w:rsidP="00CE521E">
      <w:pPr>
        <w:pStyle w:val="Default"/>
        <w:numPr>
          <w:ilvl w:val="1"/>
          <w:numId w:val="3"/>
        </w:numPr>
        <w:spacing w:after="60" w:line="276" w:lineRule="auto"/>
        <w:jc w:val="both"/>
        <w:rPr>
          <w:rFonts w:asciiTheme="majorBidi" w:hAnsiTheme="majorBidi" w:cstheme="majorBidi"/>
          <w:noProof/>
          <w:color w:val="auto"/>
          <w:lang w:val="sr-Cyrl-RS"/>
        </w:rPr>
      </w:pPr>
      <w:r w:rsidRPr="00CC4F3F">
        <w:rPr>
          <w:rFonts w:asciiTheme="majorBidi" w:hAnsiTheme="majorBidi" w:cstheme="majorBidi"/>
          <w:noProof/>
          <w:color w:val="auto"/>
          <w:lang w:val="sr-Cyrl-RS"/>
        </w:rPr>
        <w:t>Посеб</w:t>
      </w:r>
      <w:r>
        <w:rPr>
          <w:rFonts w:asciiTheme="majorBidi" w:hAnsiTheme="majorBidi" w:cstheme="majorBidi"/>
          <w:noProof/>
          <w:color w:val="auto"/>
          <w:lang w:val="sr-Cyrl-RS"/>
        </w:rPr>
        <w:t>ан</w:t>
      </w:r>
      <w:r w:rsidRPr="00CC4F3F">
        <w:rPr>
          <w:rFonts w:asciiTheme="majorBidi" w:hAnsiTheme="majorBidi" w:cstheme="majorBidi"/>
          <w:noProof/>
          <w:color w:val="auto"/>
          <w:lang w:val="sr-Cyrl-RS"/>
        </w:rPr>
        <w:t xml:space="preserve"> циљ 1</w:t>
      </w:r>
      <w:r>
        <w:rPr>
          <w:rFonts w:asciiTheme="majorBidi" w:hAnsiTheme="majorBidi" w:cstheme="majorBidi"/>
          <w:noProof/>
          <w:color w:val="auto"/>
          <w:lang w:val="sr-Cyrl-RS"/>
        </w:rPr>
        <w:t>:</w:t>
      </w:r>
      <w:r w:rsidR="00E87BBA">
        <w:rPr>
          <w:rFonts w:asciiTheme="majorBidi" w:hAnsiTheme="majorBidi" w:cstheme="majorBidi"/>
          <w:noProof/>
          <w:color w:val="auto"/>
          <w:lang w:val="sr-Cyrl-RS"/>
        </w:rPr>
        <w:t xml:space="preserve"> </w:t>
      </w:r>
      <w:r w:rsidRPr="00B33031">
        <w:rPr>
          <w:rFonts w:eastAsia="Times New Roman"/>
          <w:lang w:val="sr-Cyrl-RS"/>
        </w:rPr>
        <w:t>Омладински рад је стандардизован у систему неформалног образовања и континуирано се спроводи</w:t>
      </w:r>
      <w:r>
        <w:rPr>
          <w:rFonts w:asciiTheme="majorBidi" w:hAnsiTheme="majorBidi" w:cstheme="majorBidi"/>
          <w:noProof/>
          <w:color w:val="auto"/>
          <w:lang w:val="sr-Cyrl-RS"/>
        </w:rPr>
        <w:t xml:space="preserve">;  </w:t>
      </w:r>
    </w:p>
    <w:p w14:paraId="1046796E" w14:textId="5484C098" w:rsidR="00CE521E" w:rsidRPr="00CC4F3F" w:rsidRDefault="00CE521E" w:rsidP="00CE521E">
      <w:pPr>
        <w:pStyle w:val="Default"/>
        <w:numPr>
          <w:ilvl w:val="1"/>
          <w:numId w:val="3"/>
        </w:numPr>
        <w:spacing w:after="60" w:line="276" w:lineRule="auto"/>
        <w:jc w:val="both"/>
        <w:rPr>
          <w:rFonts w:asciiTheme="majorBidi" w:hAnsiTheme="majorBidi" w:cstheme="majorBidi"/>
          <w:noProof/>
          <w:color w:val="auto"/>
          <w:lang w:val="sr-Cyrl-RS"/>
        </w:rPr>
      </w:pPr>
      <w:r w:rsidRPr="00CC4F3F">
        <w:rPr>
          <w:rFonts w:asciiTheme="majorBidi" w:hAnsiTheme="majorBidi" w:cstheme="majorBidi"/>
          <w:noProof/>
          <w:color w:val="auto"/>
          <w:lang w:val="sr-Cyrl-RS"/>
        </w:rPr>
        <w:t>Посеб</w:t>
      </w:r>
      <w:r>
        <w:rPr>
          <w:rFonts w:asciiTheme="majorBidi" w:hAnsiTheme="majorBidi" w:cstheme="majorBidi"/>
          <w:noProof/>
          <w:color w:val="auto"/>
          <w:lang w:val="sr-Cyrl-RS"/>
        </w:rPr>
        <w:t>ан</w:t>
      </w:r>
      <w:r w:rsidRPr="00CC4F3F">
        <w:rPr>
          <w:rFonts w:asciiTheme="majorBidi" w:hAnsiTheme="majorBidi" w:cstheme="majorBidi"/>
          <w:noProof/>
          <w:color w:val="auto"/>
          <w:lang w:val="sr-Cyrl-RS"/>
        </w:rPr>
        <w:t xml:space="preserve"> циљ 2: </w:t>
      </w:r>
      <w:r w:rsidRPr="00B33031">
        <w:rPr>
          <w:rFonts w:eastAsia="Times New Roman"/>
          <w:lang w:val="sr-Cyrl-RS"/>
        </w:rPr>
        <w:t>Просторни капацитети и услуге за спровођење омладинске политике су унапређени и функционални у свим ЈЛС</w:t>
      </w:r>
      <w:r>
        <w:rPr>
          <w:rFonts w:eastAsia="Times New Roman"/>
          <w:lang w:val="sr-Cyrl-RS"/>
        </w:rPr>
        <w:t xml:space="preserve">; </w:t>
      </w:r>
    </w:p>
    <w:p w14:paraId="7AAD1B98" w14:textId="77777777" w:rsidR="00CE521E" w:rsidRPr="009939CD" w:rsidRDefault="00CE521E" w:rsidP="00CE521E">
      <w:pPr>
        <w:pStyle w:val="Default"/>
        <w:numPr>
          <w:ilvl w:val="1"/>
          <w:numId w:val="3"/>
        </w:numPr>
        <w:spacing w:after="60" w:line="276" w:lineRule="auto"/>
        <w:jc w:val="both"/>
        <w:rPr>
          <w:rFonts w:asciiTheme="majorBidi" w:hAnsiTheme="majorBidi" w:cstheme="majorBidi"/>
          <w:noProof/>
          <w:color w:val="auto"/>
          <w:lang w:val="sr-Cyrl-RS"/>
        </w:rPr>
      </w:pPr>
      <w:r w:rsidRPr="009939CD">
        <w:rPr>
          <w:rFonts w:asciiTheme="majorBidi" w:hAnsiTheme="majorBidi" w:cstheme="majorBidi"/>
          <w:noProof/>
          <w:color w:val="auto"/>
          <w:lang w:val="sr-Cyrl-RS"/>
        </w:rPr>
        <w:t>Посеб</w:t>
      </w:r>
      <w:r>
        <w:rPr>
          <w:rFonts w:asciiTheme="majorBidi" w:hAnsiTheme="majorBidi" w:cstheme="majorBidi"/>
          <w:noProof/>
          <w:color w:val="auto"/>
          <w:lang w:val="sr-Cyrl-RS"/>
        </w:rPr>
        <w:t>ан</w:t>
      </w:r>
      <w:r w:rsidRPr="009939CD">
        <w:rPr>
          <w:rFonts w:asciiTheme="majorBidi" w:hAnsiTheme="majorBidi" w:cstheme="majorBidi"/>
          <w:noProof/>
          <w:color w:val="auto"/>
          <w:lang w:val="sr-Cyrl-RS"/>
        </w:rPr>
        <w:t xml:space="preserve"> циљ 3:</w:t>
      </w:r>
      <w:r>
        <w:rPr>
          <w:rFonts w:asciiTheme="majorBidi" w:hAnsiTheme="majorBidi" w:cstheme="majorBidi"/>
          <w:noProof/>
          <w:color w:val="auto"/>
          <w:lang w:val="sr-Cyrl-RS"/>
        </w:rPr>
        <w:t xml:space="preserve"> </w:t>
      </w:r>
      <w:r w:rsidRPr="00B33031">
        <w:rPr>
          <w:rFonts w:eastAsia="Times New Roman"/>
          <w:lang w:val="sr-Cyrl-RS"/>
        </w:rPr>
        <w:t>Млади су активни учесници друштва на свим нивоима</w:t>
      </w:r>
      <w:r>
        <w:rPr>
          <w:rFonts w:eastAsia="Times New Roman"/>
          <w:lang w:val="sr-Cyrl-RS"/>
        </w:rPr>
        <w:t>;</w:t>
      </w:r>
    </w:p>
    <w:p w14:paraId="5E087D9E" w14:textId="659ECBFD" w:rsidR="00CE521E" w:rsidRPr="009939CD" w:rsidRDefault="00CE521E" w:rsidP="00CE521E">
      <w:pPr>
        <w:pStyle w:val="Default"/>
        <w:numPr>
          <w:ilvl w:val="1"/>
          <w:numId w:val="3"/>
        </w:numPr>
        <w:spacing w:after="60" w:line="276" w:lineRule="auto"/>
        <w:jc w:val="both"/>
        <w:rPr>
          <w:rFonts w:asciiTheme="majorBidi" w:hAnsiTheme="majorBidi" w:cstheme="majorBidi"/>
          <w:noProof/>
          <w:color w:val="auto"/>
          <w:lang w:val="sr-Cyrl-RS"/>
        </w:rPr>
      </w:pPr>
      <w:r w:rsidRPr="009939CD">
        <w:rPr>
          <w:rFonts w:asciiTheme="majorBidi" w:hAnsiTheme="majorBidi" w:cstheme="majorBidi"/>
          <w:noProof/>
          <w:color w:val="auto"/>
          <w:lang w:val="sr-Cyrl-RS"/>
        </w:rPr>
        <w:t>Посеб</w:t>
      </w:r>
      <w:r>
        <w:rPr>
          <w:rFonts w:asciiTheme="majorBidi" w:hAnsiTheme="majorBidi" w:cstheme="majorBidi"/>
          <w:noProof/>
          <w:color w:val="auto"/>
          <w:lang w:val="sr-Cyrl-RS"/>
        </w:rPr>
        <w:t>ан</w:t>
      </w:r>
      <w:r w:rsidRPr="009939CD">
        <w:rPr>
          <w:rFonts w:asciiTheme="majorBidi" w:hAnsiTheme="majorBidi" w:cstheme="majorBidi"/>
          <w:noProof/>
          <w:color w:val="auto"/>
          <w:lang w:val="sr-Cyrl-RS"/>
        </w:rPr>
        <w:t xml:space="preserve"> циљ 4: </w:t>
      </w:r>
      <w:r w:rsidRPr="00B33031">
        <w:rPr>
          <w:rFonts w:eastAsia="Times New Roman"/>
          <w:lang w:val="sr-Cyrl-RS"/>
        </w:rPr>
        <w:t>Млади имају равноправне могућности и подстицаје да развијају своје потенцијале и компетенције, који доводе до социјалног и економског осамостаљивања</w:t>
      </w:r>
      <w:r>
        <w:rPr>
          <w:rFonts w:eastAsia="Times New Roman"/>
          <w:lang w:val="sr-Cyrl-RS"/>
        </w:rPr>
        <w:t>;</w:t>
      </w:r>
    </w:p>
    <w:p w14:paraId="06C809B8" w14:textId="176BBB5C" w:rsidR="00CE521E" w:rsidRPr="009939CD" w:rsidRDefault="00CE521E" w:rsidP="00CE521E">
      <w:pPr>
        <w:pStyle w:val="Default"/>
        <w:numPr>
          <w:ilvl w:val="1"/>
          <w:numId w:val="3"/>
        </w:numPr>
        <w:spacing w:after="60" w:line="276" w:lineRule="auto"/>
        <w:jc w:val="both"/>
        <w:rPr>
          <w:rFonts w:asciiTheme="majorBidi" w:hAnsiTheme="majorBidi" w:cstheme="majorBidi"/>
          <w:noProof/>
          <w:color w:val="auto"/>
          <w:lang w:val="sr-Cyrl-RS"/>
        </w:rPr>
      </w:pPr>
      <w:r w:rsidRPr="009939CD">
        <w:rPr>
          <w:rFonts w:asciiTheme="majorBidi" w:hAnsiTheme="majorBidi" w:cstheme="majorBidi"/>
          <w:noProof/>
          <w:color w:val="auto"/>
          <w:lang w:val="sr-Cyrl-RS"/>
        </w:rPr>
        <w:t>Посеб</w:t>
      </w:r>
      <w:r>
        <w:rPr>
          <w:rFonts w:asciiTheme="majorBidi" w:hAnsiTheme="majorBidi" w:cstheme="majorBidi"/>
          <w:noProof/>
          <w:color w:val="auto"/>
          <w:lang w:val="sr-Cyrl-RS"/>
        </w:rPr>
        <w:t>ан</w:t>
      </w:r>
      <w:r w:rsidRPr="009939CD">
        <w:rPr>
          <w:rFonts w:asciiTheme="majorBidi" w:hAnsiTheme="majorBidi" w:cstheme="majorBidi"/>
          <w:noProof/>
          <w:color w:val="auto"/>
          <w:lang w:val="sr-Cyrl-RS"/>
        </w:rPr>
        <w:t xml:space="preserve"> циљ 5:</w:t>
      </w:r>
      <w:r w:rsidR="00E87BBA">
        <w:rPr>
          <w:rFonts w:asciiTheme="majorBidi" w:hAnsiTheme="majorBidi" w:cstheme="majorBidi"/>
          <w:noProof/>
          <w:color w:val="auto"/>
          <w:lang w:val="sr-Cyrl-RS"/>
        </w:rPr>
        <w:t xml:space="preserve"> </w:t>
      </w:r>
      <w:r w:rsidRPr="00CC4F3F">
        <w:rPr>
          <w:rFonts w:asciiTheme="majorBidi" w:hAnsiTheme="majorBidi" w:cstheme="majorBidi"/>
          <w:noProof/>
          <w:color w:val="auto"/>
          <w:lang w:val="sr-Cyrl-RS"/>
        </w:rPr>
        <w:t>Створени услови за здраво и безбедно окружење и социјално благостање младих</w:t>
      </w:r>
      <w:r>
        <w:rPr>
          <w:rFonts w:asciiTheme="majorBidi" w:hAnsiTheme="majorBidi" w:cstheme="majorBidi"/>
          <w:noProof/>
          <w:color w:val="auto"/>
          <w:lang w:val="sr-Cyrl-RS"/>
        </w:rPr>
        <w:t>;</w:t>
      </w:r>
    </w:p>
    <w:p w14:paraId="432979DD" w14:textId="77777777" w:rsidR="00CE521E" w:rsidRPr="00046B7C" w:rsidRDefault="00CE521E" w:rsidP="00CE521E">
      <w:pPr>
        <w:shd w:val="clear" w:color="auto" w:fill="FFFFFF"/>
        <w:spacing w:after="60" w:line="276" w:lineRule="auto"/>
        <w:jc w:val="both"/>
        <w:rPr>
          <w:rFonts w:asciiTheme="majorBidi" w:hAnsiTheme="majorBidi" w:cstheme="majorBidi"/>
          <w:noProof/>
          <w:sz w:val="24"/>
          <w:szCs w:val="24"/>
          <w:highlight w:val="yellow"/>
          <w:lang w:val="sr-Cyrl-RS"/>
        </w:rPr>
      </w:pPr>
    </w:p>
    <w:p w14:paraId="2934D898" w14:textId="77777777" w:rsidR="00CE521E" w:rsidRPr="00046B7C" w:rsidRDefault="00CE521E" w:rsidP="00CE521E">
      <w:pPr>
        <w:spacing w:after="60" w:line="276" w:lineRule="auto"/>
        <w:ind w:firstLine="720"/>
        <w:jc w:val="both"/>
        <w:rPr>
          <w:rFonts w:asciiTheme="majorBidi" w:hAnsiTheme="majorBidi" w:cstheme="majorBidi"/>
          <w:b/>
          <w:noProof/>
          <w:sz w:val="24"/>
          <w:szCs w:val="24"/>
          <w:lang w:val="sr-Cyrl-RS"/>
        </w:rPr>
      </w:pPr>
      <w:r w:rsidRPr="00E44EF6">
        <w:rPr>
          <w:rFonts w:asciiTheme="majorBidi" w:hAnsiTheme="majorBidi" w:cstheme="majorBidi"/>
          <w:b/>
          <w:noProof/>
          <w:sz w:val="24"/>
          <w:szCs w:val="24"/>
          <w:lang w:val="sr-Cyrl-RS"/>
        </w:rPr>
        <w:t>I</w:t>
      </w:r>
      <w:r w:rsidRPr="00E44EF6">
        <w:rPr>
          <w:rFonts w:asciiTheme="majorBidi" w:hAnsiTheme="majorBidi" w:cstheme="majorBidi"/>
          <w:b/>
          <w:noProof/>
          <w:sz w:val="24"/>
          <w:szCs w:val="24"/>
          <w:lang w:val="sr-Latn-RS"/>
        </w:rPr>
        <w:t>V</w:t>
      </w:r>
      <w:r w:rsidRPr="00E44EF6">
        <w:rPr>
          <w:rFonts w:asciiTheme="majorBidi" w:hAnsiTheme="majorBidi" w:cstheme="majorBidi"/>
          <w:b/>
          <w:noProof/>
          <w:sz w:val="24"/>
          <w:szCs w:val="24"/>
          <w:lang w:val="sr-Cyrl-RS"/>
        </w:rPr>
        <w:t>.</w:t>
      </w:r>
      <w:r w:rsidRPr="00E44EF6">
        <w:rPr>
          <w:rFonts w:asciiTheme="majorBidi" w:hAnsiTheme="majorBidi" w:cstheme="majorBidi"/>
          <w:b/>
          <w:noProof/>
          <w:sz w:val="24"/>
          <w:szCs w:val="24"/>
          <w:lang w:val="sr-Cyrl-RS"/>
        </w:rPr>
        <w:tab/>
        <w:t>Процена финансијских средстава</w:t>
      </w:r>
    </w:p>
    <w:p w14:paraId="6B6619BB" w14:textId="7616923D" w:rsidR="00CE521E" w:rsidRPr="00C64EB0" w:rsidRDefault="00CE521E" w:rsidP="00CE521E">
      <w:pPr>
        <w:spacing w:after="60" w:line="276" w:lineRule="auto"/>
        <w:jc w:val="both"/>
        <w:rPr>
          <w:rFonts w:ascii="Times New Roman" w:eastAsia="Calibri" w:hAnsi="Times New Roman" w:cs="Times New Roman"/>
          <w:b/>
          <w:noProof/>
          <w:sz w:val="24"/>
          <w:szCs w:val="24"/>
          <w:lang w:val="sr-Cyrl-RS"/>
        </w:rPr>
      </w:pPr>
      <w:r w:rsidRPr="00C64EB0">
        <w:rPr>
          <w:rFonts w:ascii="Times New Roman" w:eastAsia="Calibri" w:hAnsi="Times New Roman" w:cs="Times New Roman"/>
          <w:noProof/>
          <w:sz w:val="24"/>
          <w:szCs w:val="24"/>
          <w:lang w:val="sr-Cyrl-RS"/>
        </w:rPr>
        <w:t xml:space="preserve">Процена финансијских средстава неопходних за реализацију посебних циљева, мера и активности </w:t>
      </w:r>
      <w:r>
        <w:rPr>
          <w:rFonts w:ascii="Times New Roman" w:eastAsia="Calibri" w:hAnsi="Times New Roman" w:cs="Times New Roman"/>
          <w:noProof/>
          <w:sz w:val="24"/>
          <w:szCs w:val="24"/>
          <w:lang w:val="sr-Cyrl-RS"/>
        </w:rPr>
        <w:t xml:space="preserve">биће </w:t>
      </w:r>
      <w:r w:rsidRPr="00C64EB0">
        <w:rPr>
          <w:rFonts w:ascii="Times New Roman" w:eastAsia="Calibri" w:hAnsi="Times New Roman" w:cs="Times New Roman"/>
          <w:noProof/>
          <w:sz w:val="24"/>
          <w:szCs w:val="24"/>
          <w:lang w:val="sr-Cyrl-RS"/>
        </w:rPr>
        <w:t xml:space="preserve">вршена од стране Министарства као предлагача </w:t>
      </w:r>
      <w:r>
        <w:rPr>
          <w:rFonts w:ascii="Times New Roman" w:eastAsia="Calibri" w:hAnsi="Times New Roman" w:cs="Times New Roman"/>
          <w:noProof/>
          <w:sz w:val="24"/>
          <w:szCs w:val="24"/>
          <w:lang w:val="sr-Cyrl-RS"/>
        </w:rPr>
        <w:t>н</w:t>
      </w:r>
      <w:r w:rsidRPr="00C64EB0">
        <w:rPr>
          <w:rFonts w:ascii="Times New Roman" w:eastAsia="Calibri" w:hAnsi="Times New Roman" w:cs="Times New Roman"/>
          <w:noProof/>
          <w:sz w:val="24"/>
          <w:szCs w:val="24"/>
          <w:lang w:val="sr-Cyrl-RS"/>
        </w:rPr>
        <w:t xml:space="preserve">овог Акционог плана и носилаца појединачних активности из Акционог плана, а у складу са планско-буџетским процедурама. У том смислу </w:t>
      </w:r>
      <w:r>
        <w:rPr>
          <w:rFonts w:ascii="Times New Roman" w:eastAsia="Calibri" w:hAnsi="Times New Roman" w:cs="Times New Roman"/>
          <w:noProof/>
          <w:sz w:val="24"/>
          <w:szCs w:val="24"/>
          <w:lang w:val="sr-Cyrl-RS"/>
        </w:rPr>
        <w:t>ће</w:t>
      </w:r>
      <w:r w:rsidRPr="00C64EB0">
        <w:rPr>
          <w:rFonts w:ascii="Times New Roman" w:eastAsia="Calibri" w:hAnsi="Times New Roman" w:cs="Times New Roman"/>
          <w:noProof/>
          <w:sz w:val="24"/>
          <w:szCs w:val="24"/>
          <w:lang w:val="sr-Cyrl-RS"/>
        </w:rPr>
        <w:t xml:space="preserve"> сви носиоци појединачних активности из </w:t>
      </w:r>
      <w:r>
        <w:rPr>
          <w:rFonts w:ascii="Times New Roman" w:eastAsia="Calibri" w:hAnsi="Times New Roman" w:cs="Times New Roman"/>
          <w:noProof/>
          <w:sz w:val="24"/>
          <w:szCs w:val="24"/>
          <w:lang w:val="sr-Cyrl-RS"/>
        </w:rPr>
        <w:t>овог акционог плана извршити</w:t>
      </w:r>
      <w:r w:rsidRPr="00C64EB0">
        <w:rPr>
          <w:rFonts w:ascii="Times New Roman" w:eastAsia="Calibri" w:hAnsi="Times New Roman" w:cs="Times New Roman"/>
          <w:noProof/>
          <w:sz w:val="24"/>
          <w:szCs w:val="24"/>
          <w:lang w:val="sr-Cyrl-RS"/>
        </w:rPr>
        <w:t xml:space="preserve"> оквирну прелиминарну процену трошкова ангажовања људских и других ресурса </w:t>
      </w:r>
      <w:r>
        <w:rPr>
          <w:rFonts w:ascii="Times New Roman" w:eastAsia="Calibri" w:hAnsi="Times New Roman" w:cs="Times New Roman"/>
          <w:noProof/>
          <w:sz w:val="24"/>
          <w:szCs w:val="24"/>
          <w:lang w:val="sr-Cyrl-RS"/>
        </w:rPr>
        <w:t xml:space="preserve">потребних </w:t>
      </w:r>
      <w:r w:rsidRPr="00567C82">
        <w:rPr>
          <w:rFonts w:ascii="Times New Roman" w:eastAsia="Calibri" w:hAnsi="Times New Roman" w:cs="Times New Roman"/>
          <w:noProof/>
          <w:sz w:val="24"/>
          <w:szCs w:val="24"/>
          <w:lang w:val="sr-Cyrl-RS"/>
        </w:rPr>
        <w:t>за реализацију планираних активности, а која су планирана Законом о буџету Републике Србије за 2023. годину</w:t>
      </w:r>
      <w:r>
        <w:rPr>
          <w:rStyle w:val="FootnoteReference"/>
          <w:rFonts w:ascii="Times New Roman" w:eastAsia="Calibri" w:hAnsi="Times New Roman" w:cs="Times New Roman"/>
          <w:noProof/>
          <w:sz w:val="24"/>
          <w:szCs w:val="24"/>
          <w:lang w:val="sr-Cyrl-RS"/>
        </w:rPr>
        <w:footnoteReference w:id="7"/>
      </w:r>
      <w:r w:rsidRPr="00567C82">
        <w:rPr>
          <w:rFonts w:ascii="Times New Roman" w:eastAsia="Calibri" w:hAnsi="Times New Roman" w:cs="Times New Roman"/>
          <w:noProof/>
          <w:sz w:val="24"/>
          <w:szCs w:val="24"/>
          <w:lang w:val="sr-Cyrl-RS"/>
        </w:rPr>
        <w:t>,</w:t>
      </w:r>
      <w:r w:rsidRPr="00C64EB0">
        <w:rPr>
          <w:rFonts w:ascii="Times New Roman" w:eastAsia="Calibri" w:hAnsi="Times New Roman" w:cs="Times New Roman"/>
          <w:noProof/>
          <w:sz w:val="24"/>
          <w:szCs w:val="24"/>
          <w:lang w:val="sr-Cyrl-RS"/>
        </w:rPr>
        <w:t xml:space="preserve"> </w:t>
      </w:r>
      <w:r>
        <w:rPr>
          <w:rFonts w:ascii="Times New Roman" w:eastAsia="Calibri" w:hAnsi="Times New Roman" w:cs="Times New Roman"/>
          <w:noProof/>
          <w:sz w:val="24"/>
          <w:szCs w:val="24"/>
          <w:lang w:val="sr-Cyrl-RS"/>
        </w:rPr>
        <w:t>и</w:t>
      </w:r>
      <w:r w:rsidRPr="00C64EB0">
        <w:rPr>
          <w:rFonts w:ascii="Times New Roman" w:eastAsia="Calibri" w:hAnsi="Times New Roman" w:cs="Times New Roman"/>
          <w:noProof/>
          <w:sz w:val="24"/>
          <w:szCs w:val="24"/>
          <w:lang w:val="sr-Cyrl-RS"/>
        </w:rPr>
        <w:t xml:space="preserve"> у складу са Правилником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w:t>
      </w:r>
      <w:r>
        <w:rPr>
          <w:rFonts w:ascii="Times New Roman" w:eastAsia="Calibri" w:hAnsi="Times New Roman" w:cs="Times New Roman"/>
          <w:noProof/>
          <w:sz w:val="24"/>
          <w:szCs w:val="24"/>
          <w:lang w:val="sr-Cyrl-RS"/>
        </w:rPr>
        <w:t xml:space="preserve">  обавезно социјално осигурање</w:t>
      </w:r>
      <w:r>
        <w:rPr>
          <w:rStyle w:val="FootnoteReference"/>
          <w:rFonts w:ascii="Times New Roman" w:eastAsia="Calibri" w:hAnsi="Times New Roman" w:cs="Times New Roman"/>
          <w:noProof/>
          <w:sz w:val="24"/>
          <w:szCs w:val="24"/>
          <w:lang w:val="sr-Cyrl-RS"/>
        </w:rPr>
        <w:footnoteReference w:id="8"/>
      </w:r>
      <w:r w:rsidRPr="00C64EB0">
        <w:rPr>
          <w:rFonts w:ascii="Times New Roman" w:eastAsia="Calibri" w:hAnsi="Times New Roman" w:cs="Times New Roman"/>
          <w:noProof/>
          <w:sz w:val="24"/>
          <w:szCs w:val="24"/>
          <w:lang w:val="sr-Cyrl-RS"/>
        </w:rPr>
        <w:t>.</w:t>
      </w:r>
    </w:p>
    <w:p w14:paraId="46F604F5" w14:textId="081DBF93" w:rsidR="00CE521E" w:rsidRPr="00C64EB0" w:rsidRDefault="00CE521E" w:rsidP="004F659E">
      <w:pPr>
        <w:spacing w:after="60" w:line="276" w:lineRule="auto"/>
        <w:jc w:val="both"/>
        <w:rPr>
          <w:rFonts w:ascii="Times New Roman" w:eastAsia="Calibri" w:hAnsi="Times New Roman" w:cs="Times New Roman"/>
          <w:b/>
          <w:bCs/>
          <w:noProof/>
          <w:sz w:val="24"/>
          <w:szCs w:val="24"/>
          <w:lang w:val="sr-Cyrl-RS"/>
        </w:rPr>
      </w:pPr>
      <w:r w:rsidRPr="00C64EB0">
        <w:rPr>
          <w:rFonts w:ascii="Times New Roman" w:eastAsia="Calibri" w:hAnsi="Times New Roman" w:cs="Times New Roman"/>
          <w:noProof/>
          <w:sz w:val="24"/>
          <w:szCs w:val="24"/>
          <w:lang w:val="sr-Cyrl-RS"/>
        </w:rPr>
        <w:t xml:space="preserve">Средства </w:t>
      </w:r>
      <w:r>
        <w:rPr>
          <w:rFonts w:ascii="Times New Roman" w:eastAsia="Calibri" w:hAnsi="Times New Roman" w:cs="Times New Roman"/>
          <w:noProof/>
          <w:sz w:val="24"/>
          <w:szCs w:val="24"/>
          <w:lang w:val="sr-Cyrl-RS"/>
        </w:rPr>
        <w:t>ће бити</w:t>
      </w:r>
      <w:r w:rsidRPr="00C64EB0">
        <w:rPr>
          <w:rFonts w:ascii="Times New Roman" w:eastAsia="Calibri" w:hAnsi="Times New Roman" w:cs="Times New Roman"/>
          <w:noProof/>
          <w:sz w:val="24"/>
          <w:szCs w:val="24"/>
          <w:lang w:val="sr-Cyrl-RS"/>
        </w:rPr>
        <w:t xml:space="preserve"> планирана у  оквиру раздела надлежног </w:t>
      </w:r>
      <w:r w:rsidRPr="00C64EB0">
        <w:rPr>
          <w:rFonts w:ascii="Times New Roman" w:hAnsi="Times New Roman" w:cs="Times New Roman"/>
          <w:bCs/>
          <w:noProof/>
          <w:sz w:val="24"/>
          <w:szCs w:val="24"/>
          <w:lang w:val="sr-Cyrl-RS"/>
        </w:rPr>
        <w:t xml:space="preserve">Министарства </w:t>
      </w:r>
      <w:r w:rsidRPr="00C64EB0">
        <w:rPr>
          <w:rFonts w:ascii="Times New Roman" w:eastAsia="Calibri" w:hAnsi="Times New Roman" w:cs="Times New Roman"/>
          <w:noProof/>
          <w:sz w:val="24"/>
          <w:szCs w:val="24"/>
          <w:lang w:val="sr-Cyrl-RS"/>
        </w:rPr>
        <w:t xml:space="preserve">и других  министарстава, односно државних органа који су носиоци појединачних активности из </w:t>
      </w:r>
      <w:r w:rsidRPr="00C64EB0">
        <w:rPr>
          <w:rFonts w:ascii="Times New Roman" w:eastAsia="Calibri" w:hAnsi="Times New Roman" w:cs="Times New Roman"/>
          <w:noProof/>
          <w:sz w:val="24"/>
          <w:szCs w:val="24"/>
          <w:lang w:val="sr-Cyrl-RS"/>
        </w:rPr>
        <w:lastRenderedPageBreak/>
        <w:t>овог акционог плана</w:t>
      </w:r>
      <w:r w:rsidR="004F659E" w:rsidRPr="004F659E">
        <w:rPr>
          <w:rFonts w:ascii="Times New Roman" w:eastAsia="Calibri" w:hAnsi="Times New Roman" w:cs="Times New Roman"/>
          <w:noProof/>
          <w:sz w:val="24"/>
          <w:szCs w:val="24"/>
          <w:lang w:val="sr-Cyrl-RS"/>
        </w:rPr>
        <w:t xml:space="preserve">, </w:t>
      </w:r>
      <w:r w:rsidR="004F659E">
        <w:rPr>
          <w:rFonts w:ascii="Times New Roman" w:eastAsia="Calibri" w:hAnsi="Times New Roman" w:cs="Times New Roman"/>
          <w:noProof/>
          <w:sz w:val="24"/>
          <w:szCs w:val="24"/>
          <w:lang w:val="sr-Cyrl-RS"/>
        </w:rPr>
        <w:t xml:space="preserve">као и </w:t>
      </w:r>
      <w:r w:rsidR="004F659E" w:rsidRPr="004F659E">
        <w:rPr>
          <w:rFonts w:ascii="Times New Roman" w:eastAsia="Calibri" w:hAnsi="Times New Roman" w:cs="Times New Roman"/>
          <w:noProof/>
          <w:sz w:val="24"/>
          <w:szCs w:val="24"/>
          <w:lang w:val="sr-Cyrl-RS"/>
        </w:rPr>
        <w:t>из других извора, у складу са позитивним законским прописима, уз планиран допринос фондова ЕУ, учешће приватног сектора, удружења која спроводе омладинске активности и других националних и међународних програма и донатора</w:t>
      </w:r>
      <w:r w:rsidRPr="00C64EB0">
        <w:rPr>
          <w:rFonts w:ascii="Times New Roman" w:eastAsia="Calibri" w:hAnsi="Times New Roman" w:cs="Times New Roman"/>
          <w:noProof/>
          <w:sz w:val="24"/>
          <w:szCs w:val="24"/>
          <w:lang w:val="sr-Cyrl-RS"/>
        </w:rPr>
        <w:t>. Укупно  обезбеђена средства по</w:t>
      </w:r>
      <w:r>
        <w:rPr>
          <w:rFonts w:ascii="Times New Roman" w:eastAsia="Calibri" w:hAnsi="Times New Roman" w:cs="Times New Roman"/>
          <w:noProof/>
          <w:sz w:val="24"/>
          <w:szCs w:val="24"/>
          <w:lang w:val="sr-Cyrl-RS"/>
        </w:rPr>
        <w:t xml:space="preserve"> наведеним програмима обухватаће</w:t>
      </w:r>
      <w:r w:rsidRPr="00C64EB0">
        <w:rPr>
          <w:rFonts w:ascii="Times New Roman" w:eastAsia="Calibri" w:hAnsi="Times New Roman" w:cs="Times New Roman"/>
          <w:noProof/>
          <w:sz w:val="24"/>
          <w:szCs w:val="24"/>
          <w:lang w:val="sr-Cyrl-RS"/>
        </w:rPr>
        <w:t xml:space="preserve"> и средства за реализацију појединачних активности  из овог акционог плана, исказана по одређеним појединачним активностима, које су груписане у оквиру  појединих врста мера, која се крећу у оквиру дозвољених вишегодишњих буџетских лимита које одређује Министарство финансија за све буџетске кориснике.</w:t>
      </w:r>
      <w:r w:rsidRPr="00C64EB0">
        <w:rPr>
          <w:rFonts w:ascii="Times New Roman" w:eastAsia="Calibri" w:hAnsi="Times New Roman" w:cs="Times New Roman"/>
          <w:b/>
          <w:bCs/>
          <w:noProof/>
          <w:sz w:val="24"/>
          <w:szCs w:val="24"/>
          <w:lang w:val="sr-Cyrl-RS"/>
        </w:rPr>
        <w:t xml:space="preserve"> </w:t>
      </w:r>
    </w:p>
    <w:p w14:paraId="672905BD" w14:textId="77777777" w:rsidR="00CE521E" w:rsidRPr="00046B7C" w:rsidRDefault="00CE521E" w:rsidP="00CE521E">
      <w:pPr>
        <w:spacing w:after="60" w:line="276" w:lineRule="auto"/>
        <w:jc w:val="both"/>
        <w:rPr>
          <w:rFonts w:asciiTheme="majorBidi" w:hAnsiTheme="majorBidi" w:cstheme="majorBidi"/>
          <w:noProof/>
          <w:sz w:val="24"/>
          <w:szCs w:val="24"/>
          <w:lang w:val="sr-Cyrl-RS"/>
        </w:rPr>
      </w:pPr>
    </w:p>
    <w:p w14:paraId="2BCE2297" w14:textId="77777777" w:rsidR="00CE521E" w:rsidRPr="00046B7C" w:rsidRDefault="00CE521E" w:rsidP="00CE521E">
      <w:pPr>
        <w:spacing w:after="60" w:line="276" w:lineRule="auto"/>
        <w:ind w:firstLine="720"/>
        <w:jc w:val="both"/>
        <w:rPr>
          <w:rFonts w:asciiTheme="majorBidi" w:hAnsiTheme="majorBidi" w:cstheme="majorBidi"/>
          <w:b/>
          <w:noProof/>
          <w:sz w:val="24"/>
          <w:szCs w:val="24"/>
          <w:lang w:val="sr-Cyrl-RS"/>
        </w:rPr>
      </w:pPr>
      <w:r w:rsidRPr="00046B7C">
        <w:rPr>
          <w:rFonts w:asciiTheme="majorBidi" w:hAnsiTheme="majorBidi" w:cstheme="majorBidi"/>
          <w:b/>
          <w:noProof/>
          <w:sz w:val="24"/>
          <w:szCs w:val="24"/>
          <w:lang w:val="sr-Cyrl-RS"/>
        </w:rPr>
        <w:t>V</w:t>
      </w:r>
      <w:r>
        <w:rPr>
          <w:rFonts w:asciiTheme="majorBidi" w:hAnsiTheme="majorBidi" w:cstheme="majorBidi"/>
          <w:b/>
          <w:noProof/>
          <w:sz w:val="24"/>
          <w:szCs w:val="24"/>
          <w:lang w:val="sr-Cyrl-RS"/>
        </w:rPr>
        <w:t>.</w:t>
      </w:r>
      <w:r w:rsidRPr="00046B7C">
        <w:rPr>
          <w:rFonts w:asciiTheme="majorBidi" w:hAnsiTheme="majorBidi" w:cstheme="majorBidi"/>
          <w:b/>
          <w:noProof/>
          <w:sz w:val="24"/>
          <w:szCs w:val="24"/>
          <w:lang w:val="sr-Cyrl-RS"/>
        </w:rPr>
        <w:tab/>
        <w:t>Праћење спровођења Акционог плана</w:t>
      </w:r>
    </w:p>
    <w:p w14:paraId="1E11C928" w14:textId="77777777" w:rsidR="00CE521E" w:rsidRPr="00046B7C" w:rsidRDefault="00CE521E" w:rsidP="00CE521E">
      <w:pPr>
        <w:spacing w:after="60" w:line="276" w:lineRule="auto"/>
        <w:jc w:val="both"/>
        <w:rPr>
          <w:rFonts w:asciiTheme="majorBidi" w:hAnsiTheme="majorBidi" w:cstheme="majorBidi"/>
          <w:noProof/>
          <w:sz w:val="24"/>
          <w:szCs w:val="24"/>
          <w:lang w:val="sr-Cyrl-RS"/>
        </w:rPr>
      </w:pPr>
      <w:r w:rsidRPr="00046B7C">
        <w:rPr>
          <w:rFonts w:asciiTheme="majorBidi" w:hAnsiTheme="majorBidi" w:cstheme="majorBidi"/>
          <w:noProof/>
          <w:sz w:val="24"/>
          <w:szCs w:val="24"/>
          <w:lang w:val="sr-Cyrl-RS"/>
        </w:rPr>
        <w:t xml:space="preserve">За праћење спровођења Акционог плана задужено је </w:t>
      </w:r>
      <w:r w:rsidRPr="00046B7C">
        <w:rPr>
          <w:rFonts w:asciiTheme="majorBidi" w:hAnsiTheme="majorBidi" w:cstheme="majorBidi"/>
          <w:bCs/>
          <w:noProof/>
          <w:sz w:val="24"/>
          <w:szCs w:val="24"/>
          <w:lang w:val="sr-Cyrl-RS"/>
        </w:rPr>
        <w:t xml:space="preserve">Министарство </w:t>
      </w:r>
      <w:r>
        <w:rPr>
          <w:rFonts w:asciiTheme="majorBidi" w:hAnsiTheme="majorBidi" w:cstheme="majorBidi"/>
          <w:noProof/>
          <w:sz w:val="24"/>
          <w:szCs w:val="24"/>
          <w:lang w:val="sr-Cyrl-RS"/>
        </w:rPr>
        <w:t xml:space="preserve">туризма и омладине. </w:t>
      </w:r>
    </w:p>
    <w:p w14:paraId="2B5ED641" w14:textId="77777777" w:rsidR="00CE521E" w:rsidRDefault="00CE521E" w:rsidP="00CE521E">
      <w:pPr>
        <w:spacing w:after="60" w:line="276" w:lineRule="auto"/>
        <w:jc w:val="both"/>
        <w:rPr>
          <w:rFonts w:asciiTheme="majorBidi" w:hAnsiTheme="majorBidi" w:cstheme="majorBidi"/>
          <w:color w:val="201F1E"/>
          <w:sz w:val="24"/>
          <w:szCs w:val="24"/>
          <w:shd w:val="clear" w:color="auto" w:fill="FFFFFF"/>
          <w:lang w:val="sr-Cyrl-RS"/>
        </w:rPr>
      </w:pPr>
      <w:r w:rsidRPr="00046B7C">
        <w:rPr>
          <w:rFonts w:asciiTheme="majorBidi" w:hAnsiTheme="majorBidi" w:cstheme="majorBidi"/>
          <w:noProof/>
          <w:sz w:val="24"/>
          <w:szCs w:val="24"/>
          <w:lang w:val="sr-Cyrl-RS"/>
        </w:rPr>
        <w:t xml:space="preserve">Такође, праћење спровођења Акционог плана </w:t>
      </w:r>
      <w:r>
        <w:rPr>
          <w:rFonts w:asciiTheme="majorBidi" w:hAnsiTheme="majorBidi" w:cstheme="majorBidi"/>
          <w:noProof/>
          <w:sz w:val="24"/>
          <w:szCs w:val="24"/>
          <w:lang w:val="sr-Cyrl-RS"/>
        </w:rPr>
        <w:t>ће омогућити и</w:t>
      </w:r>
      <w:r w:rsidRPr="00046B7C">
        <w:rPr>
          <w:rFonts w:asciiTheme="majorBidi" w:hAnsiTheme="majorBidi" w:cstheme="majorBidi"/>
          <w:noProof/>
          <w:sz w:val="24"/>
          <w:szCs w:val="24"/>
          <w:lang w:val="sr-Cyrl-RS"/>
        </w:rPr>
        <w:t xml:space="preserve"> </w:t>
      </w:r>
      <w:r w:rsidRPr="00046B7C">
        <w:rPr>
          <w:rFonts w:asciiTheme="majorBidi" w:eastAsia="Calibri" w:hAnsiTheme="majorBidi" w:cstheme="majorBidi"/>
          <w:noProof/>
          <w:sz w:val="24"/>
          <w:szCs w:val="24"/>
          <w:lang w:val="sr-Cyrl-RS"/>
        </w:rPr>
        <w:t>Јединствени информациони систем за планирање, праћење спровођења, координацију јавних политика</w:t>
      </w:r>
      <w:r w:rsidRPr="00046B7C">
        <w:rPr>
          <w:rFonts w:asciiTheme="majorBidi" w:hAnsiTheme="majorBidi" w:cstheme="majorBidi"/>
          <w:noProof/>
          <w:sz w:val="24"/>
          <w:szCs w:val="24"/>
          <w:lang w:val="sr-Cyrl-RS"/>
        </w:rPr>
        <w:t>, у који ће бити унет садржај Акционог плана и кроз који ће се пратити спровођење истог, те извештавати о учинцима спровођења Акционог плана, сходно члану 47. Закона о планском систему</w:t>
      </w:r>
      <w:r>
        <w:rPr>
          <w:rFonts w:asciiTheme="majorBidi" w:hAnsiTheme="majorBidi" w:cstheme="majorBidi"/>
          <w:noProof/>
          <w:sz w:val="24"/>
          <w:szCs w:val="24"/>
          <w:lang w:val="sr-Cyrl-RS"/>
        </w:rPr>
        <w:t xml:space="preserve"> Републике Србије</w:t>
      </w:r>
      <w:r w:rsidRPr="00046B7C">
        <w:rPr>
          <w:rFonts w:asciiTheme="majorBidi" w:hAnsiTheme="majorBidi" w:cstheme="majorBidi"/>
          <w:noProof/>
          <w:sz w:val="24"/>
          <w:szCs w:val="24"/>
          <w:lang w:val="sr-Cyrl-RS"/>
        </w:rPr>
        <w:t>.</w:t>
      </w:r>
      <w:r w:rsidRPr="00046B7C">
        <w:rPr>
          <w:rFonts w:asciiTheme="majorBidi" w:eastAsia="Calibri" w:hAnsiTheme="majorBidi" w:cstheme="majorBidi"/>
          <w:noProof/>
          <w:sz w:val="24"/>
          <w:szCs w:val="24"/>
          <w:lang w:val="sr-Cyrl-RS"/>
        </w:rPr>
        <w:t xml:space="preserve"> О резултатима спровођења Акционог плана извештаваће се у року од 120 дана по истеку сваке календарске године од дана усвајања. Годишњи извештаји о спровођењу новог Акционог плана ће и надаље, као и до сада, имати циљ да омогуће</w:t>
      </w:r>
      <w:r w:rsidRPr="00046B7C">
        <w:rPr>
          <w:rFonts w:asciiTheme="majorBidi" w:hAnsiTheme="majorBidi" w:cstheme="majorBidi"/>
          <w:color w:val="201F1E"/>
          <w:sz w:val="24"/>
          <w:szCs w:val="24"/>
          <w:shd w:val="clear" w:color="auto" w:fill="FFFFFF"/>
          <w:lang w:val="sr-Cyrl-RS"/>
        </w:rPr>
        <w:t xml:space="preserve"> сагледавање свега што је урађено, оног што није урађено и због чега, дакле - докле се стигло са спровођењем сваке активности и у којој мери је спровођење постојећих активности допринело остварењу планираних мера, те тиме и – у којој мери је то допринело остварењу посебних и општих циљева Стратегије кроз остварење показатеља на нивоу посебних и општих циљева.</w:t>
      </w:r>
    </w:p>
    <w:p w14:paraId="704E4378" w14:textId="77777777" w:rsidR="00CE521E" w:rsidRPr="00D3440E" w:rsidRDefault="00CE521E" w:rsidP="00CE521E">
      <w:pPr>
        <w:spacing w:after="60" w:line="276" w:lineRule="auto"/>
        <w:jc w:val="both"/>
        <w:rPr>
          <w:rFonts w:asciiTheme="majorBidi" w:hAnsiTheme="majorBidi" w:cstheme="majorBidi"/>
          <w:color w:val="201F1E"/>
          <w:sz w:val="24"/>
          <w:szCs w:val="24"/>
          <w:shd w:val="clear" w:color="auto" w:fill="FFFFFF"/>
          <w:lang w:val="sr-Cyrl-RS"/>
        </w:rPr>
      </w:pPr>
    </w:p>
    <w:p w14:paraId="057F33DB" w14:textId="77777777" w:rsidR="00CE521E" w:rsidRPr="00C344C9" w:rsidRDefault="00CE521E" w:rsidP="00CE521E">
      <w:pPr>
        <w:spacing w:after="60" w:line="276" w:lineRule="auto"/>
        <w:ind w:firstLine="720"/>
        <w:jc w:val="both"/>
        <w:rPr>
          <w:rFonts w:asciiTheme="majorBidi" w:hAnsiTheme="majorBidi" w:cstheme="majorBidi"/>
          <w:b/>
          <w:noProof/>
          <w:sz w:val="24"/>
          <w:szCs w:val="24"/>
          <w:lang w:val="sr-Cyrl-RS"/>
        </w:rPr>
      </w:pPr>
      <w:r w:rsidRPr="00C344C9">
        <w:rPr>
          <w:rFonts w:asciiTheme="majorBidi" w:hAnsiTheme="majorBidi" w:cstheme="majorBidi"/>
          <w:b/>
          <w:noProof/>
          <w:sz w:val="24"/>
          <w:szCs w:val="24"/>
          <w:lang w:val="sr-Cyrl-RS"/>
        </w:rPr>
        <w:t>V</w:t>
      </w:r>
      <w:r w:rsidRPr="00C344C9">
        <w:rPr>
          <w:rFonts w:asciiTheme="majorBidi" w:hAnsiTheme="majorBidi" w:cstheme="majorBidi"/>
          <w:b/>
          <w:noProof/>
          <w:sz w:val="24"/>
          <w:szCs w:val="24"/>
          <w:lang w:val="sr-Latn-RS"/>
        </w:rPr>
        <w:t>I</w:t>
      </w:r>
      <w:r w:rsidRPr="00C344C9">
        <w:rPr>
          <w:rFonts w:asciiTheme="majorBidi" w:hAnsiTheme="majorBidi" w:cstheme="majorBidi"/>
          <w:b/>
          <w:noProof/>
          <w:sz w:val="24"/>
          <w:szCs w:val="24"/>
          <w:lang w:val="sr-Cyrl-RS"/>
        </w:rPr>
        <w:t>.</w:t>
      </w:r>
      <w:r w:rsidRPr="00C344C9">
        <w:rPr>
          <w:rFonts w:asciiTheme="majorBidi" w:hAnsiTheme="majorBidi" w:cstheme="majorBidi"/>
          <w:b/>
          <w:noProof/>
          <w:sz w:val="24"/>
          <w:szCs w:val="24"/>
          <w:lang w:val="sr-Cyrl-RS"/>
        </w:rPr>
        <w:tab/>
        <w:t>Значење израза садржаних у Акционом плану</w:t>
      </w:r>
    </w:p>
    <w:p w14:paraId="2FD29760" w14:textId="3960FBAA"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C344C9">
        <w:rPr>
          <w:rFonts w:ascii="Times New Roman" w:eastAsia="Calibri" w:hAnsi="Times New Roman" w:cs="Times New Roman"/>
          <w:noProof/>
          <w:sz w:val="24"/>
          <w:szCs w:val="24"/>
          <w:lang w:val="sr-Cyrl-RS"/>
        </w:rPr>
        <w:t xml:space="preserve">У Акционом плану користе се следећи акроними: </w:t>
      </w:r>
    </w:p>
    <w:p w14:paraId="1AFE35C6"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АзБС - Агенција за безбедност у саобраћају</w:t>
      </w:r>
    </w:p>
    <w:p w14:paraId="2561B7DC"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АзК - Агенција за квалификације</w:t>
      </w:r>
    </w:p>
    <w:p w14:paraId="30D73EFA"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Батут – Институт за јацно здравље „др Милан Јовановић Батут“</w:t>
      </w:r>
    </w:p>
    <w:p w14:paraId="2E1355CB" w14:textId="4C97BE4F" w:rsidR="00CE521E"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АПР – Агенција за привредне регистре</w:t>
      </w:r>
    </w:p>
    <w:p w14:paraId="018E15F3"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ГИЗ - Немачка међународна организација за сарадњу</w:t>
      </w:r>
    </w:p>
    <w:p w14:paraId="42ECA9C6"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ЕУ - Европска унија</w:t>
      </w:r>
    </w:p>
    <w:p w14:paraId="0C39E800"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ЕК - Европска комисија</w:t>
      </w:r>
    </w:p>
    <w:p w14:paraId="2486097D"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ЕВРОСТАТ - Канцеларија ЕУ за статистику</w:t>
      </w:r>
    </w:p>
    <w:p w14:paraId="4526D0CF"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 xml:space="preserve">ЕСЦ - Европска иницијатива за солидарност </w:t>
      </w:r>
    </w:p>
    <w:p w14:paraId="7D256B37"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ЗОМ - Закон о младима</w:t>
      </w:r>
    </w:p>
    <w:p w14:paraId="1F8F0AE7"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ИОМ - Међународна организација за миграције</w:t>
      </w:r>
    </w:p>
    <w:p w14:paraId="4DA20560"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ЈЕ - Јединствена евиденција удружења младих, удружења за младе и њихових савеза</w:t>
      </w:r>
    </w:p>
    <w:p w14:paraId="5BB51C53"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ЈЛС - Јединица локалне самоуправе</w:t>
      </w:r>
    </w:p>
    <w:p w14:paraId="4E0C7DEF"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КзМ - Канцеларија за младе</w:t>
      </w:r>
    </w:p>
    <w:p w14:paraId="5048153C"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lastRenderedPageBreak/>
        <w:t>КИТеУ  - Канцеларија за информационе технологије и електронску управу</w:t>
      </w:r>
    </w:p>
    <w:p w14:paraId="6B2187F9" w14:textId="07770052" w:rsidR="00464EBC" w:rsidRDefault="00464EBC" w:rsidP="00CE521E">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КзДО - Канцеларија за дуално образовање и национални оквир квалификација</w:t>
      </w:r>
    </w:p>
    <w:p w14:paraId="78638FB6" w14:textId="05DF85ED"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КОМС - Кровна организација младих Србије</w:t>
      </w:r>
    </w:p>
    <w:p w14:paraId="1BA5E486" w14:textId="77777777" w:rsidR="00464EBC" w:rsidRDefault="00464EBC" w:rsidP="00CE521E">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КТРР - Координационо тело за родну равноправност</w:t>
      </w:r>
    </w:p>
    <w:p w14:paraId="1E8D2F0F" w14:textId="42E58D75"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МБПД – Министарство за бригу о породици и демографију</w:t>
      </w:r>
    </w:p>
    <w:p w14:paraId="29530255"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МГСИ - Министарство грађевинарства, саобраћаја и инфраструктуре</w:t>
      </w:r>
    </w:p>
    <w:p w14:paraId="265B9421" w14:textId="77777777" w:rsidR="00464EBC" w:rsidRDefault="00464EBC" w:rsidP="00CE521E">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МДУЛС - Министарство за државну управу и локалну самоуправу</w:t>
      </w:r>
    </w:p>
    <w:p w14:paraId="708D2CF9" w14:textId="6349EED0"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МЕИ - Министарство за европске интеграције</w:t>
      </w:r>
    </w:p>
    <w:p w14:paraId="47F46BB0" w14:textId="4BD1528D" w:rsidR="00464EBC" w:rsidRPr="000E5E00" w:rsidRDefault="00CE521E" w:rsidP="00464EBC">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МЗ - Министарство здравља</w:t>
      </w:r>
    </w:p>
    <w:p w14:paraId="61757792"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 xml:space="preserve">МЗЖС - Министарство заштите животне средине </w:t>
      </w:r>
    </w:p>
    <w:p w14:paraId="7278FE6B"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МИТ – Министарство информисања и телекомуникација</w:t>
      </w:r>
    </w:p>
    <w:p w14:paraId="26C53BAB"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МК – Министарство културе</w:t>
      </w:r>
    </w:p>
    <w:p w14:paraId="778EDF11"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МЉMПДД - Министарство за људска и мањинска права и друштвени дијалог</w:t>
      </w:r>
    </w:p>
    <w:p w14:paraId="3F10881C"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МНТРИ – Министарство науке, технолошког развоја и иновација</w:t>
      </w:r>
    </w:p>
    <w:p w14:paraId="78427A9A" w14:textId="005827B1"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МОС - Министарство омладине и спорта</w:t>
      </w:r>
    </w:p>
    <w:p w14:paraId="3B67EC61"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МПољ - Министарство пољопривреде, шумарства и водопривреде</w:t>
      </w:r>
    </w:p>
    <w:p w14:paraId="20845F02"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МП- Министарство правде</w:t>
      </w:r>
    </w:p>
    <w:p w14:paraId="1881E6A8" w14:textId="77777777" w:rsid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МПР- Министарство просвете</w:t>
      </w:r>
    </w:p>
    <w:p w14:paraId="76555643" w14:textId="03C78690"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МПривреде - Министарство привреде</w:t>
      </w:r>
    </w:p>
    <w:p w14:paraId="7ED6293D"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МРЗБСП - Министарство за рад запошљавање, борачка и социјална питања</w:t>
      </w:r>
    </w:p>
    <w:p w14:paraId="48709516" w14:textId="77777777" w:rsidR="00464EBC" w:rsidRDefault="00464EBC" w:rsidP="00CE521E">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МРРР - Министарство за равномерни регионални развој</w:t>
      </w:r>
    </w:p>
    <w:p w14:paraId="78F91666" w14:textId="2F9A2B01"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МС – Министарство спорта</w:t>
      </w:r>
    </w:p>
    <w:p w14:paraId="2E7B70B8" w14:textId="264F7E49"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w:t>
      </w:r>
      <w:r w:rsidR="001D6AB7">
        <w:rPr>
          <w:rFonts w:ascii="Times New Roman" w:eastAsia="Calibri" w:hAnsi="Times New Roman" w:cs="Times New Roman"/>
          <w:noProof/>
          <w:sz w:val="24"/>
          <w:szCs w:val="24"/>
          <w:lang w:val="sr-Cyrl-RS"/>
        </w:rPr>
        <w:t>БС</w:t>
      </w:r>
      <w:r w:rsidRPr="00464EBC">
        <w:rPr>
          <w:rFonts w:ascii="Times New Roman" w:eastAsia="Calibri" w:hAnsi="Times New Roman" w:cs="Times New Roman"/>
          <w:noProof/>
          <w:sz w:val="24"/>
          <w:szCs w:val="24"/>
          <w:lang w:val="sr-Cyrl-RS"/>
        </w:rPr>
        <w:t xml:space="preserve"> - Министарство за бригу о селу</w:t>
      </w:r>
    </w:p>
    <w:p w14:paraId="50A01A0F"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МСП – Министарство спољних послова</w:t>
      </w:r>
    </w:p>
    <w:p w14:paraId="64848BEB"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МУСТ - Министарство унутрашње и спољне трговине</w:t>
      </w:r>
    </w:p>
    <w:p w14:paraId="471D41CF" w14:textId="4BF8B0A7" w:rsid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МФ - Министрство финансија</w:t>
      </w:r>
    </w:p>
    <w:p w14:paraId="06DD3008"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МТО - Министарство туризма и омладине</w:t>
      </w:r>
    </w:p>
    <w:p w14:paraId="6E8868D0" w14:textId="02528901"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МУП - Министарство унутрашњих послова</w:t>
      </w:r>
    </w:p>
    <w:p w14:paraId="0B959528" w14:textId="77777777" w:rsidR="00464EBC" w:rsidRPr="00464EBC" w:rsidRDefault="00464EBC" w:rsidP="00464EBC">
      <w:pPr>
        <w:spacing w:after="60" w:line="276" w:lineRule="auto"/>
        <w:jc w:val="both"/>
        <w:rPr>
          <w:rFonts w:ascii="Times New Roman" w:eastAsia="Calibri" w:hAnsi="Times New Roman" w:cs="Times New Roman"/>
          <w:noProof/>
          <w:sz w:val="24"/>
          <w:szCs w:val="24"/>
          <w:lang w:val="sr-Cyrl-RS"/>
        </w:rPr>
      </w:pPr>
      <w:r w:rsidRPr="00464EBC">
        <w:rPr>
          <w:rFonts w:ascii="Times New Roman" w:eastAsia="Calibri" w:hAnsi="Times New Roman" w:cs="Times New Roman"/>
          <w:noProof/>
          <w:sz w:val="24"/>
          <w:szCs w:val="24"/>
          <w:lang w:val="sr-Cyrl-RS"/>
        </w:rPr>
        <w:t>НАЈУ - Национална академија за јавну управу</w:t>
      </w:r>
    </w:p>
    <w:p w14:paraId="0229DF77"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НАКЗМ – Национална асоцијација канцеларија за младе</w:t>
      </w:r>
    </w:p>
    <w:p w14:paraId="1B6E7AED" w14:textId="746CAD18"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НАПОР – Национална асоцијација практичара/ки омладинског рада</w:t>
      </w:r>
    </w:p>
    <w:p w14:paraId="08396E1A" w14:textId="00E58F40" w:rsidR="00464EBC" w:rsidRPr="000E5E00" w:rsidRDefault="00464EBC" w:rsidP="00CE521E">
      <w:pPr>
        <w:spacing w:after="60"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НСЗ – Национална служба за запошљавање</w:t>
      </w:r>
    </w:p>
    <w:p w14:paraId="786E8D65"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НСМ - Национална стратегија за младе за период од 2015. до 2025. године</w:t>
      </w:r>
    </w:p>
    <w:p w14:paraId="44334E7B"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ОЕЦД - Организација за економску сарадњу и развој</w:t>
      </w:r>
    </w:p>
    <w:p w14:paraId="7F56A902"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ОПЕНС- Омладински савез удружења ,,Нови Сад омладинска престоница Европе -ОПЕНС</w:t>
      </w:r>
      <w:r w:rsidRPr="000E5E00">
        <w:rPr>
          <w:rFonts w:ascii="Times New Roman" w:eastAsia="Calibri" w:hAnsi="Times New Roman" w:cs="Times New Roman"/>
          <w:bCs/>
          <w:noProof/>
          <w:sz w:val="24"/>
          <w:szCs w:val="24"/>
          <w:lang w:val="sr-Cyrl-CS"/>
        </w:rPr>
        <w:t>”</w:t>
      </w:r>
    </w:p>
    <w:p w14:paraId="3A9EBA3F"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ОЦД – Организације цивилног друштва</w:t>
      </w:r>
    </w:p>
    <w:p w14:paraId="765BDAED"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lastRenderedPageBreak/>
        <w:t>ПРГ - Посебна радна група за припрему Предлога стратегије</w:t>
      </w:r>
    </w:p>
    <w:p w14:paraId="3CEAA059" w14:textId="4546A39D"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 xml:space="preserve">ПССО – Покрајински секретаријат за спорт и омладину </w:t>
      </w:r>
    </w:p>
    <w:p w14:paraId="41FFA12A" w14:textId="5B8B13B7" w:rsidR="00464EBC" w:rsidRPr="000E5E00" w:rsidRDefault="00464EBC" w:rsidP="00CE521E">
      <w:pPr>
        <w:spacing w:after="60"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РАС – Развојна агенција Србије</w:t>
      </w:r>
    </w:p>
    <w:p w14:paraId="10163FB1"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 xml:space="preserve">РКСМ - Регионална канцеларија за сарадњу младих </w:t>
      </w:r>
    </w:p>
    <w:p w14:paraId="4096161C"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РЗС - Републички завод за статистику</w:t>
      </w:r>
    </w:p>
    <w:p w14:paraId="58DAFB79" w14:textId="5A24E1DF"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РС - Република Србија</w:t>
      </w:r>
    </w:p>
    <w:p w14:paraId="53FA0CCA" w14:textId="56B05200" w:rsidR="00464EBC" w:rsidRPr="000E5E00" w:rsidRDefault="00464EBC" w:rsidP="00CE521E">
      <w:pPr>
        <w:spacing w:after="60"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РСЈП – Републички секретаријат за јавне политике</w:t>
      </w:r>
    </w:p>
    <w:p w14:paraId="63EE3FD9"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СДЦ – Швајцарска агенција за развој и сарадњу</w:t>
      </w:r>
    </w:p>
    <w:p w14:paraId="46146171"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СЕ - Савет Европе</w:t>
      </w:r>
    </w:p>
    <w:p w14:paraId="16EAFE53"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 xml:space="preserve">СИПРУ – Тим за социјално укључивање и смањење сиромаштва Владе Републике Србије </w:t>
      </w:r>
    </w:p>
    <w:p w14:paraId="502B7A90"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СКГО – Стална конференција градова и општина</w:t>
      </w:r>
    </w:p>
    <w:p w14:paraId="2F09B9EF"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СКОНУС – Студентска конференција универзитета Србије</w:t>
      </w:r>
    </w:p>
    <w:p w14:paraId="232ED493"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СОП - Субјекти омладинске политике</w:t>
      </w:r>
    </w:p>
    <w:p w14:paraId="569DE192"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Стратегија - Стратегија за младе у Републици Србији за период од 2023. до 2030. године</w:t>
      </w:r>
    </w:p>
    <w:p w14:paraId="01E37389" w14:textId="395B59A9" w:rsidR="00CE521E"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УНИЦЕФ - Фонд Уједињених нација за децу</w:t>
      </w:r>
    </w:p>
    <w:p w14:paraId="008B8AA1" w14:textId="45003A38" w:rsidR="00FC4D5F" w:rsidRPr="000E5E00" w:rsidRDefault="00FC4D5F" w:rsidP="00CE521E">
      <w:pPr>
        <w:spacing w:after="60"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УНФПА – Популациони фонд Ујединњених нација</w:t>
      </w:r>
    </w:p>
    <w:p w14:paraId="0DD40BEA" w14:textId="77777777" w:rsidR="00CE521E" w:rsidRPr="000E5E00" w:rsidRDefault="00CE521E" w:rsidP="00CE521E">
      <w:pPr>
        <w:spacing w:after="60" w:line="276" w:lineRule="auto"/>
        <w:jc w:val="both"/>
        <w:rPr>
          <w:rFonts w:ascii="Times New Roman" w:eastAsia="Calibri" w:hAnsi="Times New Roman" w:cs="Times New Roman"/>
          <w:noProof/>
          <w:sz w:val="24"/>
          <w:szCs w:val="24"/>
          <w:lang w:val="sr-Cyrl-RS"/>
        </w:rPr>
      </w:pPr>
      <w:r w:rsidRPr="000E5E00">
        <w:rPr>
          <w:rFonts w:ascii="Times New Roman" w:eastAsia="Calibri" w:hAnsi="Times New Roman" w:cs="Times New Roman"/>
          <w:noProof/>
          <w:sz w:val="24"/>
          <w:szCs w:val="24"/>
          <w:lang w:val="sr-Cyrl-RS"/>
        </w:rPr>
        <w:t>ЦОР - Циљеви одрживог развоја</w:t>
      </w:r>
    </w:p>
    <w:p w14:paraId="1AD9CBE1" w14:textId="77777777" w:rsidR="00CE521E" w:rsidRPr="00CE521E" w:rsidRDefault="00CE521E" w:rsidP="00CE521E">
      <w:pPr>
        <w:spacing w:after="60" w:line="276" w:lineRule="auto"/>
        <w:jc w:val="both"/>
        <w:rPr>
          <w:rFonts w:ascii="Times New Roman" w:eastAsia="Calibri" w:hAnsi="Times New Roman" w:cs="Times New Roman"/>
          <w:noProof/>
          <w:sz w:val="24"/>
          <w:szCs w:val="24"/>
          <w:lang w:val="sr-Cyrl-RS"/>
        </w:rPr>
      </w:pPr>
    </w:p>
    <w:p w14:paraId="306F463D" w14:textId="77777777" w:rsidR="00CE521E" w:rsidRPr="00D72FBC" w:rsidRDefault="00CE521E" w:rsidP="00CE521E">
      <w:pPr>
        <w:pBdr>
          <w:top w:val="nil"/>
          <w:left w:val="nil"/>
          <w:bottom w:val="nil"/>
          <w:right w:val="nil"/>
          <w:between w:val="nil"/>
          <w:bar w:val="nil"/>
        </w:pBdr>
        <w:spacing w:after="60" w:line="276" w:lineRule="auto"/>
        <w:jc w:val="both"/>
        <w:rPr>
          <w:rFonts w:ascii="Times New Roman" w:hAnsi="Times New Roman" w:cs="Times New Roman"/>
          <w:bCs/>
          <w:noProof/>
          <w:sz w:val="24"/>
          <w:szCs w:val="24"/>
          <w:u w:color="FF2600"/>
          <w:bdr w:val="nil"/>
          <w:lang w:val="sr-Cyrl-RS" w:eastAsia="sr-Latn-RS"/>
        </w:rPr>
      </w:pPr>
      <w:r w:rsidRPr="00D72FBC">
        <w:rPr>
          <w:rFonts w:ascii="Times New Roman" w:hAnsi="Times New Roman" w:cs="Times New Roman"/>
          <w:bCs/>
          <w:noProof/>
          <w:sz w:val="24"/>
          <w:szCs w:val="24"/>
          <w:u w:color="FF2600"/>
          <w:bdr w:val="nil"/>
          <w:lang w:val="sr-Cyrl-RS" w:eastAsia="sr-Latn-RS"/>
        </w:rPr>
        <w:t>Акроними и скраћенице за ознаке програмског буџета су:</w:t>
      </w:r>
    </w:p>
    <w:p w14:paraId="37E66149"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ПГ - Буџетски програм</w:t>
      </w:r>
    </w:p>
    <w:p w14:paraId="1C2F002B"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ПА - Програмска активност</w:t>
      </w:r>
    </w:p>
    <w:p w14:paraId="52263282"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Ек.класиф.  - Економска класификација</w:t>
      </w:r>
    </w:p>
    <w:p w14:paraId="1E6C8A9B"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 xml:space="preserve">01 - Општи приходи и примања буџета </w:t>
      </w:r>
    </w:p>
    <w:p w14:paraId="450E2CEE"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06 - Донације од међународних организација</w:t>
      </w:r>
    </w:p>
    <w:p w14:paraId="4BDE9162"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11 - Примања од иностраних задуживања</w:t>
      </w:r>
    </w:p>
    <w:p w14:paraId="347C3E29" w14:textId="77777777" w:rsidR="00CE521E" w:rsidRPr="00FA052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56 - Финансијска помоћ ЕУ</w:t>
      </w:r>
    </w:p>
    <w:p w14:paraId="1D697168" w14:textId="77777777" w:rsidR="00CE521E"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FA052C">
        <w:rPr>
          <w:rFonts w:ascii="Times New Roman" w:eastAsia="Calibri" w:hAnsi="Times New Roman" w:cs="Times New Roman"/>
          <w:noProof/>
          <w:sz w:val="24"/>
          <w:szCs w:val="24"/>
          <w:lang w:val="sr-Cyrl-RS"/>
        </w:rPr>
        <w:t>ДОП ЕУ- Донаторска помоћ ЕУ.</w:t>
      </w:r>
    </w:p>
    <w:p w14:paraId="71305355" w14:textId="77777777" w:rsidR="00CE521E" w:rsidRDefault="00CE521E" w:rsidP="00CE521E">
      <w:pPr>
        <w:spacing w:after="60" w:line="276" w:lineRule="auto"/>
        <w:ind w:right="55"/>
        <w:contextualSpacing/>
        <w:jc w:val="both"/>
        <w:rPr>
          <w:rFonts w:ascii="Times New Roman" w:eastAsia="Calibri" w:hAnsi="Times New Roman" w:cs="Times New Roman"/>
          <w:noProof/>
          <w:sz w:val="24"/>
          <w:szCs w:val="24"/>
          <w:lang w:val="sr-Cyrl-RS"/>
        </w:rPr>
      </w:pPr>
    </w:p>
    <w:p w14:paraId="65F9D8B1" w14:textId="77777777" w:rsidR="00CE521E" w:rsidRPr="00D72FBC" w:rsidRDefault="00CE521E" w:rsidP="00CE521E">
      <w:pPr>
        <w:pBdr>
          <w:top w:val="nil"/>
          <w:left w:val="nil"/>
          <w:bottom w:val="nil"/>
          <w:right w:val="nil"/>
          <w:between w:val="nil"/>
          <w:bar w:val="nil"/>
        </w:pBdr>
        <w:spacing w:after="60" w:line="276" w:lineRule="auto"/>
        <w:jc w:val="both"/>
        <w:rPr>
          <w:rFonts w:ascii="Times New Roman" w:hAnsi="Times New Roman" w:cs="Times New Roman"/>
          <w:bCs/>
          <w:noProof/>
          <w:sz w:val="24"/>
          <w:szCs w:val="24"/>
          <w:u w:color="FF2600"/>
          <w:bdr w:val="nil"/>
          <w:lang w:val="sr-Cyrl-RS" w:eastAsia="sr-Latn-RS"/>
        </w:rPr>
      </w:pPr>
      <w:r w:rsidRPr="00D72FBC">
        <w:rPr>
          <w:rFonts w:ascii="Times New Roman" w:hAnsi="Times New Roman" w:cs="Times New Roman"/>
          <w:bCs/>
          <w:noProof/>
          <w:sz w:val="24"/>
          <w:szCs w:val="24"/>
          <w:u w:color="FF2600"/>
          <w:bdr w:val="nil"/>
          <w:lang w:val="sr-Cyrl-RS" w:eastAsia="sr-Latn-RS"/>
        </w:rPr>
        <w:t xml:space="preserve">Мере у Акционом плану подељене су на: </w:t>
      </w:r>
    </w:p>
    <w:p w14:paraId="3CFADF09" w14:textId="77777777" w:rsidR="00CE521E" w:rsidRPr="00D72FB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D72FBC">
        <w:rPr>
          <w:rFonts w:ascii="Times New Roman" w:eastAsia="Calibri" w:hAnsi="Times New Roman" w:cs="Times New Roman"/>
          <w:noProof/>
          <w:sz w:val="24"/>
          <w:szCs w:val="24"/>
          <w:lang w:val="sr-Cyrl-RS"/>
        </w:rPr>
        <w:t>Регулаторне (Р)</w:t>
      </w:r>
    </w:p>
    <w:p w14:paraId="7F4B22D9" w14:textId="77777777" w:rsidR="00CE521E" w:rsidRPr="00D72FB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D72FBC">
        <w:rPr>
          <w:rFonts w:ascii="Times New Roman" w:eastAsia="Calibri" w:hAnsi="Times New Roman" w:cs="Times New Roman"/>
          <w:noProof/>
          <w:sz w:val="24"/>
          <w:szCs w:val="24"/>
          <w:lang w:val="sr-Cyrl-RS"/>
        </w:rPr>
        <w:t>Подстицајне (ПО)</w:t>
      </w:r>
    </w:p>
    <w:p w14:paraId="0084E316" w14:textId="77777777" w:rsidR="00CE521E" w:rsidRPr="00D72FB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D72FBC">
        <w:rPr>
          <w:rFonts w:ascii="Times New Roman" w:eastAsia="Calibri" w:hAnsi="Times New Roman" w:cs="Times New Roman"/>
          <w:noProof/>
          <w:sz w:val="24"/>
          <w:szCs w:val="24"/>
          <w:lang w:val="sr-Cyrl-RS"/>
        </w:rPr>
        <w:t>Информативно-едукативне (ИЕ)</w:t>
      </w:r>
    </w:p>
    <w:p w14:paraId="05086709" w14:textId="77777777" w:rsidR="00CE521E" w:rsidRPr="00D72FBC" w:rsidRDefault="00CE521E" w:rsidP="00CE521E">
      <w:pPr>
        <w:numPr>
          <w:ilvl w:val="0"/>
          <w:numId w:val="2"/>
        </w:numPr>
        <w:spacing w:after="60" w:line="276" w:lineRule="auto"/>
        <w:ind w:right="55"/>
        <w:contextualSpacing/>
        <w:jc w:val="both"/>
        <w:rPr>
          <w:rFonts w:ascii="Times New Roman" w:eastAsia="Calibri" w:hAnsi="Times New Roman" w:cs="Times New Roman"/>
          <w:noProof/>
          <w:sz w:val="24"/>
          <w:szCs w:val="24"/>
          <w:lang w:val="sr-Cyrl-RS"/>
        </w:rPr>
      </w:pPr>
      <w:r w:rsidRPr="00D72FBC">
        <w:rPr>
          <w:rFonts w:ascii="Times New Roman" w:eastAsia="Calibri" w:hAnsi="Times New Roman" w:cs="Times New Roman"/>
          <w:noProof/>
          <w:sz w:val="24"/>
          <w:szCs w:val="24"/>
          <w:lang w:val="sr-Cyrl-RS"/>
        </w:rPr>
        <w:t>Мере институционално-управљачко-организационе (ИУО)</w:t>
      </w:r>
    </w:p>
    <w:p w14:paraId="2E6585E9" w14:textId="77777777" w:rsidR="00CE521E" w:rsidRPr="00CF377A" w:rsidRDefault="00CE521E" w:rsidP="00CE521E">
      <w:pPr>
        <w:numPr>
          <w:ilvl w:val="0"/>
          <w:numId w:val="2"/>
        </w:numPr>
        <w:pBdr>
          <w:top w:val="nil"/>
          <w:left w:val="nil"/>
          <w:bottom w:val="nil"/>
          <w:right w:val="nil"/>
          <w:between w:val="nil"/>
          <w:bar w:val="nil"/>
        </w:pBdr>
        <w:spacing w:after="60" w:line="276" w:lineRule="auto"/>
        <w:ind w:right="55"/>
        <w:contextualSpacing/>
        <w:jc w:val="both"/>
        <w:rPr>
          <w:rFonts w:ascii="Times New Roman" w:hAnsi="Times New Roman" w:cs="Times New Roman"/>
          <w:noProof/>
          <w:sz w:val="24"/>
          <w:szCs w:val="24"/>
          <w:u w:color="FF2600"/>
          <w:bdr w:val="nil"/>
          <w:lang w:val="sr-Cyrl-RS" w:eastAsia="sr-Latn-RS"/>
        </w:rPr>
      </w:pPr>
      <w:r w:rsidRPr="00D72FBC">
        <w:rPr>
          <w:rFonts w:ascii="Times New Roman" w:eastAsia="Calibri" w:hAnsi="Times New Roman" w:cs="Times New Roman"/>
          <w:noProof/>
          <w:sz w:val="24"/>
          <w:szCs w:val="24"/>
          <w:lang w:val="sr-Cyrl-RS"/>
        </w:rPr>
        <w:t>Мере обезбеђења добара и пружања услуга (ОДУ).</w:t>
      </w:r>
    </w:p>
    <w:p w14:paraId="7A7A760F" w14:textId="77777777" w:rsidR="00CE521E" w:rsidRDefault="00CE521E">
      <w:pPr>
        <w:rPr>
          <w:rFonts w:ascii="Times New Roman" w:hAnsi="Times New Roman" w:cs="Times New Roman"/>
          <w:b/>
          <w:bCs/>
          <w:lang w:val="sr-Cyrl-RS"/>
        </w:rPr>
      </w:pPr>
    </w:p>
    <w:p w14:paraId="04492D6A" w14:textId="77777777" w:rsidR="00CE521E" w:rsidRDefault="00CE521E">
      <w:pPr>
        <w:rPr>
          <w:rFonts w:ascii="Times New Roman" w:hAnsi="Times New Roman" w:cs="Times New Roman"/>
          <w:b/>
          <w:bCs/>
          <w:lang w:val="sr-Cyrl-RS"/>
        </w:rPr>
        <w:sectPr w:rsidR="00CE521E" w:rsidSect="00CE521E">
          <w:headerReference w:type="default" r:id="rId8"/>
          <w:footerReference w:type="default" r:id="rId9"/>
          <w:pgSz w:w="11907" w:h="16839" w:code="9"/>
          <w:pgMar w:top="1440" w:right="1440" w:bottom="1440" w:left="1440" w:header="720" w:footer="720" w:gutter="0"/>
          <w:cols w:space="720"/>
          <w:docGrid w:linePitch="360"/>
        </w:sectPr>
      </w:pPr>
    </w:p>
    <w:p w14:paraId="068FD48E" w14:textId="47101A94" w:rsidR="0080450D" w:rsidRPr="0080450D" w:rsidRDefault="0080450D">
      <w:pPr>
        <w:rPr>
          <w:rFonts w:ascii="Times New Roman" w:hAnsi="Times New Roman" w:cs="Times New Roman"/>
          <w:b/>
          <w:bCs/>
          <w:lang w:val="sr-Cyrl-RS"/>
        </w:rPr>
      </w:pPr>
      <w:r w:rsidRPr="0080450D">
        <w:rPr>
          <w:rFonts w:ascii="Times New Roman" w:hAnsi="Times New Roman" w:cs="Times New Roman"/>
          <w:b/>
          <w:bCs/>
          <w:lang w:val="sr-Cyrl-RS"/>
        </w:rPr>
        <w:lastRenderedPageBreak/>
        <w:t xml:space="preserve">5. АКТИВНОСТИ ЗА СПРОВОЂЕЊЕ </w:t>
      </w:r>
      <w:r w:rsidR="00814C92">
        <w:rPr>
          <w:rFonts w:ascii="Times New Roman" w:hAnsi="Times New Roman" w:cs="Times New Roman"/>
          <w:b/>
          <w:bCs/>
          <w:lang w:val="sr-Cyrl-RS"/>
        </w:rPr>
        <w:t>СМРС</w:t>
      </w:r>
      <w:r w:rsidRPr="0080450D">
        <w:rPr>
          <w:rFonts w:ascii="Times New Roman" w:hAnsi="Times New Roman" w:cs="Times New Roman"/>
          <w:b/>
          <w:bCs/>
          <w:lang w:val="sr-Cyrl-RS"/>
        </w:rPr>
        <w:t xml:space="preserve"> У ПЕРИОДУ ОД 2023. ДО 2025. ГОДИНЕ ПО ПОСЕБНИМ ЦИЉЕВИМА</w:t>
      </w:r>
    </w:p>
    <w:tbl>
      <w:tblPr>
        <w:tblStyle w:val="TableGrid"/>
        <w:tblW w:w="0" w:type="auto"/>
        <w:tblLook w:val="04A0" w:firstRow="1" w:lastRow="0" w:firstColumn="1" w:lastColumn="0" w:noHBand="0" w:noVBand="1"/>
      </w:tblPr>
      <w:tblGrid>
        <w:gridCol w:w="3434"/>
        <w:gridCol w:w="10334"/>
      </w:tblGrid>
      <w:tr w:rsidR="009B701D" w:rsidRPr="0080450D" w14:paraId="6CF78EE6" w14:textId="77777777" w:rsidTr="00A806CC">
        <w:trPr>
          <w:trHeight w:val="460"/>
        </w:trPr>
        <w:tc>
          <w:tcPr>
            <w:tcW w:w="3434" w:type="dxa"/>
          </w:tcPr>
          <w:p w14:paraId="181496B9" w14:textId="2334EA93" w:rsidR="009B701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Акциони план:</w:t>
            </w:r>
          </w:p>
        </w:tc>
        <w:tc>
          <w:tcPr>
            <w:tcW w:w="10334" w:type="dxa"/>
          </w:tcPr>
          <w:p w14:paraId="7E390812" w14:textId="3DF7E756" w:rsidR="009B701D" w:rsidRPr="0080450D" w:rsidRDefault="47394A06" w:rsidP="47394A06">
            <w:pPr>
              <w:rPr>
                <w:rFonts w:ascii="Times New Roman" w:eastAsia="Arial" w:hAnsi="Times New Roman" w:cs="Times New Roman"/>
                <w:b/>
                <w:bCs/>
                <w:noProof/>
                <w:sz w:val="20"/>
                <w:szCs w:val="20"/>
              </w:rPr>
            </w:pPr>
            <w:r w:rsidRPr="0080450D">
              <w:rPr>
                <w:rFonts w:ascii="Times New Roman" w:eastAsia="Arial" w:hAnsi="Times New Roman" w:cs="Times New Roman"/>
                <w:b/>
                <w:bCs/>
                <w:noProof/>
                <w:sz w:val="20"/>
                <w:szCs w:val="20"/>
              </w:rPr>
              <w:t xml:space="preserve">АКЦИОНИ ПЛАН ЗА СПРОВОЂЕЊЕ СТРАТЕГИЈЕ ЗА МЛАДЕ </w:t>
            </w:r>
            <w:r w:rsidR="000B5EB5" w:rsidRPr="0080450D">
              <w:rPr>
                <w:rFonts w:ascii="Times New Roman" w:eastAsia="Arial" w:hAnsi="Times New Roman" w:cs="Times New Roman"/>
                <w:b/>
                <w:bCs/>
                <w:noProof/>
                <w:sz w:val="20"/>
                <w:szCs w:val="20"/>
                <w:lang w:val="sr-Cyrl-RS"/>
              </w:rPr>
              <w:t>У Р</w:t>
            </w:r>
            <w:r w:rsidR="00331455" w:rsidRPr="0080450D">
              <w:rPr>
                <w:rFonts w:ascii="Times New Roman" w:eastAsia="Arial" w:hAnsi="Times New Roman" w:cs="Times New Roman"/>
                <w:b/>
                <w:bCs/>
                <w:noProof/>
                <w:sz w:val="20"/>
                <w:szCs w:val="20"/>
                <w:lang w:val="sr-Cyrl-RS"/>
              </w:rPr>
              <w:t xml:space="preserve">ЕПУБЛИЦИ </w:t>
            </w:r>
            <w:r w:rsidR="000B5EB5" w:rsidRPr="0080450D">
              <w:rPr>
                <w:rFonts w:ascii="Times New Roman" w:eastAsia="Arial" w:hAnsi="Times New Roman" w:cs="Times New Roman"/>
                <w:b/>
                <w:bCs/>
                <w:noProof/>
                <w:sz w:val="20"/>
                <w:szCs w:val="20"/>
                <w:lang w:val="sr-Cyrl-RS"/>
              </w:rPr>
              <w:t>С</w:t>
            </w:r>
            <w:r w:rsidR="00331455" w:rsidRPr="0080450D">
              <w:rPr>
                <w:rFonts w:ascii="Times New Roman" w:eastAsia="Arial" w:hAnsi="Times New Roman" w:cs="Times New Roman"/>
                <w:b/>
                <w:bCs/>
                <w:noProof/>
                <w:sz w:val="20"/>
                <w:szCs w:val="20"/>
                <w:lang w:val="sr-Cyrl-RS"/>
              </w:rPr>
              <w:t>РБИЈИ</w:t>
            </w:r>
            <w:r w:rsidR="000B5EB5" w:rsidRPr="0080450D">
              <w:rPr>
                <w:rFonts w:ascii="Times New Roman" w:eastAsia="Arial" w:hAnsi="Times New Roman" w:cs="Times New Roman"/>
                <w:b/>
                <w:bCs/>
                <w:noProof/>
                <w:sz w:val="20"/>
                <w:szCs w:val="20"/>
                <w:lang w:val="sr-Cyrl-RS"/>
              </w:rPr>
              <w:t xml:space="preserve"> </w:t>
            </w:r>
            <w:r w:rsidRPr="0080450D">
              <w:rPr>
                <w:rFonts w:ascii="Times New Roman" w:eastAsia="Arial" w:hAnsi="Times New Roman" w:cs="Times New Roman"/>
                <w:b/>
                <w:bCs/>
                <w:noProof/>
                <w:sz w:val="20"/>
                <w:szCs w:val="20"/>
              </w:rPr>
              <w:t>ЗА ПЕРИОД ОД 2023. ДО 2025. ГОДИНЕ</w:t>
            </w:r>
          </w:p>
        </w:tc>
      </w:tr>
      <w:tr w:rsidR="00550BF5" w:rsidRPr="0080450D" w14:paraId="677299AC" w14:textId="77777777" w:rsidTr="00A806CC">
        <w:trPr>
          <w:trHeight w:val="230"/>
        </w:trPr>
        <w:tc>
          <w:tcPr>
            <w:tcW w:w="3434" w:type="dxa"/>
          </w:tcPr>
          <w:p w14:paraId="6B62D805" w14:textId="3ABE0D5E"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Предлагач:</w:t>
            </w:r>
          </w:p>
        </w:tc>
        <w:tc>
          <w:tcPr>
            <w:tcW w:w="10334" w:type="dxa"/>
          </w:tcPr>
          <w:p w14:paraId="4A061C25" w14:textId="693EB264"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Министарство туризма и омладине</w:t>
            </w:r>
          </w:p>
        </w:tc>
      </w:tr>
      <w:tr w:rsidR="009B701D" w:rsidRPr="0080450D" w14:paraId="3FB17B1C" w14:textId="77777777" w:rsidTr="00A806CC">
        <w:trPr>
          <w:trHeight w:val="230"/>
        </w:trPr>
        <w:tc>
          <w:tcPr>
            <w:tcW w:w="3434" w:type="dxa"/>
          </w:tcPr>
          <w:p w14:paraId="70321133" w14:textId="2813AD2F" w:rsidR="009B701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Координација и извештавање:</w:t>
            </w:r>
          </w:p>
        </w:tc>
        <w:tc>
          <w:tcPr>
            <w:tcW w:w="10334" w:type="dxa"/>
          </w:tcPr>
          <w:p w14:paraId="4BCAD746" w14:textId="04FA178D" w:rsidR="009B701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Министарство туризма и омладине</w:t>
            </w:r>
          </w:p>
        </w:tc>
      </w:tr>
    </w:tbl>
    <w:p w14:paraId="766FA191" w14:textId="77777777" w:rsidR="009B701D" w:rsidRPr="0080450D" w:rsidRDefault="009B701D" w:rsidP="4638177C">
      <w:pPr>
        <w:spacing w:after="0"/>
        <w:rPr>
          <w:rFonts w:ascii="Times New Roman" w:hAnsi="Times New Roman" w:cs="Times New Roman"/>
          <w:noProof/>
          <w:sz w:val="16"/>
          <w:szCs w:val="16"/>
        </w:rPr>
      </w:pPr>
    </w:p>
    <w:tbl>
      <w:tblPr>
        <w:tblStyle w:val="TableGrid"/>
        <w:tblW w:w="13798" w:type="dxa"/>
        <w:tblLook w:val="04A0" w:firstRow="1" w:lastRow="0" w:firstColumn="1" w:lastColumn="0" w:noHBand="0" w:noVBand="1"/>
      </w:tblPr>
      <w:tblGrid>
        <w:gridCol w:w="4755"/>
        <w:gridCol w:w="1133"/>
        <w:gridCol w:w="1714"/>
        <w:gridCol w:w="1619"/>
        <w:gridCol w:w="1523"/>
        <w:gridCol w:w="1428"/>
        <w:gridCol w:w="1626"/>
      </w:tblGrid>
      <w:tr w:rsidR="00037CA3" w:rsidRPr="0080450D" w14:paraId="1E7B8CFF" w14:textId="77777777" w:rsidTr="00A806CC">
        <w:trPr>
          <w:trHeight w:val="403"/>
        </w:trPr>
        <w:tc>
          <w:tcPr>
            <w:tcW w:w="13798" w:type="dxa"/>
            <w:gridSpan w:val="7"/>
            <w:shd w:val="clear" w:color="auto" w:fill="DEEAF6" w:themeFill="accent1" w:themeFillTint="33"/>
          </w:tcPr>
          <w:p w14:paraId="2668D336" w14:textId="2AFA2716" w:rsidR="00037CA3" w:rsidRPr="0080450D" w:rsidRDefault="4638177C" w:rsidP="4638177C">
            <w:pPr>
              <w:rPr>
                <w:rFonts w:ascii="Times New Roman" w:hAnsi="Times New Roman" w:cs="Times New Roman"/>
                <w:i/>
                <w:iCs/>
                <w:noProof/>
                <w:sz w:val="20"/>
                <w:szCs w:val="20"/>
              </w:rPr>
            </w:pPr>
            <w:r w:rsidRPr="0080450D">
              <w:rPr>
                <w:rFonts w:ascii="Times New Roman" w:hAnsi="Times New Roman" w:cs="Times New Roman"/>
                <w:noProof/>
                <w:sz w:val="20"/>
                <w:szCs w:val="20"/>
              </w:rPr>
              <w:t>Општи циљ: Унапређен квалитет живота младих</w:t>
            </w:r>
          </w:p>
        </w:tc>
      </w:tr>
      <w:tr w:rsidR="007F0AC9" w:rsidRPr="0080450D" w14:paraId="1AD49DCF" w14:textId="77777777" w:rsidTr="00A806CC">
        <w:trPr>
          <w:trHeight w:val="377"/>
        </w:trPr>
        <w:tc>
          <w:tcPr>
            <w:tcW w:w="13798" w:type="dxa"/>
            <w:gridSpan w:val="7"/>
            <w:shd w:val="clear" w:color="auto" w:fill="DEEAF6" w:themeFill="accent1" w:themeFillTint="33"/>
            <w:vAlign w:val="center"/>
          </w:tcPr>
          <w:p w14:paraId="28A9F2CE" w14:textId="7EE39F3E" w:rsidR="007F0AC9"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Институција одговорна за праћење и контролу реализације: Министарство туризма и омладине</w:t>
            </w:r>
          </w:p>
        </w:tc>
      </w:tr>
      <w:tr w:rsidR="007F0AC9" w:rsidRPr="0080450D" w14:paraId="2BF0F04F" w14:textId="77777777" w:rsidTr="00A806CC">
        <w:trPr>
          <w:trHeight w:val="377"/>
        </w:trPr>
        <w:tc>
          <w:tcPr>
            <w:tcW w:w="4755" w:type="dxa"/>
            <w:shd w:val="clear" w:color="auto" w:fill="D9D9D9" w:themeFill="background1" w:themeFillShade="D9"/>
          </w:tcPr>
          <w:p w14:paraId="670F56FF" w14:textId="58439C9F"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oпштег циља </w:t>
            </w:r>
            <w:r w:rsidRPr="0080450D">
              <w:rPr>
                <w:rFonts w:ascii="Times New Roman" w:hAnsi="Times New Roman" w:cs="Times New Roman"/>
                <w:i/>
                <w:iCs/>
                <w:noProof/>
                <w:sz w:val="20"/>
                <w:szCs w:val="20"/>
              </w:rPr>
              <w:t>(показатељ eфекта)</w:t>
            </w:r>
          </w:p>
        </w:tc>
        <w:tc>
          <w:tcPr>
            <w:tcW w:w="1133" w:type="dxa"/>
            <w:shd w:val="clear" w:color="auto" w:fill="D9D9D9" w:themeFill="background1" w:themeFillShade="D9"/>
          </w:tcPr>
          <w:p w14:paraId="75195DA6" w14:textId="77777777"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5289513F" w14:textId="50A130F0" w:rsidR="007F0AC9" w:rsidRPr="0080450D" w:rsidRDefault="007F0AC9" w:rsidP="4638177C">
            <w:pPr>
              <w:rPr>
                <w:rFonts w:ascii="Times New Roman" w:hAnsi="Times New Roman" w:cs="Times New Roman"/>
                <w:noProof/>
                <w:sz w:val="20"/>
                <w:szCs w:val="20"/>
              </w:rPr>
            </w:pPr>
          </w:p>
        </w:tc>
        <w:tc>
          <w:tcPr>
            <w:tcW w:w="1714" w:type="dxa"/>
            <w:shd w:val="clear" w:color="auto" w:fill="D9D9D9" w:themeFill="background1" w:themeFillShade="D9"/>
          </w:tcPr>
          <w:p w14:paraId="301FD708" w14:textId="3767E18A"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19" w:type="dxa"/>
            <w:shd w:val="clear" w:color="auto" w:fill="D9D9D9" w:themeFill="background1" w:themeFillShade="D9"/>
          </w:tcPr>
          <w:p w14:paraId="78FECB34" w14:textId="01AEF5FF"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523" w:type="dxa"/>
            <w:shd w:val="clear" w:color="auto" w:fill="D9D9D9" w:themeFill="background1" w:themeFillShade="D9"/>
          </w:tcPr>
          <w:p w14:paraId="61C68A9E" w14:textId="77777777"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28" w:type="dxa"/>
            <w:shd w:val="clear" w:color="auto" w:fill="D9D9D9" w:themeFill="background1" w:themeFillShade="D9"/>
          </w:tcPr>
          <w:p w14:paraId="18C0ABA3" w14:textId="0557F97D" w:rsidR="007F0AC9" w:rsidRPr="00826586"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Циљaна вредност у последњој години АП</w:t>
            </w:r>
            <w:r w:rsidR="00826586">
              <w:rPr>
                <w:rFonts w:ascii="Times New Roman" w:hAnsi="Times New Roman" w:cs="Times New Roman"/>
                <w:noProof/>
                <w:sz w:val="20"/>
                <w:szCs w:val="20"/>
                <w:lang w:val="sr-Cyrl-RS"/>
              </w:rPr>
              <w:t xml:space="preserve"> – 2025.</w:t>
            </w:r>
          </w:p>
        </w:tc>
        <w:tc>
          <w:tcPr>
            <w:tcW w:w="1626" w:type="dxa"/>
            <w:shd w:val="clear" w:color="auto" w:fill="D9D9D9" w:themeFill="background1" w:themeFillShade="D9"/>
          </w:tcPr>
          <w:p w14:paraId="328556B2" w14:textId="461EFD10" w:rsidR="007F0AC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Последња година важења АП</w:t>
            </w:r>
          </w:p>
        </w:tc>
      </w:tr>
      <w:tr w:rsidR="007F0AC9" w:rsidRPr="0080450D" w14:paraId="66F397E9" w14:textId="77777777" w:rsidTr="00A806CC">
        <w:trPr>
          <w:trHeight w:val="176"/>
        </w:trPr>
        <w:tc>
          <w:tcPr>
            <w:tcW w:w="4755" w:type="dxa"/>
            <w:shd w:val="clear" w:color="auto" w:fill="FFFFFF" w:themeFill="background1"/>
          </w:tcPr>
          <w:p w14:paraId="553FCB7C" w14:textId="4ED9F19D" w:rsidR="007F0AC9"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Стопа ризика од сиромаштва или социјалне искључености младих (према полу)</w:t>
            </w:r>
          </w:p>
        </w:tc>
        <w:tc>
          <w:tcPr>
            <w:tcW w:w="1133" w:type="dxa"/>
            <w:shd w:val="clear" w:color="auto" w:fill="FFFFFF" w:themeFill="background1"/>
          </w:tcPr>
          <w:p w14:paraId="0B6E2426" w14:textId="59FB49AE" w:rsidR="007F0AC9"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14" w:type="dxa"/>
            <w:shd w:val="clear" w:color="auto" w:fill="FFFFFF" w:themeFill="background1"/>
          </w:tcPr>
          <w:p w14:paraId="3964CBF3" w14:textId="093CF608" w:rsidR="007F0AC9"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Евростат база</w:t>
            </w:r>
          </w:p>
        </w:tc>
        <w:tc>
          <w:tcPr>
            <w:tcW w:w="1619" w:type="dxa"/>
            <w:shd w:val="clear" w:color="auto" w:fill="FFFFFF" w:themeFill="background1"/>
          </w:tcPr>
          <w:p w14:paraId="1B6D7FF4" w14:textId="6366AF0E" w:rsidR="007F0AC9"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33,66 (М 31,8, Ж 35,4)</w:t>
            </w:r>
          </w:p>
        </w:tc>
        <w:tc>
          <w:tcPr>
            <w:tcW w:w="1523" w:type="dxa"/>
            <w:shd w:val="clear" w:color="auto" w:fill="FFFFFF" w:themeFill="background1"/>
          </w:tcPr>
          <w:p w14:paraId="52D26551" w14:textId="5D534ABC" w:rsidR="007F0AC9" w:rsidRPr="0080450D" w:rsidRDefault="00256556"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2019.</w:t>
            </w:r>
          </w:p>
        </w:tc>
        <w:tc>
          <w:tcPr>
            <w:tcW w:w="1428" w:type="dxa"/>
            <w:shd w:val="clear" w:color="auto" w:fill="FFFFFF" w:themeFill="background1"/>
          </w:tcPr>
          <w:p w14:paraId="6C85BEAC" w14:textId="62470137" w:rsidR="007F0AC9" w:rsidRPr="0080450D" w:rsidRDefault="4638177C" w:rsidP="000E3ACE">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r w:rsidR="000E3ACE" w:rsidRPr="0080450D">
              <w:rPr>
                <w:rFonts w:ascii="Times New Roman" w:hAnsi="Times New Roman" w:cs="Times New Roman"/>
                <w:noProof/>
                <w:sz w:val="18"/>
                <w:szCs w:val="18"/>
                <w:lang w:val="sr-Cyrl-RS"/>
              </w:rPr>
              <w:t>7</w:t>
            </w:r>
            <w:r w:rsidRPr="0080450D">
              <w:rPr>
                <w:rFonts w:ascii="Times New Roman" w:hAnsi="Times New Roman" w:cs="Times New Roman"/>
                <w:noProof/>
                <w:sz w:val="18"/>
                <w:szCs w:val="18"/>
              </w:rPr>
              <w:t xml:space="preserve"> (М 26, Ж </w:t>
            </w:r>
            <w:r w:rsidR="000E3ACE" w:rsidRPr="0080450D">
              <w:rPr>
                <w:rFonts w:ascii="Times New Roman" w:hAnsi="Times New Roman" w:cs="Times New Roman"/>
                <w:noProof/>
                <w:sz w:val="18"/>
                <w:szCs w:val="18"/>
              </w:rPr>
              <w:t>2</w:t>
            </w:r>
            <w:r w:rsidR="000E3ACE" w:rsidRPr="0080450D">
              <w:rPr>
                <w:rFonts w:ascii="Times New Roman" w:hAnsi="Times New Roman" w:cs="Times New Roman"/>
                <w:noProof/>
                <w:sz w:val="18"/>
                <w:szCs w:val="18"/>
                <w:lang w:val="sr-Cyrl-RS"/>
              </w:rPr>
              <w:t>9</w:t>
            </w:r>
            <w:r w:rsidR="00E34FB2">
              <w:rPr>
                <w:rFonts w:ascii="Times New Roman" w:hAnsi="Times New Roman" w:cs="Times New Roman"/>
                <w:noProof/>
                <w:sz w:val="18"/>
                <w:szCs w:val="18"/>
                <w:lang w:val="sr-Cyrl-RS"/>
              </w:rPr>
              <w:t>)</w:t>
            </w:r>
          </w:p>
        </w:tc>
        <w:tc>
          <w:tcPr>
            <w:tcW w:w="1626" w:type="dxa"/>
            <w:shd w:val="clear" w:color="auto" w:fill="FFFFFF" w:themeFill="background1"/>
          </w:tcPr>
          <w:p w14:paraId="61F0BC0D" w14:textId="3F94F5A6" w:rsidR="007F0AC9"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2025.</w:t>
            </w:r>
          </w:p>
        </w:tc>
      </w:tr>
      <w:tr w:rsidR="4B83707D" w:rsidRPr="0080450D" w14:paraId="4682E189" w14:textId="77777777" w:rsidTr="00A806CC">
        <w:trPr>
          <w:trHeight w:val="176"/>
        </w:trPr>
        <w:tc>
          <w:tcPr>
            <w:tcW w:w="4755" w:type="dxa"/>
            <w:shd w:val="clear" w:color="auto" w:fill="FFFFFF" w:themeFill="background1"/>
          </w:tcPr>
          <w:p w14:paraId="11E5C61C" w14:textId="54CE1415" w:rsidR="4B83707D" w:rsidRPr="0080450D" w:rsidRDefault="179F2410" w:rsidP="179F2410">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Стопа младог становништва ван радне снаге и незапослености младих (према полу)</w:t>
            </w:r>
          </w:p>
        </w:tc>
        <w:tc>
          <w:tcPr>
            <w:tcW w:w="1133" w:type="dxa"/>
            <w:shd w:val="clear" w:color="auto" w:fill="FFFFFF" w:themeFill="background1"/>
          </w:tcPr>
          <w:p w14:paraId="3F3CDA0A" w14:textId="5CDD3FB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14" w:type="dxa"/>
            <w:shd w:val="clear" w:color="auto" w:fill="FFFFFF" w:themeFill="background1"/>
          </w:tcPr>
          <w:p w14:paraId="03DB0D3A" w14:textId="63445EBC"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РЗС, анкета о ра</w:t>
            </w:r>
            <w:r w:rsidR="00450824" w:rsidRPr="0080450D">
              <w:rPr>
                <w:rFonts w:ascii="Times New Roman" w:hAnsi="Times New Roman" w:cs="Times New Roman"/>
                <w:noProof/>
                <w:sz w:val="18"/>
                <w:szCs w:val="18"/>
                <w:lang w:val="sr-Cyrl-RS"/>
              </w:rPr>
              <w:t>д</w:t>
            </w:r>
            <w:r w:rsidRPr="0080450D">
              <w:rPr>
                <w:rFonts w:ascii="Times New Roman" w:hAnsi="Times New Roman" w:cs="Times New Roman"/>
                <w:noProof/>
                <w:sz w:val="18"/>
                <w:szCs w:val="18"/>
              </w:rPr>
              <w:t>ној снази</w:t>
            </w:r>
          </w:p>
        </w:tc>
        <w:tc>
          <w:tcPr>
            <w:tcW w:w="1619" w:type="dxa"/>
            <w:shd w:val="clear" w:color="auto" w:fill="FFFFFF" w:themeFill="background1"/>
          </w:tcPr>
          <w:p w14:paraId="014B9DA2" w14:textId="28875BC6" w:rsidR="4B83707D" w:rsidRPr="0080450D" w:rsidRDefault="179F2410"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С</w:t>
            </w:r>
            <w:r w:rsidRPr="0080450D">
              <w:rPr>
                <w:rFonts w:ascii="Times New Roman" w:eastAsia="Arial" w:hAnsi="Times New Roman" w:cs="Times New Roman"/>
                <w:noProof/>
                <w:color w:val="1E1919"/>
                <w:sz w:val="18"/>
                <w:szCs w:val="18"/>
              </w:rPr>
              <w:t>топа младог становништва ван радне снаге 47,4 (М40, Ж 55,</w:t>
            </w:r>
            <w:r w:rsidR="00E34FB2">
              <w:rPr>
                <w:rFonts w:ascii="Times New Roman" w:eastAsia="Arial" w:hAnsi="Times New Roman" w:cs="Times New Roman"/>
                <w:noProof/>
                <w:color w:val="1E1919"/>
                <w:sz w:val="18"/>
                <w:szCs w:val="18"/>
                <w:lang w:val="sr-Cyrl-RS"/>
              </w:rPr>
              <w:t>2</w:t>
            </w:r>
            <w:r w:rsidRPr="0080450D">
              <w:rPr>
                <w:rFonts w:ascii="Times New Roman" w:eastAsia="Arial" w:hAnsi="Times New Roman" w:cs="Times New Roman"/>
                <w:noProof/>
                <w:color w:val="1E1919"/>
                <w:sz w:val="18"/>
                <w:szCs w:val="18"/>
              </w:rPr>
              <w:t>)</w:t>
            </w:r>
          </w:p>
          <w:p w14:paraId="60E40E48" w14:textId="0E93CD3B" w:rsidR="4B83707D" w:rsidRPr="0080450D" w:rsidRDefault="179F2410"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С</w:t>
            </w:r>
            <w:r w:rsidRPr="0080450D">
              <w:rPr>
                <w:rFonts w:ascii="Times New Roman" w:eastAsia="Arial" w:hAnsi="Times New Roman" w:cs="Times New Roman"/>
                <w:noProof/>
                <w:color w:val="1E1919"/>
                <w:sz w:val="18"/>
                <w:szCs w:val="18"/>
              </w:rPr>
              <w:t>топа незапослености 19,4 (М18,4, Ж 20,9)</w:t>
            </w:r>
          </w:p>
        </w:tc>
        <w:tc>
          <w:tcPr>
            <w:tcW w:w="1523" w:type="dxa"/>
            <w:shd w:val="clear" w:color="auto" w:fill="FFFFFF" w:themeFill="background1"/>
          </w:tcPr>
          <w:p w14:paraId="16F6E5C4" w14:textId="0ACD2DEA" w:rsidR="4B83707D" w:rsidRPr="0080450D" w:rsidRDefault="00256556"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428" w:type="dxa"/>
            <w:shd w:val="clear" w:color="auto" w:fill="FFFFFF" w:themeFill="background1"/>
          </w:tcPr>
          <w:p w14:paraId="735AAFA7" w14:textId="2CFEF313" w:rsidR="4B83707D" w:rsidRPr="0080450D" w:rsidRDefault="179F2410"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С</w:t>
            </w:r>
            <w:r w:rsidRPr="0080450D">
              <w:rPr>
                <w:rFonts w:ascii="Times New Roman" w:eastAsia="Arial" w:hAnsi="Times New Roman" w:cs="Times New Roman"/>
                <w:noProof/>
                <w:color w:val="1E1919"/>
                <w:sz w:val="18"/>
                <w:szCs w:val="18"/>
              </w:rPr>
              <w:t>топа младог становништва ван радне снаге 45 (М 39, Ж 51)</w:t>
            </w:r>
          </w:p>
          <w:p w14:paraId="29CA6D14" w14:textId="3586AE62" w:rsidR="4B83707D" w:rsidRPr="0080450D" w:rsidRDefault="179F2410">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С</w:t>
            </w:r>
            <w:r w:rsidRPr="0080450D">
              <w:rPr>
                <w:rFonts w:ascii="Times New Roman" w:eastAsia="Arial" w:hAnsi="Times New Roman" w:cs="Times New Roman"/>
                <w:noProof/>
                <w:color w:val="1E1919"/>
                <w:sz w:val="18"/>
                <w:szCs w:val="18"/>
              </w:rPr>
              <w:t>топа незапослености 1</w:t>
            </w:r>
            <w:r w:rsidR="000E3ACE" w:rsidRPr="0080450D">
              <w:rPr>
                <w:rFonts w:ascii="Times New Roman" w:eastAsia="Arial" w:hAnsi="Times New Roman" w:cs="Times New Roman"/>
                <w:noProof/>
                <w:color w:val="1E1919"/>
                <w:sz w:val="18"/>
                <w:szCs w:val="18"/>
                <w:lang w:val="sr-Cyrl-RS"/>
              </w:rPr>
              <w:t>8</w:t>
            </w:r>
            <w:r w:rsidRPr="0080450D">
              <w:rPr>
                <w:rFonts w:ascii="Times New Roman" w:eastAsia="Arial" w:hAnsi="Times New Roman" w:cs="Times New Roman"/>
                <w:noProof/>
                <w:color w:val="1E1919"/>
                <w:sz w:val="18"/>
                <w:szCs w:val="18"/>
              </w:rPr>
              <w:t xml:space="preserve"> (М 17, Ж 1</w:t>
            </w:r>
            <w:r w:rsidR="000E3ACE" w:rsidRPr="0080450D">
              <w:rPr>
                <w:rFonts w:ascii="Times New Roman" w:eastAsia="Arial" w:hAnsi="Times New Roman" w:cs="Times New Roman"/>
                <w:noProof/>
                <w:color w:val="1E1919"/>
                <w:sz w:val="18"/>
                <w:szCs w:val="18"/>
                <w:lang w:val="sr-Cyrl-RS"/>
              </w:rPr>
              <w:t>9</w:t>
            </w:r>
            <w:r w:rsidRPr="0080450D">
              <w:rPr>
                <w:rFonts w:ascii="Times New Roman" w:eastAsia="Arial" w:hAnsi="Times New Roman" w:cs="Times New Roman"/>
                <w:noProof/>
                <w:color w:val="1E1919"/>
                <w:sz w:val="18"/>
                <w:szCs w:val="18"/>
              </w:rPr>
              <w:t>)</w:t>
            </w:r>
          </w:p>
        </w:tc>
        <w:tc>
          <w:tcPr>
            <w:tcW w:w="1626" w:type="dxa"/>
            <w:shd w:val="clear" w:color="auto" w:fill="FFFFFF" w:themeFill="background1"/>
          </w:tcPr>
          <w:p w14:paraId="4AB95964" w14:textId="3707A77F"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2025.</w:t>
            </w:r>
          </w:p>
        </w:tc>
      </w:tr>
      <w:tr w:rsidR="4B83707D" w:rsidRPr="0080450D" w14:paraId="77F1FC99" w14:textId="77777777" w:rsidTr="00A806CC">
        <w:trPr>
          <w:trHeight w:val="176"/>
        </w:trPr>
        <w:tc>
          <w:tcPr>
            <w:tcW w:w="4755" w:type="dxa"/>
            <w:shd w:val="clear" w:color="auto" w:fill="FFFFFF" w:themeFill="background1"/>
          </w:tcPr>
          <w:p w14:paraId="4C784638" w14:textId="26C7915B" w:rsidR="4B83707D"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Стопа НЕЕТ младих (према полу)</w:t>
            </w:r>
          </w:p>
        </w:tc>
        <w:tc>
          <w:tcPr>
            <w:tcW w:w="1133" w:type="dxa"/>
            <w:shd w:val="clear" w:color="auto" w:fill="FFFFFF" w:themeFill="background1"/>
          </w:tcPr>
          <w:p w14:paraId="54098102" w14:textId="4F3137D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14" w:type="dxa"/>
            <w:shd w:val="clear" w:color="auto" w:fill="FFFFFF" w:themeFill="background1"/>
          </w:tcPr>
          <w:p w14:paraId="2C51DC7B" w14:textId="50F32E4F"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РЗС, анкета о радној снази</w:t>
            </w:r>
          </w:p>
        </w:tc>
        <w:tc>
          <w:tcPr>
            <w:tcW w:w="1619" w:type="dxa"/>
            <w:shd w:val="clear" w:color="auto" w:fill="FFFFFF" w:themeFill="background1"/>
          </w:tcPr>
          <w:p w14:paraId="054226D7" w14:textId="486D5488"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18,8 (М 17,3, Ж 20,4)</w:t>
            </w:r>
          </w:p>
        </w:tc>
        <w:tc>
          <w:tcPr>
            <w:tcW w:w="1523" w:type="dxa"/>
            <w:shd w:val="clear" w:color="auto" w:fill="FFFFFF" w:themeFill="background1"/>
          </w:tcPr>
          <w:p w14:paraId="46D9BA33" w14:textId="1C897CB6" w:rsidR="4B83707D" w:rsidRPr="0080450D" w:rsidRDefault="00256556"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428" w:type="dxa"/>
            <w:shd w:val="clear" w:color="auto" w:fill="FFFFFF" w:themeFill="background1"/>
          </w:tcPr>
          <w:p w14:paraId="6C7F61EC" w14:textId="791457A4"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w:t>
            </w:r>
            <w:r w:rsidR="000E3ACE" w:rsidRPr="0080450D">
              <w:rPr>
                <w:rFonts w:ascii="Times New Roman" w:hAnsi="Times New Roman" w:cs="Times New Roman"/>
                <w:noProof/>
                <w:sz w:val="18"/>
                <w:szCs w:val="18"/>
                <w:lang w:val="sr-Cyrl-RS"/>
              </w:rPr>
              <w:t>6</w:t>
            </w:r>
            <w:r w:rsidRPr="0080450D">
              <w:rPr>
                <w:rFonts w:ascii="Times New Roman" w:hAnsi="Times New Roman" w:cs="Times New Roman"/>
                <w:noProof/>
                <w:sz w:val="18"/>
                <w:szCs w:val="18"/>
              </w:rPr>
              <w:t xml:space="preserve"> (М 1</w:t>
            </w:r>
            <w:r w:rsidR="000E3ACE" w:rsidRPr="0080450D">
              <w:rPr>
                <w:rFonts w:ascii="Times New Roman" w:hAnsi="Times New Roman" w:cs="Times New Roman"/>
                <w:noProof/>
                <w:sz w:val="18"/>
                <w:szCs w:val="18"/>
                <w:lang w:val="sr-Cyrl-RS"/>
              </w:rPr>
              <w:t>5</w:t>
            </w:r>
            <w:r w:rsidRPr="0080450D">
              <w:rPr>
                <w:rFonts w:ascii="Times New Roman" w:hAnsi="Times New Roman" w:cs="Times New Roman"/>
                <w:noProof/>
                <w:sz w:val="18"/>
                <w:szCs w:val="18"/>
              </w:rPr>
              <w:t>, Ж 1</w:t>
            </w:r>
            <w:r w:rsidR="000E3ACE" w:rsidRPr="0080450D">
              <w:rPr>
                <w:rFonts w:ascii="Times New Roman" w:hAnsi="Times New Roman" w:cs="Times New Roman"/>
                <w:noProof/>
                <w:sz w:val="18"/>
                <w:szCs w:val="18"/>
                <w:lang w:val="sr-Cyrl-RS"/>
              </w:rPr>
              <w:t>7</w:t>
            </w:r>
            <w:r w:rsidRPr="0080450D">
              <w:rPr>
                <w:rFonts w:ascii="Times New Roman" w:hAnsi="Times New Roman" w:cs="Times New Roman"/>
                <w:noProof/>
                <w:sz w:val="18"/>
                <w:szCs w:val="18"/>
              </w:rPr>
              <w:t>)</w:t>
            </w:r>
          </w:p>
        </w:tc>
        <w:tc>
          <w:tcPr>
            <w:tcW w:w="1626" w:type="dxa"/>
            <w:shd w:val="clear" w:color="auto" w:fill="FFFFFF" w:themeFill="background1"/>
          </w:tcPr>
          <w:p w14:paraId="3C424407" w14:textId="0E304F7E"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2025.</w:t>
            </w:r>
          </w:p>
        </w:tc>
      </w:tr>
      <w:tr w:rsidR="4B83707D" w:rsidRPr="0080450D" w14:paraId="339962AD" w14:textId="77777777" w:rsidTr="00A806CC">
        <w:trPr>
          <w:trHeight w:val="176"/>
        </w:trPr>
        <w:tc>
          <w:tcPr>
            <w:tcW w:w="4755" w:type="dxa"/>
            <w:shd w:val="clear" w:color="auto" w:fill="FFFFFF" w:themeFill="background1"/>
          </w:tcPr>
          <w:p w14:paraId="2728C42F" w14:textId="0AF7FD20"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младих који своје здравље оцењују као добро или веома добро</w:t>
            </w:r>
          </w:p>
        </w:tc>
        <w:tc>
          <w:tcPr>
            <w:tcW w:w="1133" w:type="dxa"/>
            <w:shd w:val="clear" w:color="auto" w:fill="FFFFFF" w:themeFill="background1"/>
          </w:tcPr>
          <w:p w14:paraId="6AA73FA4" w14:textId="2EE24BC4"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14" w:type="dxa"/>
            <w:shd w:val="clear" w:color="auto" w:fill="FFFFFF" w:themeFill="background1"/>
          </w:tcPr>
          <w:p w14:paraId="1BD28E2D" w14:textId="4786A456"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Годишње истраживање положаја и потреба младих у Републици Србији, МТО</w:t>
            </w:r>
          </w:p>
        </w:tc>
        <w:tc>
          <w:tcPr>
            <w:tcW w:w="1619" w:type="dxa"/>
            <w:shd w:val="clear" w:color="auto" w:fill="FFFFFF" w:themeFill="background1"/>
          </w:tcPr>
          <w:p w14:paraId="6E36D3A5" w14:textId="2550AF83"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87</w:t>
            </w:r>
          </w:p>
        </w:tc>
        <w:tc>
          <w:tcPr>
            <w:tcW w:w="1523" w:type="dxa"/>
            <w:shd w:val="clear" w:color="auto" w:fill="FFFFFF" w:themeFill="background1"/>
          </w:tcPr>
          <w:p w14:paraId="04F316DC" w14:textId="55429CB3" w:rsidR="4B83707D" w:rsidRPr="0080450D" w:rsidRDefault="00256556" w:rsidP="4638177C">
            <w:pPr>
              <w:rPr>
                <w:rFonts w:ascii="Times New Roman" w:hAnsi="Times New Roman" w:cs="Times New Roman"/>
                <w:noProof/>
                <w:sz w:val="18"/>
                <w:szCs w:val="18"/>
              </w:rPr>
            </w:pPr>
            <w:r w:rsidRPr="0080450D">
              <w:rPr>
                <w:rFonts w:ascii="Times New Roman" w:hAnsi="Times New Roman" w:cs="Times New Roman"/>
                <w:noProof/>
                <w:sz w:val="18"/>
                <w:szCs w:val="18"/>
              </w:rPr>
              <w:t>2020.</w:t>
            </w:r>
          </w:p>
        </w:tc>
        <w:tc>
          <w:tcPr>
            <w:tcW w:w="1428" w:type="dxa"/>
            <w:shd w:val="clear" w:color="auto" w:fill="FFFFFF" w:themeFill="background1"/>
          </w:tcPr>
          <w:p w14:paraId="1D4B1187" w14:textId="1C733A3F"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90</w:t>
            </w:r>
          </w:p>
        </w:tc>
        <w:tc>
          <w:tcPr>
            <w:tcW w:w="1626" w:type="dxa"/>
            <w:shd w:val="clear" w:color="auto" w:fill="FFFFFF" w:themeFill="background1"/>
          </w:tcPr>
          <w:p w14:paraId="4E12C7F4" w14:textId="16601630"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2025.</w:t>
            </w:r>
          </w:p>
        </w:tc>
      </w:tr>
      <w:tr w:rsidR="4B83707D" w:rsidRPr="0080450D" w14:paraId="47D18460" w14:textId="77777777" w:rsidTr="00A806CC">
        <w:trPr>
          <w:trHeight w:val="176"/>
        </w:trPr>
        <w:tc>
          <w:tcPr>
            <w:tcW w:w="4755" w:type="dxa"/>
            <w:shd w:val="clear" w:color="auto" w:fill="FFFFFF" w:themeFill="background1"/>
          </w:tcPr>
          <w:p w14:paraId="15793552" w14:textId="1ED55333"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младих који своје друштвено ангажовање оцењују као добро или веома добро</w:t>
            </w:r>
          </w:p>
        </w:tc>
        <w:tc>
          <w:tcPr>
            <w:tcW w:w="1133" w:type="dxa"/>
            <w:shd w:val="clear" w:color="auto" w:fill="FFFFFF" w:themeFill="background1"/>
          </w:tcPr>
          <w:p w14:paraId="2D203456" w14:textId="5AA16D45"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14" w:type="dxa"/>
            <w:shd w:val="clear" w:color="auto" w:fill="FFFFFF" w:themeFill="background1"/>
          </w:tcPr>
          <w:p w14:paraId="4BECFF9B" w14:textId="278F2B1C"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Годишње истраживање положаја и потреба младих у Републици Србији, МТО</w:t>
            </w:r>
          </w:p>
        </w:tc>
        <w:tc>
          <w:tcPr>
            <w:tcW w:w="1619" w:type="dxa"/>
            <w:shd w:val="clear" w:color="auto" w:fill="FFFFFF" w:themeFill="background1"/>
          </w:tcPr>
          <w:p w14:paraId="6B722BE7" w14:textId="5484A9E5" w:rsidR="4B83707D"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Нема података</w:t>
            </w:r>
          </w:p>
        </w:tc>
        <w:tc>
          <w:tcPr>
            <w:tcW w:w="1523" w:type="dxa"/>
            <w:shd w:val="clear" w:color="auto" w:fill="FFFFFF" w:themeFill="background1"/>
          </w:tcPr>
          <w:p w14:paraId="0A086762" w14:textId="2A164ED4"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428" w:type="dxa"/>
            <w:shd w:val="clear" w:color="auto" w:fill="FFFFFF" w:themeFill="background1"/>
          </w:tcPr>
          <w:p w14:paraId="59EFDE4B" w14:textId="236A00B8"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25,12</w:t>
            </w:r>
          </w:p>
        </w:tc>
        <w:tc>
          <w:tcPr>
            <w:tcW w:w="1626" w:type="dxa"/>
            <w:shd w:val="clear" w:color="auto" w:fill="FFFFFF" w:themeFill="background1"/>
          </w:tcPr>
          <w:p w14:paraId="55DE4709" w14:textId="7EB12966"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2025.</w:t>
            </w:r>
          </w:p>
        </w:tc>
      </w:tr>
    </w:tbl>
    <w:p w14:paraId="3F34C8FD" w14:textId="77777777" w:rsidR="009A28D2" w:rsidRPr="0080450D" w:rsidRDefault="009A28D2" w:rsidP="4638177C">
      <w:pPr>
        <w:spacing w:after="0"/>
        <w:rPr>
          <w:rFonts w:ascii="Times New Roman" w:hAnsi="Times New Roman" w:cs="Times New Roman"/>
          <w:noProof/>
          <w:sz w:val="16"/>
          <w:szCs w:val="16"/>
        </w:rPr>
      </w:pPr>
    </w:p>
    <w:tbl>
      <w:tblPr>
        <w:tblStyle w:val="TableGrid"/>
        <w:tblW w:w="13842" w:type="dxa"/>
        <w:tblInd w:w="10" w:type="dxa"/>
        <w:tblLayout w:type="fixed"/>
        <w:tblLook w:val="04A0" w:firstRow="1" w:lastRow="0" w:firstColumn="1" w:lastColumn="0" w:noHBand="0" w:noVBand="1"/>
      </w:tblPr>
      <w:tblGrid>
        <w:gridCol w:w="3136"/>
        <w:gridCol w:w="1442"/>
        <w:gridCol w:w="1367"/>
        <w:gridCol w:w="1743"/>
        <w:gridCol w:w="1657"/>
        <w:gridCol w:w="1530"/>
        <w:gridCol w:w="1426"/>
        <w:gridCol w:w="1534"/>
        <w:gridCol w:w="7"/>
      </w:tblGrid>
      <w:tr w:rsidR="0053481D" w:rsidRPr="0080450D" w14:paraId="49BF978E" w14:textId="77777777" w:rsidTr="00A806CC">
        <w:trPr>
          <w:gridAfter w:val="1"/>
          <w:wAfter w:w="7" w:type="dxa"/>
          <w:trHeight w:val="320"/>
        </w:trPr>
        <w:tc>
          <w:tcPr>
            <w:tcW w:w="13835" w:type="dxa"/>
            <w:gridSpan w:val="8"/>
            <w:shd w:val="clear" w:color="auto" w:fill="C5E0B3" w:themeFill="accent6" w:themeFillTint="66"/>
          </w:tcPr>
          <w:p w14:paraId="7406F3B0" w14:textId="0C419BF1" w:rsidR="0053481D"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lastRenderedPageBreak/>
              <w:t>Посебни циљ 1: Омладински рад је стандардизован у систему неформалног образовања и континуирано се спроводи</w:t>
            </w:r>
          </w:p>
        </w:tc>
      </w:tr>
      <w:tr w:rsidR="00550BF5" w:rsidRPr="0080450D" w14:paraId="01F5D521" w14:textId="77777777" w:rsidTr="00A806CC">
        <w:trPr>
          <w:gridAfter w:val="1"/>
          <w:wAfter w:w="7" w:type="dxa"/>
          <w:trHeight w:val="320"/>
        </w:trPr>
        <w:tc>
          <w:tcPr>
            <w:tcW w:w="13835" w:type="dxa"/>
            <w:gridSpan w:val="8"/>
            <w:shd w:val="clear" w:color="auto" w:fill="C5E0B3" w:themeFill="accent6" w:themeFillTint="66"/>
            <w:vAlign w:val="center"/>
          </w:tcPr>
          <w:p w14:paraId="1E8C2861" w14:textId="07441B43" w:rsidR="00550BF5"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Институција одговорна за координацију и извештавање: Министарство туризма и омладине</w:t>
            </w:r>
          </w:p>
        </w:tc>
      </w:tr>
      <w:tr w:rsidR="00550BF5" w:rsidRPr="0080450D" w14:paraId="68758831" w14:textId="77777777" w:rsidTr="00A806CC">
        <w:trPr>
          <w:trHeight w:val="575"/>
        </w:trPr>
        <w:tc>
          <w:tcPr>
            <w:tcW w:w="3136" w:type="dxa"/>
            <w:shd w:val="clear" w:color="auto" w:fill="D9D9D9" w:themeFill="background1" w:themeFillShade="D9"/>
          </w:tcPr>
          <w:p w14:paraId="1469D7B2" w14:textId="77777777"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посебног циља </w:t>
            </w:r>
            <w:r w:rsidRPr="0080450D">
              <w:rPr>
                <w:rFonts w:ascii="Times New Roman" w:hAnsi="Times New Roman" w:cs="Times New Roman"/>
                <w:i/>
                <w:iCs/>
                <w:noProof/>
                <w:sz w:val="20"/>
                <w:szCs w:val="20"/>
              </w:rPr>
              <w:t>(показатељ исхода)</w:t>
            </w:r>
          </w:p>
        </w:tc>
        <w:tc>
          <w:tcPr>
            <w:tcW w:w="1442" w:type="dxa"/>
            <w:shd w:val="clear" w:color="auto" w:fill="D9D9D9" w:themeFill="background1" w:themeFillShade="D9"/>
          </w:tcPr>
          <w:p w14:paraId="121E52A2" w14:textId="77777777"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3B84743F" w14:textId="2148F97F" w:rsidR="00550BF5" w:rsidRPr="0080450D" w:rsidRDefault="00550BF5" w:rsidP="4638177C">
            <w:pPr>
              <w:rPr>
                <w:rFonts w:ascii="Times New Roman" w:hAnsi="Times New Roman" w:cs="Times New Roman"/>
                <w:noProof/>
                <w:sz w:val="20"/>
                <w:szCs w:val="20"/>
              </w:rPr>
            </w:pPr>
          </w:p>
        </w:tc>
        <w:tc>
          <w:tcPr>
            <w:tcW w:w="1367" w:type="dxa"/>
            <w:shd w:val="clear" w:color="auto" w:fill="D9D9D9" w:themeFill="background1" w:themeFillShade="D9"/>
          </w:tcPr>
          <w:p w14:paraId="636C71A5" w14:textId="07983509"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43" w:type="dxa"/>
            <w:shd w:val="clear" w:color="auto" w:fill="D9D9D9" w:themeFill="background1" w:themeFillShade="D9"/>
          </w:tcPr>
          <w:p w14:paraId="5250C233" w14:textId="77777777"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57" w:type="dxa"/>
            <w:shd w:val="clear" w:color="auto" w:fill="D9D9D9" w:themeFill="background1" w:themeFillShade="D9"/>
          </w:tcPr>
          <w:p w14:paraId="7F36F0A5" w14:textId="77777777"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0" w:type="dxa"/>
            <w:shd w:val="clear" w:color="auto" w:fill="D9D9D9" w:themeFill="background1" w:themeFillShade="D9"/>
          </w:tcPr>
          <w:p w14:paraId="79BAED23" w14:textId="62349CDD" w:rsidR="00550BF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00331455" w:rsidRPr="0080450D">
              <w:rPr>
                <w:rFonts w:ascii="Times New Roman" w:hAnsi="Times New Roman" w:cs="Times New Roman"/>
                <w:noProof/>
                <w:sz w:val="20"/>
                <w:szCs w:val="20"/>
                <w:lang w:val="sr-Cyrl-RS"/>
              </w:rPr>
              <w:t>(2023)</w:t>
            </w:r>
          </w:p>
        </w:tc>
        <w:tc>
          <w:tcPr>
            <w:tcW w:w="1426" w:type="dxa"/>
            <w:shd w:val="clear" w:color="auto" w:fill="D9D9D9" w:themeFill="background1" w:themeFillShade="D9"/>
          </w:tcPr>
          <w:p w14:paraId="13285A05" w14:textId="2EFF9E95" w:rsidR="00550BF5" w:rsidRPr="000872CE"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00331455" w:rsidRPr="0080450D">
              <w:rPr>
                <w:rFonts w:ascii="Times New Roman" w:hAnsi="Times New Roman" w:cs="Times New Roman"/>
                <w:noProof/>
                <w:sz w:val="20"/>
                <w:szCs w:val="20"/>
                <w:lang w:val="sr-Cyrl-RS"/>
              </w:rPr>
              <w:t>(2024)</w:t>
            </w:r>
          </w:p>
        </w:tc>
        <w:tc>
          <w:tcPr>
            <w:tcW w:w="1541" w:type="dxa"/>
            <w:gridSpan w:val="2"/>
            <w:shd w:val="clear" w:color="auto" w:fill="D9D9D9" w:themeFill="background1" w:themeFillShade="D9"/>
          </w:tcPr>
          <w:p w14:paraId="0E122080" w14:textId="2AB0EAFD" w:rsidR="00550BF5" w:rsidRPr="0080450D"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Циљaна вредност у последњој години АП</w:t>
            </w:r>
            <w:r w:rsidR="00331455" w:rsidRPr="0080450D">
              <w:rPr>
                <w:rFonts w:ascii="Times New Roman" w:hAnsi="Times New Roman" w:cs="Times New Roman"/>
                <w:noProof/>
                <w:sz w:val="20"/>
                <w:szCs w:val="20"/>
                <w:lang w:val="sr-Cyrl-RS"/>
              </w:rPr>
              <w:t xml:space="preserve"> (2025)</w:t>
            </w:r>
          </w:p>
        </w:tc>
      </w:tr>
      <w:tr w:rsidR="00550BF5" w:rsidRPr="0080450D" w14:paraId="0EA34362" w14:textId="77777777" w:rsidTr="00A806CC">
        <w:trPr>
          <w:trHeight w:val="254"/>
        </w:trPr>
        <w:tc>
          <w:tcPr>
            <w:tcW w:w="3136" w:type="dxa"/>
            <w:shd w:val="clear" w:color="auto" w:fill="FFFFFF" w:themeFill="background1"/>
          </w:tcPr>
          <w:p w14:paraId="7FF6BAC1" w14:textId="1343FA63" w:rsidR="00550BF5" w:rsidRPr="0080450D" w:rsidRDefault="1A322042"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Јавно признати организатори активности образовања одраслих у омладинском раду су успостављени</w:t>
            </w:r>
          </w:p>
        </w:tc>
        <w:tc>
          <w:tcPr>
            <w:tcW w:w="1442" w:type="dxa"/>
            <w:shd w:val="clear" w:color="auto" w:fill="FFFFFF" w:themeFill="background1"/>
          </w:tcPr>
          <w:p w14:paraId="37678117" w14:textId="60AC064D" w:rsidR="00550BF5" w:rsidRPr="0080450D" w:rsidRDefault="00BF74CC" w:rsidP="4638177C">
            <w:pPr>
              <w:shd w:val="clear" w:color="auto" w:fill="FFFFFF" w:themeFill="background1"/>
              <w:rPr>
                <w:rFonts w:ascii="Times New Roman" w:hAnsi="Times New Roman" w:cs="Times New Roman"/>
                <w:noProof/>
                <w:sz w:val="18"/>
                <w:szCs w:val="18"/>
                <w:lang w:val="sr-Cyrl-RS"/>
              </w:rPr>
            </w:pPr>
            <w:r>
              <w:rPr>
                <w:rFonts w:ascii="Times New Roman" w:hAnsi="Times New Roman" w:cs="Times New Roman"/>
                <w:noProof/>
                <w:sz w:val="18"/>
                <w:szCs w:val="18"/>
                <w:lang w:val="sr-Cyrl-RS"/>
              </w:rPr>
              <w:t>Не/Да</w:t>
            </w:r>
          </w:p>
        </w:tc>
        <w:tc>
          <w:tcPr>
            <w:tcW w:w="1367" w:type="dxa"/>
            <w:shd w:val="clear" w:color="auto" w:fill="FFFFFF" w:themeFill="background1"/>
          </w:tcPr>
          <w:p w14:paraId="18D01651" w14:textId="1DDD4AF9" w:rsidR="00550BF5"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Подаци Агенције за квалификације</w:t>
            </w:r>
          </w:p>
        </w:tc>
        <w:tc>
          <w:tcPr>
            <w:tcW w:w="1743" w:type="dxa"/>
            <w:shd w:val="clear" w:color="auto" w:fill="FFFFFF" w:themeFill="background1"/>
          </w:tcPr>
          <w:p w14:paraId="01F4D56E" w14:textId="0403DD78" w:rsidR="00550BF5"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657" w:type="dxa"/>
            <w:shd w:val="clear" w:color="auto" w:fill="FFFFFF" w:themeFill="background1"/>
          </w:tcPr>
          <w:p w14:paraId="28AC92B0" w14:textId="28453382" w:rsidR="00550BF5"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r w:rsidR="00BF74CC">
              <w:rPr>
                <w:rFonts w:ascii="Times New Roman" w:hAnsi="Times New Roman" w:cs="Times New Roman"/>
                <w:noProof/>
                <w:sz w:val="18"/>
                <w:szCs w:val="18"/>
              </w:rPr>
              <w:t>022.</w:t>
            </w:r>
          </w:p>
        </w:tc>
        <w:tc>
          <w:tcPr>
            <w:tcW w:w="1530" w:type="dxa"/>
            <w:shd w:val="clear" w:color="auto" w:fill="FFFFFF" w:themeFill="background1"/>
          </w:tcPr>
          <w:p w14:paraId="7F84267A" w14:textId="289DA4D8" w:rsidR="00550BF5" w:rsidRPr="0080450D" w:rsidRDefault="00AD38C0"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c>
          <w:tcPr>
            <w:tcW w:w="1426" w:type="dxa"/>
            <w:shd w:val="clear" w:color="auto" w:fill="FFFFFF" w:themeFill="background1"/>
          </w:tcPr>
          <w:p w14:paraId="0BC5248A" w14:textId="77A9670F" w:rsidR="00550BF5" w:rsidRPr="0080450D" w:rsidRDefault="00AD38C0"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c>
          <w:tcPr>
            <w:tcW w:w="1541" w:type="dxa"/>
            <w:gridSpan w:val="2"/>
            <w:shd w:val="clear" w:color="auto" w:fill="FFFFFF" w:themeFill="background1"/>
          </w:tcPr>
          <w:p w14:paraId="25176C52" w14:textId="371481AD" w:rsidR="00550BF5" w:rsidRPr="0080450D" w:rsidRDefault="00AD38C0"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r>
      <w:tr w:rsidR="00BF74CC" w:rsidRPr="0080450D" w14:paraId="6389D636" w14:textId="77777777" w:rsidTr="00A806CC">
        <w:trPr>
          <w:trHeight w:val="254"/>
        </w:trPr>
        <w:tc>
          <w:tcPr>
            <w:tcW w:w="3136" w:type="dxa"/>
            <w:shd w:val="clear" w:color="auto" w:fill="FFFFFF" w:themeFill="background1"/>
          </w:tcPr>
          <w:p w14:paraId="199FB546" w14:textId="057FB6A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Успостављено струковно удружење омладинских радника/ца</w:t>
            </w:r>
          </w:p>
        </w:tc>
        <w:tc>
          <w:tcPr>
            <w:tcW w:w="1442" w:type="dxa"/>
            <w:shd w:val="clear" w:color="auto" w:fill="FFFFFF" w:themeFill="background1"/>
          </w:tcPr>
          <w:p w14:paraId="0031AC92" w14:textId="4E744EBD" w:rsidR="00BF74CC" w:rsidRPr="0080450D" w:rsidRDefault="00BF74CC" w:rsidP="00BF74CC">
            <w:pPr>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67" w:type="dxa"/>
            <w:shd w:val="clear" w:color="auto" w:fill="FFFFFF" w:themeFill="background1"/>
          </w:tcPr>
          <w:p w14:paraId="7EDA29AD" w14:textId="43BF1C79"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Подаци Агенције за привредне регистре</w:t>
            </w:r>
          </w:p>
        </w:tc>
        <w:tc>
          <w:tcPr>
            <w:tcW w:w="1743" w:type="dxa"/>
            <w:shd w:val="clear" w:color="auto" w:fill="FFFFFF" w:themeFill="background1"/>
          </w:tcPr>
          <w:p w14:paraId="199F2D1B" w14:textId="4A324B4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657" w:type="dxa"/>
            <w:shd w:val="clear" w:color="auto" w:fill="FFFFFF" w:themeFill="background1"/>
          </w:tcPr>
          <w:p w14:paraId="4506EDBB" w14:textId="252FAFB7" w:rsidR="00BF74CC" w:rsidRPr="0080450D" w:rsidRDefault="00BF74CC" w:rsidP="00BF74CC">
            <w:pPr>
              <w:rPr>
                <w:rFonts w:ascii="Times New Roman" w:hAnsi="Times New Roman" w:cs="Times New Roman"/>
                <w:noProof/>
                <w:sz w:val="18"/>
                <w:szCs w:val="18"/>
              </w:rPr>
            </w:pPr>
            <w:r w:rsidRPr="00937232">
              <w:rPr>
                <w:rFonts w:ascii="Times New Roman" w:hAnsi="Times New Roman" w:cs="Times New Roman"/>
                <w:noProof/>
                <w:sz w:val="18"/>
                <w:szCs w:val="18"/>
              </w:rPr>
              <w:t>2022.</w:t>
            </w:r>
          </w:p>
        </w:tc>
        <w:tc>
          <w:tcPr>
            <w:tcW w:w="1530" w:type="dxa"/>
            <w:shd w:val="clear" w:color="auto" w:fill="FFFFFF" w:themeFill="background1"/>
          </w:tcPr>
          <w:p w14:paraId="38D70F3C" w14:textId="56A65558"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p w14:paraId="494EC0E9" w14:textId="50C8E195" w:rsidR="00BF74CC" w:rsidRPr="0080450D" w:rsidRDefault="00BF74CC" w:rsidP="00BF74CC">
            <w:pPr>
              <w:rPr>
                <w:rFonts w:ascii="Times New Roman" w:hAnsi="Times New Roman" w:cs="Times New Roman"/>
                <w:noProof/>
                <w:sz w:val="18"/>
                <w:szCs w:val="18"/>
              </w:rPr>
            </w:pPr>
          </w:p>
        </w:tc>
        <w:tc>
          <w:tcPr>
            <w:tcW w:w="1426" w:type="dxa"/>
            <w:shd w:val="clear" w:color="auto" w:fill="FFFFFF" w:themeFill="background1"/>
          </w:tcPr>
          <w:p w14:paraId="05DE97C0" w14:textId="3256DE23"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Да</w:t>
            </w:r>
          </w:p>
          <w:p w14:paraId="0A2C3249" w14:textId="148C0BC3" w:rsidR="00BF74CC" w:rsidRPr="0080450D" w:rsidRDefault="00BF74CC" w:rsidP="00BF74CC">
            <w:pPr>
              <w:rPr>
                <w:rFonts w:ascii="Times New Roman" w:hAnsi="Times New Roman" w:cs="Times New Roman"/>
                <w:noProof/>
                <w:sz w:val="18"/>
                <w:szCs w:val="18"/>
              </w:rPr>
            </w:pPr>
          </w:p>
        </w:tc>
        <w:tc>
          <w:tcPr>
            <w:tcW w:w="1541" w:type="dxa"/>
            <w:gridSpan w:val="2"/>
            <w:shd w:val="clear" w:color="auto" w:fill="FFFFFF" w:themeFill="background1"/>
          </w:tcPr>
          <w:p w14:paraId="0D3B3C50" w14:textId="7A26D676"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p w14:paraId="206A1C2F" w14:textId="6133F9D3" w:rsidR="00BF74CC" w:rsidRPr="0080450D" w:rsidRDefault="00BF74CC" w:rsidP="00BF74CC">
            <w:pPr>
              <w:rPr>
                <w:rFonts w:ascii="Times New Roman" w:hAnsi="Times New Roman" w:cs="Times New Roman"/>
                <w:noProof/>
                <w:sz w:val="18"/>
                <w:szCs w:val="18"/>
              </w:rPr>
            </w:pPr>
          </w:p>
        </w:tc>
      </w:tr>
      <w:tr w:rsidR="00BF74CC" w:rsidRPr="0080450D" w14:paraId="343B4A77" w14:textId="77777777" w:rsidTr="00A806CC">
        <w:trPr>
          <w:trHeight w:val="254"/>
        </w:trPr>
        <w:tc>
          <w:tcPr>
            <w:tcW w:w="3136" w:type="dxa"/>
            <w:shd w:val="clear" w:color="auto" w:fill="FFFFFF" w:themeFill="background1"/>
          </w:tcPr>
          <w:p w14:paraId="0DE48768" w14:textId="3A99F15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Број младих који је учествовао у програмима/пројектима/услугама финансираним из јавних средстава које су организоване од стране сертификованих омладинских радника на годишњем нивоу</w:t>
            </w:r>
          </w:p>
        </w:tc>
        <w:tc>
          <w:tcPr>
            <w:tcW w:w="1442" w:type="dxa"/>
            <w:shd w:val="clear" w:color="auto" w:fill="FFFFFF" w:themeFill="background1"/>
          </w:tcPr>
          <w:p w14:paraId="3C9BF998" w14:textId="0583542E" w:rsidR="00BF74CC" w:rsidRPr="00BF74CC"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Број</w:t>
            </w:r>
          </w:p>
        </w:tc>
        <w:tc>
          <w:tcPr>
            <w:tcW w:w="1367" w:type="dxa"/>
            <w:shd w:val="clear" w:color="auto" w:fill="FFFFFF" w:themeFill="background1"/>
          </w:tcPr>
          <w:p w14:paraId="7FB5080D" w14:textId="7357F78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Извештај НАПОР-а, извештаји реализатора програма/пројеката/услуга</w:t>
            </w:r>
          </w:p>
        </w:tc>
        <w:tc>
          <w:tcPr>
            <w:tcW w:w="1743" w:type="dxa"/>
            <w:shd w:val="clear" w:color="auto" w:fill="FFFFFF" w:themeFill="background1"/>
          </w:tcPr>
          <w:p w14:paraId="2B5A03AB" w14:textId="101A317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57" w:type="dxa"/>
            <w:shd w:val="clear" w:color="auto" w:fill="FFFFFF" w:themeFill="background1"/>
          </w:tcPr>
          <w:p w14:paraId="14BB6848" w14:textId="6A157838" w:rsidR="00BF74CC" w:rsidRPr="0080450D" w:rsidRDefault="00BF74CC" w:rsidP="00BF74CC">
            <w:pPr>
              <w:rPr>
                <w:rFonts w:ascii="Times New Roman" w:hAnsi="Times New Roman" w:cs="Times New Roman"/>
                <w:noProof/>
                <w:sz w:val="18"/>
                <w:szCs w:val="18"/>
              </w:rPr>
            </w:pPr>
            <w:r w:rsidRPr="00937232">
              <w:rPr>
                <w:rFonts w:ascii="Times New Roman" w:hAnsi="Times New Roman" w:cs="Times New Roman"/>
                <w:noProof/>
                <w:sz w:val="18"/>
                <w:szCs w:val="18"/>
              </w:rPr>
              <w:t>2022.</w:t>
            </w:r>
          </w:p>
        </w:tc>
        <w:tc>
          <w:tcPr>
            <w:tcW w:w="1530" w:type="dxa"/>
            <w:shd w:val="clear" w:color="auto" w:fill="FFFFFF" w:themeFill="background1"/>
          </w:tcPr>
          <w:p w14:paraId="51B99D75" w14:textId="3660BFA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1.250 (од чега је минимално 125 младих са инвалидитетом и 125 младих припадника других осетљивих група)</w:t>
            </w:r>
          </w:p>
        </w:tc>
        <w:tc>
          <w:tcPr>
            <w:tcW w:w="1426" w:type="dxa"/>
            <w:shd w:val="clear" w:color="auto" w:fill="FFFFFF" w:themeFill="background1"/>
          </w:tcPr>
          <w:p w14:paraId="52EE8B8B" w14:textId="38A4EF1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2.500 (од чега је минимално 250 младих са инвалидитетом и 250 младих припадника других осетљивих група)</w:t>
            </w:r>
          </w:p>
        </w:tc>
        <w:tc>
          <w:tcPr>
            <w:tcW w:w="1541" w:type="dxa"/>
            <w:gridSpan w:val="2"/>
            <w:shd w:val="clear" w:color="auto" w:fill="FFFFFF" w:themeFill="background1"/>
          </w:tcPr>
          <w:p w14:paraId="5AA3668E" w14:textId="2A7415A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3.750 (од чега је минимално 375 младих са инвалидитетом и 375 младих припадника других осетљивих група)</w:t>
            </w:r>
          </w:p>
        </w:tc>
      </w:tr>
      <w:tr w:rsidR="4B83707D" w:rsidRPr="0080450D" w14:paraId="0069F5E4" w14:textId="77777777" w:rsidTr="00A806CC">
        <w:trPr>
          <w:trHeight w:val="254"/>
        </w:trPr>
        <w:tc>
          <w:tcPr>
            <w:tcW w:w="3136" w:type="dxa"/>
            <w:shd w:val="clear" w:color="auto" w:fill="FFFFFF" w:themeFill="background1"/>
          </w:tcPr>
          <w:p w14:paraId="12D03620" w14:textId="1442D46C"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Број подржаних програма и пројеката и активности које су реализовали сертификовани омладински радници/це</w:t>
            </w:r>
          </w:p>
        </w:tc>
        <w:tc>
          <w:tcPr>
            <w:tcW w:w="1442" w:type="dxa"/>
            <w:shd w:val="clear" w:color="auto" w:fill="FFFFFF" w:themeFill="background1"/>
          </w:tcPr>
          <w:p w14:paraId="7A56B773" w14:textId="4EDA8F7F" w:rsidR="4B83707D" w:rsidRPr="0080450D" w:rsidRDefault="00AD38C0"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Број</w:t>
            </w:r>
          </w:p>
        </w:tc>
        <w:tc>
          <w:tcPr>
            <w:tcW w:w="1367" w:type="dxa"/>
            <w:shd w:val="clear" w:color="auto" w:fill="FFFFFF" w:themeFill="background1"/>
          </w:tcPr>
          <w:p w14:paraId="45F63FB8" w14:textId="3DB95B3F" w:rsidR="4B83707D" w:rsidRPr="0080450D" w:rsidRDefault="009F76C3"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И</w:t>
            </w:r>
            <w:r w:rsidR="4638177C" w:rsidRPr="0080450D">
              <w:rPr>
                <w:rFonts w:ascii="Times New Roman" w:hAnsi="Times New Roman" w:cs="Times New Roman"/>
                <w:noProof/>
                <w:sz w:val="18"/>
                <w:szCs w:val="18"/>
                <w:lang w:val="sr-Cyrl-RS"/>
              </w:rPr>
              <w:t>звештаји реализатора пројеката и НАПОР-а</w:t>
            </w:r>
          </w:p>
        </w:tc>
        <w:tc>
          <w:tcPr>
            <w:tcW w:w="1743" w:type="dxa"/>
            <w:shd w:val="clear" w:color="auto" w:fill="FFFFFF" w:themeFill="background1"/>
          </w:tcPr>
          <w:p w14:paraId="719C5C1A" w14:textId="766C764D"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57" w:type="dxa"/>
            <w:shd w:val="clear" w:color="auto" w:fill="FFFFFF" w:themeFill="background1"/>
          </w:tcPr>
          <w:p w14:paraId="1DC50DC3" w14:textId="7ACA02AD" w:rsidR="4B83707D" w:rsidRPr="0080450D" w:rsidRDefault="00BF74CC" w:rsidP="4638177C">
            <w:pPr>
              <w:rPr>
                <w:rFonts w:ascii="Times New Roman" w:hAnsi="Times New Roman" w:cs="Times New Roman"/>
                <w:noProof/>
                <w:sz w:val="18"/>
                <w:szCs w:val="18"/>
              </w:rPr>
            </w:pPr>
            <w:r w:rsidRPr="00BF74CC">
              <w:rPr>
                <w:rFonts w:ascii="Times New Roman" w:hAnsi="Times New Roman" w:cs="Times New Roman"/>
                <w:noProof/>
                <w:sz w:val="18"/>
                <w:szCs w:val="18"/>
              </w:rPr>
              <w:t>2022.</w:t>
            </w:r>
          </w:p>
        </w:tc>
        <w:tc>
          <w:tcPr>
            <w:tcW w:w="1530" w:type="dxa"/>
            <w:shd w:val="clear" w:color="auto" w:fill="FFFFFF" w:themeFill="background1"/>
          </w:tcPr>
          <w:p w14:paraId="0BA1DB1E" w14:textId="607F413E"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12</w:t>
            </w:r>
          </w:p>
        </w:tc>
        <w:tc>
          <w:tcPr>
            <w:tcW w:w="1426" w:type="dxa"/>
            <w:shd w:val="clear" w:color="auto" w:fill="FFFFFF" w:themeFill="background1"/>
          </w:tcPr>
          <w:p w14:paraId="02D8B3FF" w14:textId="1F8A6EEB"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25</w:t>
            </w:r>
          </w:p>
        </w:tc>
        <w:tc>
          <w:tcPr>
            <w:tcW w:w="1541" w:type="dxa"/>
            <w:gridSpan w:val="2"/>
            <w:shd w:val="clear" w:color="auto" w:fill="FFFFFF" w:themeFill="background1"/>
          </w:tcPr>
          <w:p w14:paraId="3F906F74" w14:textId="05FB91D8" w:rsidR="4B83707D" w:rsidRPr="0080450D" w:rsidRDefault="4638177C" w:rsidP="4638177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40</w:t>
            </w:r>
          </w:p>
        </w:tc>
      </w:tr>
    </w:tbl>
    <w:p w14:paraId="028EB878" w14:textId="77777777" w:rsidR="00C4750C" w:rsidRPr="0080450D" w:rsidRDefault="00C4750C" w:rsidP="4638177C">
      <w:pPr>
        <w:spacing w:line="240" w:lineRule="auto"/>
        <w:rPr>
          <w:rFonts w:ascii="Times New Roman" w:hAnsi="Times New Roman" w:cs="Times New Roman"/>
          <w:noProof/>
        </w:rPr>
      </w:pPr>
    </w:p>
    <w:tbl>
      <w:tblPr>
        <w:tblStyle w:val="TableGrid"/>
        <w:tblW w:w="13804" w:type="dxa"/>
        <w:tblInd w:w="10" w:type="dxa"/>
        <w:tblLayout w:type="fixed"/>
        <w:tblLook w:val="04A0" w:firstRow="1" w:lastRow="0" w:firstColumn="1" w:lastColumn="0" w:noHBand="0" w:noVBand="1"/>
      </w:tblPr>
      <w:tblGrid>
        <w:gridCol w:w="3149"/>
        <w:gridCol w:w="1443"/>
        <w:gridCol w:w="1446"/>
        <w:gridCol w:w="864"/>
        <w:gridCol w:w="768"/>
        <w:gridCol w:w="1670"/>
        <w:gridCol w:w="1504"/>
        <w:gridCol w:w="1539"/>
        <w:gridCol w:w="1421"/>
      </w:tblGrid>
      <w:tr w:rsidR="00A77182" w:rsidRPr="0080450D" w14:paraId="2BEA71F7" w14:textId="77777777" w:rsidTr="00A806CC">
        <w:trPr>
          <w:trHeight w:val="169"/>
        </w:trPr>
        <w:tc>
          <w:tcPr>
            <w:tcW w:w="13804" w:type="dxa"/>
            <w:gridSpan w:val="9"/>
            <w:shd w:val="clear" w:color="auto" w:fill="F7CAAC" w:themeFill="accent2" w:themeFillTint="66"/>
          </w:tcPr>
          <w:p w14:paraId="20A3185D" w14:textId="385CDCFB" w:rsidR="00A77182" w:rsidRPr="0080450D" w:rsidRDefault="47394A06" w:rsidP="47394A06">
            <w:pPr>
              <w:rPr>
                <w:rFonts w:ascii="Times New Roman" w:hAnsi="Times New Roman" w:cs="Times New Roman"/>
                <w:i/>
                <w:iCs/>
                <w:noProof/>
                <w:sz w:val="20"/>
                <w:szCs w:val="20"/>
              </w:rPr>
            </w:pPr>
            <w:r w:rsidRPr="0080450D">
              <w:rPr>
                <w:rFonts w:ascii="Times New Roman" w:hAnsi="Times New Roman" w:cs="Times New Roman"/>
                <w:b/>
                <w:bCs/>
                <w:noProof/>
                <w:sz w:val="20"/>
                <w:szCs w:val="20"/>
              </w:rPr>
              <w:t>Мера 1.1.: Развијен систем професионалног развоја омладинских радника и радница</w:t>
            </w:r>
          </w:p>
        </w:tc>
      </w:tr>
      <w:tr w:rsidR="007F0AC9" w:rsidRPr="0080450D" w14:paraId="143F369E" w14:textId="77777777" w:rsidTr="00A806CC">
        <w:trPr>
          <w:trHeight w:val="300"/>
        </w:trPr>
        <w:tc>
          <w:tcPr>
            <w:tcW w:w="13804" w:type="dxa"/>
            <w:gridSpan w:val="9"/>
            <w:shd w:val="clear" w:color="auto" w:fill="F7CAAC" w:themeFill="accent2" w:themeFillTint="66"/>
            <w:vAlign w:val="center"/>
          </w:tcPr>
          <w:p w14:paraId="3A456BA4" w14:textId="7F082D30" w:rsidR="007F0AC9" w:rsidRPr="0080450D" w:rsidRDefault="1A322042"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00E44909" w:rsidRPr="0080450D" w14:paraId="0899C408" w14:textId="77777777" w:rsidTr="00A806CC">
        <w:trPr>
          <w:trHeight w:val="300"/>
        </w:trPr>
        <w:tc>
          <w:tcPr>
            <w:tcW w:w="6902" w:type="dxa"/>
            <w:gridSpan w:val="4"/>
            <w:shd w:val="clear" w:color="auto" w:fill="F7CAAC" w:themeFill="accent2" w:themeFillTint="66"/>
          </w:tcPr>
          <w:p w14:paraId="6769FF44" w14:textId="77B0FBE9" w:rsidR="00E4490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6902" w:type="dxa"/>
            <w:gridSpan w:val="5"/>
            <w:shd w:val="clear" w:color="auto" w:fill="F7CAAC" w:themeFill="accent2" w:themeFillTint="66"/>
          </w:tcPr>
          <w:p w14:paraId="08463632" w14:textId="6D6BB85E" w:rsidR="00E4490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00BE1818" w:rsidRPr="0080450D" w14:paraId="7188FA10" w14:textId="77777777" w:rsidTr="00A806CC">
        <w:trPr>
          <w:trHeight w:val="300"/>
        </w:trPr>
        <w:tc>
          <w:tcPr>
            <w:tcW w:w="6902" w:type="dxa"/>
            <w:gridSpan w:val="4"/>
            <w:shd w:val="clear" w:color="auto" w:fill="F7CAAC" w:themeFill="accent2" w:themeFillTint="66"/>
          </w:tcPr>
          <w:p w14:paraId="2C15DE0A" w14:textId="5897CF57" w:rsidR="00BE181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0872CE">
              <w:rPr>
                <w:rFonts w:ascii="Times New Roman" w:hAnsi="Times New Roman" w:cs="Times New Roman"/>
                <w:noProof/>
                <w:sz w:val="20"/>
                <w:szCs w:val="20"/>
              </w:rPr>
              <w:t xml:space="preserve"> </w:t>
            </w:r>
            <w:r w:rsidR="000872CE" w:rsidRPr="000872CE">
              <w:rPr>
                <w:rFonts w:ascii="Times New Roman" w:hAnsi="Times New Roman" w:cs="Times New Roman"/>
                <w:noProof/>
                <w:sz w:val="20"/>
                <w:szCs w:val="20"/>
              </w:rPr>
              <w:t>Стандарди квалификација омладинских радника/ца</w:t>
            </w:r>
          </w:p>
        </w:tc>
        <w:tc>
          <w:tcPr>
            <w:tcW w:w="6902" w:type="dxa"/>
            <w:gridSpan w:val="5"/>
            <w:shd w:val="clear" w:color="auto" w:fill="F7CAAC" w:themeFill="accent2" w:themeFillTint="66"/>
          </w:tcPr>
          <w:p w14:paraId="5DF3EAF1" w14:textId="4BD02356" w:rsidR="00BE1818" w:rsidRPr="0080450D" w:rsidRDefault="00BE1818" w:rsidP="4638177C">
            <w:pPr>
              <w:rPr>
                <w:rFonts w:ascii="Times New Roman" w:hAnsi="Times New Roman" w:cs="Times New Roman"/>
                <w:noProof/>
                <w:sz w:val="20"/>
                <w:szCs w:val="20"/>
              </w:rPr>
            </w:pPr>
          </w:p>
        </w:tc>
      </w:tr>
      <w:tr w:rsidR="00331455" w:rsidRPr="0080450D" w14:paraId="24C92B4D" w14:textId="77777777" w:rsidTr="000872CE">
        <w:trPr>
          <w:trHeight w:val="955"/>
        </w:trPr>
        <w:tc>
          <w:tcPr>
            <w:tcW w:w="3149" w:type="dxa"/>
            <w:shd w:val="clear" w:color="auto" w:fill="D9D9D9" w:themeFill="background1" w:themeFillShade="D9"/>
          </w:tcPr>
          <w:p w14:paraId="762211A0" w14:textId="308DB0F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43" w:type="dxa"/>
            <w:shd w:val="clear" w:color="auto" w:fill="D9D9D9" w:themeFill="background1" w:themeFillShade="D9"/>
          </w:tcPr>
          <w:p w14:paraId="140B0C4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6E2E207" w14:textId="77777777" w:rsidR="00331455" w:rsidRPr="0080450D" w:rsidRDefault="00331455" w:rsidP="00331455">
            <w:pPr>
              <w:rPr>
                <w:rFonts w:ascii="Times New Roman" w:hAnsi="Times New Roman" w:cs="Times New Roman"/>
                <w:noProof/>
                <w:sz w:val="20"/>
                <w:szCs w:val="20"/>
              </w:rPr>
            </w:pPr>
          </w:p>
        </w:tc>
        <w:tc>
          <w:tcPr>
            <w:tcW w:w="1446" w:type="dxa"/>
            <w:shd w:val="clear" w:color="auto" w:fill="D9D9D9" w:themeFill="background1" w:themeFillShade="D9"/>
          </w:tcPr>
          <w:p w14:paraId="4905DF0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32" w:type="dxa"/>
            <w:gridSpan w:val="2"/>
            <w:shd w:val="clear" w:color="auto" w:fill="D9D9D9" w:themeFill="background1" w:themeFillShade="D9"/>
          </w:tcPr>
          <w:p w14:paraId="014A5AD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70" w:type="dxa"/>
            <w:shd w:val="clear" w:color="auto" w:fill="D9D9D9" w:themeFill="background1" w:themeFillShade="D9"/>
          </w:tcPr>
          <w:p w14:paraId="1C8B227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04" w:type="dxa"/>
            <w:shd w:val="clear" w:color="auto" w:fill="D9D9D9" w:themeFill="background1" w:themeFillShade="D9"/>
          </w:tcPr>
          <w:p w14:paraId="20B66349" w14:textId="1309CF1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39" w:type="dxa"/>
            <w:shd w:val="clear" w:color="auto" w:fill="D9D9D9" w:themeFill="background1" w:themeFillShade="D9"/>
          </w:tcPr>
          <w:p w14:paraId="100BB902" w14:textId="0185BC86"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421" w:type="dxa"/>
            <w:shd w:val="clear" w:color="auto" w:fill="D9D9D9" w:themeFill="background1" w:themeFillShade="D9"/>
          </w:tcPr>
          <w:p w14:paraId="2CC53684" w14:textId="59117AC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24FD0EEB" w14:textId="77777777" w:rsidTr="000872CE">
        <w:trPr>
          <w:trHeight w:val="304"/>
        </w:trPr>
        <w:tc>
          <w:tcPr>
            <w:tcW w:w="3149" w:type="dxa"/>
            <w:shd w:val="clear" w:color="auto" w:fill="FFFFFF" w:themeFill="background1"/>
          </w:tcPr>
          <w:p w14:paraId="548EF3CA" w14:textId="6D79A83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lastRenderedPageBreak/>
              <w:t>1.1.1. Усвојен стандард квалификације омладинских радника/ца</w:t>
            </w:r>
          </w:p>
        </w:tc>
        <w:tc>
          <w:tcPr>
            <w:tcW w:w="1443" w:type="dxa"/>
            <w:shd w:val="clear" w:color="auto" w:fill="FFFFFF" w:themeFill="background1"/>
          </w:tcPr>
          <w:p w14:paraId="0B2B612B" w14:textId="424A33C4"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446" w:type="dxa"/>
            <w:shd w:val="clear" w:color="auto" w:fill="FFFFFF" w:themeFill="background1"/>
          </w:tcPr>
          <w:p w14:paraId="1A3B6313" w14:textId="7FB7EEB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Подаци Агенције за квалификације</w:t>
            </w:r>
          </w:p>
        </w:tc>
        <w:tc>
          <w:tcPr>
            <w:tcW w:w="1632" w:type="dxa"/>
            <w:gridSpan w:val="2"/>
            <w:shd w:val="clear" w:color="auto" w:fill="FFFFFF" w:themeFill="background1"/>
          </w:tcPr>
          <w:p w14:paraId="73548912" w14:textId="05913DAC"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0</w:t>
            </w:r>
          </w:p>
        </w:tc>
        <w:tc>
          <w:tcPr>
            <w:tcW w:w="1670" w:type="dxa"/>
            <w:shd w:val="clear" w:color="auto" w:fill="FFFFFF" w:themeFill="background1"/>
          </w:tcPr>
          <w:p w14:paraId="0D1B6816" w14:textId="1E91142D" w:rsidR="00BF74CC" w:rsidRPr="0080450D" w:rsidRDefault="00BF74CC" w:rsidP="00BF74CC">
            <w:pPr>
              <w:shd w:val="clear" w:color="auto" w:fill="FFFFFF" w:themeFill="background1"/>
              <w:rPr>
                <w:rFonts w:ascii="Times New Roman" w:hAnsi="Times New Roman" w:cs="Times New Roman"/>
                <w:noProof/>
                <w:sz w:val="18"/>
                <w:szCs w:val="18"/>
              </w:rPr>
            </w:pPr>
            <w:r w:rsidRPr="00F44D83">
              <w:rPr>
                <w:rFonts w:ascii="Times New Roman" w:hAnsi="Times New Roman" w:cs="Times New Roman"/>
                <w:noProof/>
                <w:sz w:val="18"/>
                <w:szCs w:val="18"/>
              </w:rPr>
              <w:t>2022.</w:t>
            </w:r>
          </w:p>
        </w:tc>
        <w:tc>
          <w:tcPr>
            <w:tcW w:w="1504" w:type="dxa"/>
            <w:shd w:val="clear" w:color="auto" w:fill="FFFFFF" w:themeFill="background1"/>
          </w:tcPr>
          <w:p w14:paraId="6F74C0DF" w14:textId="1C401D9D"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c>
          <w:tcPr>
            <w:tcW w:w="1539" w:type="dxa"/>
            <w:shd w:val="clear" w:color="auto" w:fill="FFFFFF" w:themeFill="background1"/>
          </w:tcPr>
          <w:p w14:paraId="6D1823A5" w14:textId="1FD3F23E" w:rsidR="00BF74CC" w:rsidRPr="0080450D" w:rsidRDefault="00BF74CC" w:rsidP="00BF74CC">
            <w:pPr>
              <w:spacing w:line="259" w:lineRule="auto"/>
              <w:rPr>
                <w:rFonts w:ascii="Times New Roman" w:hAnsi="Times New Roman" w:cs="Times New Roman"/>
                <w:lang w:val="sr-Cyrl-RS"/>
              </w:rPr>
            </w:pPr>
            <w:r w:rsidRPr="0080450D">
              <w:rPr>
                <w:rFonts w:ascii="Times New Roman" w:hAnsi="Times New Roman" w:cs="Times New Roman"/>
                <w:noProof/>
                <w:sz w:val="18"/>
                <w:szCs w:val="18"/>
                <w:lang w:val="sr-Cyrl-RS"/>
              </w:rPr>
              <w:t>Да</w:t>
            </w:r>
          </w:p>
        </w:tc>
        <w:tc>
          <w:tcPr>
            <w:tcW w:w="1421" w:type="dxa"/>
            <w:shd w:val="clear" w:color="auto" w:fill="FFFFFF" w:themeFill="background1"/>
          </w:tcPr>
          <w:p w14:paraId="521C5BDD" w14:textId="5C213DEA" w:rsidR="00BF74CC" w:rsidRPr="0080450D" w:rsidRDefault="00BF74CC" w:rsidP="00BF74CC">
            <w:pPr>
              <w:spacing w:line="259" w:lineRule="auto"/>
              <w:rPr>
                <w:rFonts w:ascii="Times New Roman" w:hAnsi="Times New Roman" w:cs="Times New Roman"/>
              </w:rPr>
            </w:pPr>
            <w:r w:rsidRPr="0080450D">
              <w:rPr>
                <w:rFonts w:ascii="Times New Roman" w:hAnsi="Times New Roman" w:cs="Times New Roman"/>
                <w:noProof/>
                <w:sz w:val="18"/>
                <w:szCs w:val="18"/>
                <w:lang w:val="sr-Cyrl-RS"/>
              </w:rPr>
              <w:t>Да</w:t>
            </w:r>
          </w:p>
        </w:tc>
      </w:tr>
      <w:tr w:rsidR="00BF74CC" w:rsidRPr="0080450D" w14:paraId="05B2DFFD" w14:textId="77777777" w:rsidTr="000872CE">
        <w:trPr>
          <w:trHeight w:val="304"/>
        </w:trPr>
        <w:tc>
          <w:tcPr>
            <w:tcW w:w="3149" w:type="dxa"/>
            <w:shd w:val="clear" w:color="auto" w:fill="FFFFFF" w:themeFill="background1"/>
          </w:tcPr>
          <w:p w14:paraId="18C5EB2E" w14:textId="15AD851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1.1.2. Број сертификованих омладинских радника/ца</w:t>
            </w:r>
          </w:p>
        </w:tc>
        <w:tc>
          <w:tcPr>
            <w:tcW w:w="1443" w:type="dxa"/>
            <w:shd w:val="clear" w:color="auto" w:fill="FFFFFF" w:themeFill="background1"/>
          </w:tcPr>
          <w:p w14:paraId="0B236A2A" w14:textId="292357E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446" w:type="dxa"/>
            <w:shd w:val="clear" w:color="auto" w:fill="FFFFFF" w:themeFill="background1"/>
          </w:tcPr>
          <w:p w14:paraId="0586E749" w14:textId="0578C39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База података НАПОР-а</w:t>
            </w:r>
          </w:p>
        </w:tc>
        <w:tc>
          <w:tcPr>
            <w:tcW w:w="1632" w:type="dxa"/>
            <w:gridSpan w:val="2"/>
            <w:shd w:val="clear" w:color="auto" w:fill="FFFFFF" w:themeFill="background1"/>
          </w:tcPr>
          <w:p w14:paraId="69C4D9A7" w14:textId="4F067A6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0</w:t>
            </w:r>
          </w:p>
        </w:tc>
        <w:tc>
          <w:tcPr>
            <w:tcW w:w="1670" w:type="dxa"/>
            <w:shd w:val="clear" w:color="auto" w:fill="FFFFFF" w:themeFill="background1"/>
          </w:tcPr>
          <w:p w14:paraId="4B1FE412" w14:textId="6074DA5C" w:rsidR="00BF74CC" w:rsidRPr="0080450D" w:rsidRDefault="00BF74CC" w:rsidP="00BF74CC">
            <w:pPr>
              <w:rPr>
                <w:rFonts w:ascii="Times New Roman" w:hAnsi="Times New Roman" w:cs="Times New Roman"/>
                <w:noProof/>
                <w:sz w:val="18"/>
                <w:szCs w:val="18"/>
              </w:rPr>
            </w:pPr>
            <w:r w:rsidRPr="00F44D83">
              <w:rPr>
                <w:rFonts w:ascii="Times New Roman" w:hAnsi="Times New Roman" w:cs="Times New Roman"/>
                <w:noProof/>
                <w:sz w:val="18"/>
                <w:szCs w:val="18"/>
              </w:rPr>
              <w:t>2022.</w:t>
            </w:r>
          </w:p>
        </w:tc>
        <w:tc>
          <w:tcPr>
            <w:tcW w:w="1504" w:type="dxa"/>
            <w:shd w:val="clear" w:color="auto" w:fill="FFFFFF" w:themeFill="background1"/>
          </w:tcPr>
          <w:p w14:paraId="32162727" w14:textId="593713B7" w:rsidR="00BF74CC" w:rsidRPr="0080450D" w:rsidRDefault="007376EE" w:rsidP="00BF74CC">
            <w:pPr>
              <w:rPr>
                <w:rFonts w:ascii="Times New Roman" w:hAnsi="Times New Roman" w:cs="Times New Roman"/>
                <w:noProof/>
                <w:sz w:val="18"/>
                <w:szCs w:val="18"/>
              </w:rPr>
            </w:pPr>
            <w:r w:rsidRPr="001D6AB7">
              <w:rPr>
                <w:rFonts w:ascii="Times New Roman" w:hAnsi="Times New Roman" w:cs="Times New Roman"/>
                <w:noProof/>
                <w:sz w:val="18"/>
                <w:szCs w:val="18"/>
                <w:lang w:val="sr-Cyrl-RS"/>
              </w:rPr>
              <w:t>0</w:t>
            </w:r>
          </w:p>
        </w:tc>
        <w:tc>
          <w:tcPr>
            <w:tcW w:w="1539" w:type="dxa"/>
            <w:shd w:val="clear" w:color="auto" w:fill="FFFFFF" w:themeFill="background1"/>
          </w:tcPr>
          <w:p w14:paraId="2B931C57" w14:textId="561A60C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40</w:t>
            </w:r>
          </w:p>
        </w:tc>
        <w:tc>
          <w:tcPr>
            <w:tcW w:w="1421" w:type="dxa"/>
            <w:shd w:val="clear" w:color="auto" w:fill="FFFFFF" w:themeFill="background1"/>
          </w:tcPr>
          <w:p w14:paraId="68F7787C" w14:textId="205190B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80</w:t>
            </w:r>
          </w:p>
        </w:tc>
      </w:tr>
      <w:tr w:rsidR="00BF74CC" w:rsidRPr="0080450D" w14:paraId="2696E6E3" w14:textId="77777777" w:rsidTr="000872CE">
        <w:trPr>
          <w:trHeight w:val="304"/>
        </w:trPr>
        <w:tc>
          <w:tcPr>
            <w:tcW w:w="3149" w:type="dxa"/>
            <w:shd w:val="clear" w:color="auto" w:fill="FFFFFF" w:themeFill="background1"/>
          </w:tcPr>
          <w:p w14:paraId="34F01879" w14:textId="563A055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1.1.3. Проценат сертификованих омладинских радника/ца међу координаторима КзМ и представницима удружења</w:t>
            </w:r>
          </w:p>
        </w:tc>
        <w:tc>
          <w:tcPr>
            <w:tcW w:w="1443" w:type="dxa"/>
            <w:shd w:val="clear" w:color="auto" w:fill="FFFFFF" w:themeFill="background1"/>
          </w:tcPr>
          <w:p w14:paraId="0ADFC145" w14:textId="760C66E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Удео</w:t>
            </w:r>
          </w:p>
        </w:tc>
        <w:tc>
          <w:tcPr>
            <w:tcW w:w="1446" w:type="dxa"/>
            <w:shd w:val="clear" w:color="auto" w:fill="FFFFFF" w:themeFill="background1"/>
          </w:tcPr>
          <w:p w14:paraId="6C84B482" w14:textId="1D6F28E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База података НАПОР-а, ЈЛС и ОЦД</w:t>
            </w:r>
          </w:p>
        </w:tc>
        <w:tc>
          <w:tcPr>
            <w:tcW w:w="1632" w:type="dxa"/>
            <w:gridSpan w:val="2"/>
            <w:shd w:val="clear" w:color="auto" w:fill="FFFFFF" w:themeFill="background1"/>
          </w:tcPr>
          <w:p w14:paraId="3038F3DB" w14:textId="6CEDC4E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0</w:t>
            </w:r>
          </w:p>
        </w:tc>
        <w:tc>
          <w:tcPr>
            <w:tcW w:w="1670" w:type="dxa"/>
            <w:shd w:val="clear" w:color="auto" w:fill="FFFFFF" w:themeFill="background1"/>
          </w:tcPr>
          <w:p w14:paraId="7148C44E" w14:textId="1092C6E6" w:rsidR="00BF74CC" w:rsidRPr="0080450D" w:rsidRDefault="00BF74CC" w:rsidP="00BF74CC">
            <w:pPr>
              <w:rPr>
                <w:rFonts w:ascii="Times New Roman" w:hAnsi="Times New Roman" w:cs="Times New Roman"/>
                <w:noProof/>
                <w:sz w:val="18"/>
                <w:szCs w:val="18"/>
              </w:rPr>
            </w:pPr>
            <w:r w:rsidRPr="00F44D83">
              <w:rPr>
                <w:rFonts w:ascii="Times New Roman" w:hAnsi="Times New Roman" w:cs="Times New Roman"/>
                <w:noProof/>
                <w:sz w:val="18"/>
                <w:szCs w:val="18"/>
              </w:rPr>
              <w:t>2022.</w:t>
            </w:r>
          </w:p>
        </w:tc>
        <w:tc>
          <w:tcPr>
            <w:tcW w:w="1504" w:type="dxa"/>
            <w:shd w:val="clear" w:color="auto" w:fill="FFFFFF" w:themeFill="background1"/>
          </w:tcPr>
          <w:p w14:paraId="51320C8D" w14:textId="5FAA3619" w:rsidR="00212BB7"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0 за КЗМ,</w:t>
            </w:r>
          </w:p>
          <w:p w14:paraId="24774191" w14:textId="1FEA3413" w:rsidR="00BF74CC" w:rsidRPr="0080450D" w:rsidRDefault="00212BB7" w:rsidP="00BF74CC">
            <w:pPr>
              <w:rPr>
                <w:rFonts w:ascii="Times New Roman" w:hAnsi="Times New Roman" w:cs="Times New Roman"/>
                <w:noProof/>
                <w:sz w:val="18"/>
                <w:szCs w:val="18"/>
                <w:highlight w:val="yellow"/>
              </w:rPr>
            </w:pPr>
            <w:r>
              <w:rPr>
                <w:rFonts w:ascii="Times New Roman" w:hAnsi="Times New Roman" w:cs="Times New Roman"/>
                <w:noProof/>
                <w:sz w:val="18"/>
                <w:szCs w:val="18"/>
                <w:lang w:val="sr-Cyrl-RS"/>
              </w:rPr>
              <w:t>0</w:t>
            </w:r>
            <w:r w:rsidR="00BF74CC" w:rsidRPr="0080450D">
              <w:rPr>
                <w:rFonts w:ascii="Times New Roman" w:hAnsi="Times New Roman" w:cs="Times New Roman"/>
                <w:noProof/>
                <w:sz w:val="18"/>
                <w:szCs w:val="18"/>
              </w:rPr>
              <w:t xml:space="preserve"> за удружење</w:t>
            </w:r>
          </w:p>
        </w:tc>
        <w:tc>
          <w:tcPr>
            <w:tcW w:w="1539" w:type="dxa"/>
            <w:shd w:val="clear" w:color="auto" w:fill="FFFFFF" w:themeFill="background1"/>
          </w:tcPr>
          <w:p w14:paraId="1E39A7D5" w14:textId="42472EFA" w:rsidR="00212BB7" w:rsidRDefault="00212BB7" w:rsidP="00BF74CC">
            <w:pPr>
              <w:rPr>
                <w:rFonts w:ascii="Times New Roman" w:hAnsi="Times New Roman" w:cs="Times New Roman"/>
                <w:noProof/>
                <w:sz w:val="18"/>
                <w:szCs w:val="18"/>
              </w:rPr>
            </w:pPr>
            <w:r w:rsidRPr="00212BB7">
              <w:rPr>
                <w:rFonts w:ascii="Times New Roman" w:hAnsi="Times New Roman" w:cs="Times New Roman"/>
                <w:noProof/>
                <w:sz w:val="18"/>
                <w:szCs w:val="18"/>
              </w:rPr>
              <w:t>0 за КЗМ,</w:t>
            </w:r>
          </w:p>
          <w:p w14:paraId="3A74ECF8" w14:textId="3FE21772" w:rsidR="00BF74CC" w:rsidRPr="0080450D" w:rsidRDefault="00212BB7" w:rsidP="00BF74CC">
            <w:pPr>
              <w:rPr>
                <w:rFonts w:ascii="Times New Roman" w:hAnsi="Times New Roman" w:cs="Times New Roman"/>
                <w:noProof/>
                <w:sz w:val="18"/>
                <w:szCs w:val="18"/>
                <w:highlight w:val="yellow"/>
              </w:rPr>
            </w:pPr>
            <w:r w:rsidRPr="00212BB7">
              <w:rPr>
                <w:rFonts w:ascii="Times New Roman" w:hAnsi="Times New Roman" w:cs="Times New Roman"/>
                <w:noProof/>
                <w:sz w:val="18"/>
                <w:szCs w:val="18"/>
              </w:rPr>
              <w:t>0 за удружење</w:t>
            </w:r>
          </w:p>
        </w:tc>
        <w:tc>
          <w:tcPr>
            <w:tcW w:w="1421" w:type="dxa"/>
            <w:shd w:val="clear" w:color="auto" w:fill="FFFFFF" w:themeFill="background1"/>
          </w:tcPr>
          <w:p w14:paraId="36E9BD0A" w14:textId="37A50456" w:rsidR="00212BB7"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5</w:t>
            </w:r>
            <w:r w:rsidRPr="0080450D">
              <w:rPr>
                <w:rFonts w:ascii="Times New Roman" w:hAnsi="Times New Roman" w:cs="Times New Roman"/>
                <w:noProof/>
                <w:sz w:val="18"/>
                <w:szCs w:val="18"/>
              </w:rPr>
              <w:t xml:space="preserve"> за КЗМ</w:t>
            </w:r>
            <w:r w:rsidR="00212BB7">
              <w:rPr>
                <w:rFonts w:ascii="Times New Roman" w:hAnsi="Times New Roman" w:cs="Times New Roman"/>
                <w:noProof/>
                <w:sz w:val="18"/>
                <w:szCs w:val="18"/>
                <w:lang w:val="sr-Cyrl-RS"/>
              </w:rPr>
              <w:t>,</w:t>
            </w:r>
          </w:p>
          <w:p w14:paraId="472B4063" w14:textId="50A4185B" w:rsidR="00BF74CC" w:rsidRPr="0080450D" w:rsidRDefault="00BF74CC" w:rsidP="00BF74CC">
            <w:pPr>
              <w:rPr>
                <w:rFonts w:ascii="Times New Roman" w:hAnsi="Times New Roman" w:cs="Times New Roman"/>
                <w:noProof/>
                <w:sz w:val="18"/>
                <w:szCs w:val="18"/>
                <w:highlight w:val="yellow"/>
              </w:rPr>
            </w:pPr>
            <w:r w:rsidRPr="0080450D">
              <w:rPr>
                <w:rFonts w:ascii="Times New Roman" w:hAnsi="Times New Roman" w:cs="Times New Roman"/>
                <w:noProof/>
                <w:sz w:val="18"/>
                <w:szCs w:val="18"/>
              </w:rPr>
              <w:t>10 за удружења</w:t>
            </w:r>
          </w:p>
        </w:tc>
      </w:tr>
    </w:tbl>
    <w:p w14:paraId="77AE8BE2" w14:textId="6195B5F5" w:rsidR="00DB2A0F" w:rsidRPr="0080450D" w:rsidRDefault="00DB2A0F" w:rsidP="4638177C">
      <w:pPr>
        <w:rPr>
          <w:rFonts w:ascii="Times New Roman" w:hAnsi="Times New Roman" w:cs="Times New Roman"/>
          <w:noProof/>
        </w:rPr>
      </w:pPr>
    </w:p>
    <w:tbl>
      <w:tblPr>
        <w:tblStyle w:val="TableGrid"/>
        <w:tblW w:w="13903" w:type="dxa"/>
        <w:tblInd w:w="10" w:type="dxa"/>
        <w:tblLayout w:type="fixed"/>
        <w:tblLook w:val="04A0" w:firstRow="1" w:lastRow="0" w:firstColumn="1" w:lastColumn="0" w:noHBand="0" w:noVBand="1"/>
      </w:tblPr>
      <w:tblGrid>
        <w:gridCol w:w="3665"/>
        <w:gridCol w:w="2778"/>
        <w:gridCol w:w="3072"/>
        <w:gridCol w:w="2340"/>
        <w:gridCol w:w="2048"/>
      </w:tblGrid>
      <w:tr w:rsidR="00DF57EC" w:rsidRPr="0080450D" w14:paraId="7A2C2F7A" w14:textId="77777777" w:rsidTr="00A806CC">
        <w:trPr>
          <w:trHeight w:val="270"/>
        </w:trPr>
        <w:tc>
          <w:tcPr>
            <w:tcW w:w="3665" w:type="dxa"/>
            <w:vMerge w:val="restart"/>
            <w:shd w:val="clear" w:color="auto" w:fill="A8D08D" w:themeFill="accent6" w:themeFillTint="99"/>
          </w:tcPr>
          <w:p w14:paraId="6892B3E6" w14:textId="0E20C4E5" w:rsidR="00DF57EC" w:rsidRPr="0080450D" w:rsidRDefault="00DF57EC"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17180FBA" w14:textId="5F0C67E7" w:rsidR="00DF57EC" w:rsidRPr="0080450D" w:rsidRDefault="00DF57EC" w:rsidP="4638177C">
            <w:pPr>
              <w:rPr>
                <w:rFonts w:ascii="Times New Roman" w:hAnsi="Times New Roman" w:cs="Times New Roman"/>
                <w:noProof/>
                <w:sz w:val="20"/>
                <w:szCs w:val="20"/>
              </w:rPr>
            </w:pPr>
          </w:p>
        </w:tc>
        <w:tc>
          <w:tcPr>
            <w:tcW w:w="2778" w:type="dxa"/>
            <w:vMerge w:val="restart"/>
            <w:shd w:val="clear" w:color="auto" w:fill="A8D08D" w:themeFill="accent6" w:themeFillTint="99"/>
          </w:tcPr>
          <w:p w14:paraId="5C69FCAD" w14:textId="1A2E50F2" w:rsidR="00DF57EC" w:rsidRPr="0080450D" w:rsidRDefault="00DF57EC"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11200EF7" w14:textId="77777777" w:rsidR="00DF57EC" w:rsidRPr="0080450D" w:rsidRDefault="00DF57EC" w:rsidP="4638177C">
            <w:pPr>
              <w:rPr>
                <w:rFonts w:ascii="Times New Roman" w:hAnsi="Times New Roman" w:cs="Times New Roman"/>
                <w:noProof/>
                <w:sz w:val="20"/>
                <w:szCs w:val="20"/>
              </w:rPr>
            </w:pPr>
          </w:p>
        </w:tc>
        <w:tc>
          <w:tcPr>
            <w:tcW w:w="7460" w:type="dxa"/>
            <w:gridSpan w:val="3"/>
            <w:shd w:val="clear" w:color="auto" w:fill="A8D08D" w:themeFill="accent6" w:themeFillTint="99"/>
            <w:vAlign w:val="center"/>
          </w:tcPr>
          <w:p w14:paraId="44E401F7" w14:textId="33A84EB6" w:rsidR="00DF57EC" w:rsidRPr="0080450D" w:rsidRDefault="00BA1992"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DF57EC" w:rsidRPr="0080450D" w14:paraId="5CA62057" w14:textId="72BEBC91" w:rsidTr="00A806CC">
        <w:trPr>
          <w:trHeight w:val="270"/>
        </w:trPr>
        <w:tc>
          <w:tcPr>
            <w:tcW w:w="3665" w:type="dxa"/>
            <w:vMerge/>
          </w:tcPr>
          <w:p w14:paraId="7501DEF0" w14:textId="2A4D0A59" w:rsidR="00DF57EC" w:rsidRPr="0080450D" w:rsidRDefault="00DF57EC" w:rsidP="00A77182">
            <w:pPr>
              <w:rPr>
                <w:rFonts w:ascii="Times New Roman" w:hAnsi="Times New Roman" w:cs="Times New Roman"/>
                <w:sz w:val="20"/>
                <w:szCs w:val="20"/>
                <w:lang w:val="sr-Cyrl-RS"/>
              </w:rPr>
            </w:pPr>
          </w:p>
        </w:tc>
        <w:tc>
          <w:tcPr>
            <w:tcW w:w="2778" w:type="dxa"/>
            <w:vMerge/>
          </w:tcPr>
          <w:p w14:paraId="46D4ED3D" w14:textId="44E25805" w:rsidR="00DF57EC" w:rsidRPr="0080450D" w:rsidRDefault="00DF57EC" w:rsidP="00E252D4">
            <w:pPr>
              <w:rPr>
                <w:rFonts w:ascii="Times New Roman" w:hAnsi="Times New Roman" w:cs="Times New Roman"/>
                <w:sz w:val="20"/>
                <w:szCs w:val="20"/>
                <w:lang w:val="sr-Cyrl-RS"/>
              </w:rPr>
            </w:pPr>
          </w:p>
        </w:tc>
        <w:tc>
          <w:tcPr>
            <w:tcW w:w="3072" w:type="dxa"/>
            <w:shd w:val="clear" w:color="auto" w:fill="A8D08D" w:themeFill="accent6" w:themeFillTint="99"/>
            <w:vAlign w:val="center"/>
          </w:tcPr>
          <w:p w14:paraId="730EBD60" w14:textId="504FA6B6" w:rsidR="00DF57EC"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 xml:space="preserve">У години </w:t>
            </w:r>
            <w:r w:rsidR="00331455" w:rsidRPr="0080450D">
              <w:rPr>
                <w:rFonts w:ascii="Times New Roman" w:hAnsi="Times New Roman" w:cs="Times New Roman"/>
                <w:noProof/>
                <w:sz w:val="20"/>
                <w:szCs w:val="20"/>
                <w:lang w:val="sr-Cyrl-RS"/>
              </w:rPr>
              <w:t>2023.</w:t>
            </w:r>
          </w:p>
        </w:tc>
        <w:tc>
          <w:tcPr>
            <w:tcW w:w="2340" w:type="dxa"/>
            <w:shd w:val="clear" w:color="auto" w:fill="A8D08D" w:themeFill="accent6" w:themeFillTint="99"/>
            <w:vAlign w:val="center"/>
          </w:tcPr>
          <w:p w14:paraId="4DEA64F4" w14:textId="4538642F" w:rsidR="00DF57EC"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 xml:space="preserve">У години </w:t>
            </w:r>
            <w:r w:rsidR="00331455" w:rsidRPr="0080450D">
              <w:rPr>
                <w:rFonts w:ascii="Times New Roman" w:hAnsi="Times New Roman" w:cs="Times New Roman"/>
                <w:noProof/>
                <w:sz w:val="20"/>
                <w:szCs w:val="20"/>
                <w:lang w:val="sr-Cyrl-RS"/>
              </w:rPr>
              <w:t>2024.</w:t>
            </w:r>
          </w:p>
        </w:tc>
        <w:tc>
          <w:tcPr>
            <w:tcW w:w="2048" w:type="dxa"/>
            <w:shd w:val="clear" w:color="auto" w:fill="A8D08D" w:themeFill="accent6" w:themeFillTint="99"/>
            <w:vAlign w:val="center"/>
          </w:tcPr>
          <w:p w14:paraId="39B23D19" w14:textId="52264E97" w:rsidR="00DF57EC"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 xml:space="preserve">У години </w:t>
            </w:r>
            <w:r w:rsidR="00331455" w:rsidRPr="0080450D">
              <w:rPr>
                <w:rFonts w:ascii="Times New Roman" w:hAnsi="Times New Roman" w:cs="Times New Roman"/>
                <w:noProof/>
                <w:sz w:val="20"/>
                <w:szCs w:val="20"/>
                <w:lang w:val="sr-Cyrl-RS"/>
              </w:rPr>
              <w:t>2025.</w:t>
            </w:r>
          </w:p>
        </w:tc>
      </w:tr>
      <w:tr w:rsidR="00A22D2E" w:rsidRPr="0080450D" w14:paraId="339EABD1" w14:textId="77777777" w:rsidTr="00D405F6">
        <w:trPr>
          <w:trHeight w:val="470"/>
        </w:trPr>
        <w:tc>
          <w:tcPr>
            <w:tcW w:w="3665" w:type="dxa"/>
            <w:shd w:val="clear" w:color="auto" w:fill="FFFFFF" w:themeFill="background1"/>
          </w:tcPr>
          <w:p w14:paraId="5D111DFF" w14:textId="3144366B" w:rsidR="00A22D2E" w:rsidRPr="0080450D" w:rsidRDefault="00A22D2E" w:rsidP="4638177C">
            <w:pPr>
              <w:rPr>
                <w:rFonts w:ascii="Times New Roman" w:hAnsi="Times New Roman" w:cs="Times New Roman"/>
                <w:noProof/>
                <w:sz w:val="20"/>
                <w:szCs w:val="20"/>
              </w:rPr>
            </w:pPr>
          </w:p>
        </w:tc>
        <w:tc>
          <w:tcPr>
            <w:tcW w:w="2778" w:type="dxa"/>
            <w:shd w:val="clear" w:color="auto" w:fill="FFFFFF" w:themeFill="background1"/>
          </w:tcPr>
          <w:p w14:paraId="74B8AC5B" w14:textId="42EC3B91" w:rsidR="00A22D2E" w:rsidRPr="0080450D" w:rsidRDefault="00A22D2E" w:rsidP="4638177C">
            <w:pPr>
              <w:rPr>
                <w:rFonts w:ascii="Times New Roman" w:hAnsi="Times New Roman" w:cs="Times New Roman"/>
                <w:noProof/>
                <w:sz w:val="20"/>
                <w:szCs w:val="20"/>
              </w:rPr>
            </w:pPr>
          </w:p>
        </w:tc>
        <w:tc>
          <w:tcPr>
            <w:tcW w:w="3072" w:type="dxa"/>
            <w:shd w:val="clear" w:color="auto" w:fill="FFFFFF" w:themeFill="background1"/>
          </w:tcPr>
          <w:p w14:paraId="4C623DE5" w14:textId="77777777" w:rsidR="00A22D2E" w:rsidRPr="0080450D" w:rsidRDefault="00A22D2E" w:rsidP="4638177C">
            <w:pPr>
              <w:rPr>
                <w:rFonts w:ascii="Times New Roman" w:hAnsi="Times New Roman" w:cs="Times New Roman"/>
                <w:noProof/>
                <w:sz w:val="20"/>
                <w:szCs w:val="20"/>
              </w:rPr>
            </w:pPr>
          </w:p>
        </w:tc>
        <w:tc>
          <w:tcPr>
            <w:tcW w:w="2340" w:type="dxa"/>
            <w:shd w:val="clear" w:color="auto" w:fill="FFFFFF" w:themeFill="background1"/>
          </w:tcPr>
          <w:p w14:paraId="3BEA4B19" w14:textId="77777777" w:rsidR="00A22D2E" w:rsidRPr="0080450D" w:rsidRDefault="00A22D2E" w:rsidP="4638177C">
            <w:pPr>
              <w:rPr>
                <w:rFonts w:ascii="Times New Roman" w:hAnsi="Times New Roman" w:cs="Times New Roman"/>
                <w:noProof/>
                <w:sz w:val="20"/>
                <w:szCs w:val="20"/>
              </w:rPr>
            </w:pPr>
          </w:p>
        </w:tc>
        <w:tc>
          <w:tcPr>
            <w:tcW w:w="2048" w:type="dxa"/>
            <w:shd w:val="clear" w:color="auto" w:fill="FFFFFF" w:themeFill="background1"/>
          </w:tcPr>
          <w:p w14:paraId="6154A7C6" w14:textId="6981C606" w:rsidR="00A22D2E" w:rsidRPr="0080450D" w:rsidRDefault="00A22D2E" w:rsidP="4638177C">
            <w:pPr>
              <w:rPr>
                <w:rFonts w:ascii="Times New Roman" w:hAnsi="Times New Roman" w:cs="Times New Roman"/>
                <w:noProof/>
                <w:sz w:val="20"/>
                <w:szCs w:val="20"/>
              </w:rPr>
            </w:pPr>
          </w:p>
        </w:tc>
      </w:tr>
    </w:tbl>
    <w:p w14:paraId="1326555A" w14:textId="77777777" w:rsidR="003872EF" w:rsidRPr="0080450D" w:rsidRDefault="003872EF" w:rsidP="4638177C">
      <w:pPr>
        <w:rPr>
          <w:rFonts w:ascii="Times New Roman" w:hAnsi="Times New Roman" w:cs="Times New Roman"/>
          <w:noProof/>
        </w:rPr>
      </w:pPr>
    </w:p>
    <w:tbl>
      <w:tblPr>
        <w:tblStyle w:val="TableGrid"/>
        <w:tblW w:w="4999" w:type="pct"/>
        <w:tblLayout w:type="fixed"/>
        <w:tblLook w:val="04A0" w:firstRow="1" w:lastRow="0" w:firstColumn="1" w:lastColumn="0" w:noHBand="0" w:noVBand="1"/>
      </w:tblPr>
      <w:tblGrid>
        <w:gridCol w:w="2612"/>
        <w:gridCol w:w="1247"/>
        <w:gridCol w:w="1350"/>
        <w:gridCol w:w="1264"/>
        <w:gridCol w:w="1713"/>
        <w:gridCol w:w="1406"/>
        <w:gridCol w:w="1531"/>
        <w:gridCol w:w="1442"/>
        <w:gridCol w:w="1381"/>
      </w:tblGrid>
      <w:tr w:rsidR="00160637" w:rsidRPr="0080450D" w14:paraId="78FF0268" w14:textId="77777777" w:rsidTr="00713C38">
        <w:trPr>
          <w:trHeight w:val="140"/>
        </w:trPr>
        <w:tc>
          <w:tcPr>
            <w:tcW w:w="937" w:type="pct"/>
            <w:vMerge w:val="restart"/>
            <w:shd w:val="clear" w:color="auto" w:fill="FFF2CC" w:themeFill="accent4" w:themeFillTint="33"/>
          </w:tcPr>
          <w:p w14:paraId="27328DFE" w14:textId="77777777" w:rsidR="00160637" w:rsidRPr="0080450D" w:rsidRDefault="60834E41"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447" w:type="pct"/>
            <w:vMerge w:val="restart"/>
            <w:shd w:val="clear" w:color="auto" w:fill="FFF2CC" w:themeFill="accent4" w:themeFillTint="33"/>
          </w:tcPr>
          <w:p w14:paraId="597E104E" w14:textId="77777777" w:rsidR="00160637"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484" w:type="pct"/>
            <w:vMerge w:val="restart"/>
            <w:shd w:val="clear" w:color="auto" w:fill="FFF2CC" w:themeFill="accent4" w:themeFillTint="33"/>
          </w:tcPr>
          <w:p w14:paraId="544461AB" w14:textId="77777777" w:rsidR="00160637"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453" w:type="pct"/>
            <w:vMerge w:val="restart"/>
            <w:shd w:val="clear" w:color="auto" w:fill="FFF2CC" w:themeFill="accent4" w:themeFillTint="33"/>
          </w:tcPr>
          <w:p w14:paraId="5E63B516" w14:textId="77777777" w:rsidR="00160637"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614" w:type="pct"/>
            <w:vMerge w:val="restart"/>
            <w:shd w:val="clear" w:color="auto" w:fill="FFF2CC" w:themeFill="accent4" w:themeFillTint="33"/>
          </w:tcPr>
          <w:p w14:paraId="1ADC7AC2" w14:textId="566688DD" w:rsidR="00160637" w:rsidRPr="0080450D" w:rsidRDefault="00160637"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504" w:type="pct"/>
            <w:vMerge w:val="restart"/>
            <w:shd w:val="clear" w:color="auto" w:fill="FFF2CC" w:themeFill="accent4" w:themeFillTint="33"/>
          </w:tcPr>
          <w:p w14:paraId="175E2957" w14:textId="369D64D8" w:rsidR="00160637" w:rsidRPr="0080450D" w:rsidRDefault="00160637"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12649F50" w14:textId="77777777" w:rsidR="00160637" w:rsidRPr="0080450D" w:rsidRDefault="00160637" w:rsidP="4638177C">
            <w:pPr>
              <w:jc w:val="center"/>
              <w:rPr>
                <w:rFonts w:ascii="Times New Roman" w:hAnsi="Times New Roman" w:cs="Times New Roman"/>
                <w:noProof/>
                <w:sz w:val="20"/>
                <w:szCs w:val="20"/>
              </w:rPr>
            </w:pPr>
          </w:p>
        </w:tc>
        <w:tc>
          <w:tcPr>
            <w:tcW w:w="1561" w:type="pct"/>
            <w:gridSpan w:val="3"/>
            <w:shd w:val="clear" w:color="auto" w:fill="FFF2CC" w:themeFill="accent4" w:themeFillTint="33"/>
          </w:tcPr>
          <w:p w14:paraId="39407616" w14:textId="6290B51C" w:rsidR="00160637" w:rsidRPr="0080450D" w:rsidRDefault="00160637"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160637" w:rsidRPr="0080450D" w14:paraId="5DA614CC" w14:textId="77777777" w:rsidTr="00713C38">
        <w:trPr>
          <w:trHeight w:val="386"/>
        </w:trPr>
        <w:tc>
          <w:tcPr>
            <w:tcW w:w="937" w:type="pct"/>
            <w:vMerge/>
          </w:tcPr>
          <w:p w14:paraId="6A0C3681" w14:textId="77777777" w:rsidR="00160637" w:rsidRPr="0080450D" w:rsidRDefault="00160637" w:rsidP="00302F59">
            <w:pPr>
              <w:rPr>
                <w:rFonts w:ascii="Times New Roman" w:hAnsi="Times New Roman" w:cs="Times New Roman"/>
                <w:sz w:val="20"/>
                <w:szCs w:val="20"/>
                <w:lang w:val="sr-Cyrl-RS"/>
              </w:rPr>
            </w:pPr>
          </w:p>
        </w:tc>
        <w:tc>
          <w:tcPr>
            <w:tcW w:w="447" w:type="pct"/>
            <w:vMerge/>
          </w:tcPr>
          <w:p w14:paraId="7193F443" w14:textId="77777777" w:rsidR="00160637" w:rsidRPr="0080450D" w:rsidRDefault="00160637" w:rsidP="00302F59">
            <w:pPr>
              <w:rPr>
                <w:rFonts w:ascii="Times New Roman" w:hAnsi="Times New Roman" w:cs="Times New Roman"/>
                <w:sz w:val="20"/>
                <w:szCs w:val="20"/>
                <w:lang w:val="sr-Cyrl-RS"/>
              </w:rPr>
            </w:pPr>
          </w:p>
        </w:tc>
        <w:tc>
          <w:tcPr>
            <w:tcW w:w="484" w:type="pct"/>
            <w:vMerge/>
          </w:tcPr>
          <w:p w14:paraId="540EA2C7" w14:textId="77777777" w:rsidR="00160637" w:rsidRPr="0080450D" w:rsidRDefault="00160637" w:rsidP="00302F59">
            <w:pPr>
              <w:rPr>
                <w:rFonts w:ascii="Times New Roman" w:hAnsi="Times New Roman" w:cs="Times New Roman"/>
                <w:sz w:val="20"/>
                <w:szCs w:val="20"/>
                <w:lang w:val="sr-Cyrl-RS"/>
              </w:rPr>
            </w:pPr>
          </w:p>
        </w:tc>
        <w:tc>
          <w:tcPr>
            <w:tcW w:w="453" w:type="pct"/>
            <w:vMerge/>
          </w:tcPr>
          <w:p w14:paraId="5087909F" w14:textId="77777777" w:rsidR="00160637" w:rsidRPr="0080450D" w:rsidRDefault="00160637" w:rsidP="00302F59">
            <w:pPr>
              <w:jc w:val="center"/>
              <w:rPr>
                <w:rFonts w:ascii="Times New Roman" w:hAnsi="Times New Roman" w:cs="Times New Roman"/>
                <w:sz w:val="20"/>
                <w:szCs w:val="20"/>
                <w:lang w:val="sr-Cyrl-RS"/>
              </w:rPr>
            </w:pPr>
          </w:p>
        </w:tc>
        <w:tc>
          <w:tcPr>
            <w:tcW w:w="614" w:type="pct"/>
            <w:vMerge/>
          </w:tcPr>
          <w:p w14:paraId="2A23E043" w14:textId="77777777" w:rsidR="00160637" w:rsidRPr="0080450D" w:rsidRDefault="00160637" w:rsidP="00302F59">
            <w:pPr>
              <w:jc w:val="center"/>
              <w:rPr>
                <w:rFonts w:ascii="Times New Roman" w:hAnsi="Times New Roman" w:cs="Times New Roman"/>
                <w:sz w:val="20"/>
                <w:szCs w:val="20"/>
                <w:lang w:val="sr-Cyrl-RS"/>
              </w:rPr>
            </w:pPr>
          </w:p>
        </w:tc>
        <w:tc>
          <w:tcPr>
            <w:tcW w:w="504" w:type="pct"/>
            <w:vMerge/>
          </w:tcPr>
          <w:p w14:paraId="3D5F46BA" w14:textId="77777777" w:rsidR="00160637" w:rsidRPr="0080450D" w:rsidRDefault="00160637" w:rsidP="00302F59">
            <w:pPr>
              <w:jc w:val="center"/>
              <w:rPr>
                <w:rFonts w:ascii="Times New Roman" w:hAnsi="Times New Roman" w:cs="Times New Roman"/>
                <w:sz w:val="20"/>
                <w:szCs w:val="20"/>
                <w:lang w:val="sr-Cyrl-RS"/>
              </w:rPr>
            </w:pPr>
          </w:p>
        </w:tc>
        <w:tc>
          <w:tcPr>
            <w:tcW w:w="549" w:type="pct"/>
            <w:shd w:val="clear" w:color="auto" w:fill="FFF2CC" w:themeFill="accent4" w:themeFillTint="33"/>
          </w:tcPr>
          <w:p w14:paraId="0B2925FD" w14:textId="67E08EF9" w:rsidR="00160637" w:rsidRPr="0080450D" w:rsidRDefault="2867D334"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517" w:type="pct"/>
            <w:shd w:val="clear" w:color="auto" w:fill="FFF2CC" w:themeFill="accent4" w:themeFillTint="33"/>
          </w:tcPr>
          <w:p w14:paraId="44A31B46" w14:textId="2CD9D43A" w:rsidR="00160637" w:rsidRPr="0080450D" w:rsidRDefault="2867D334"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495" w:type="pct"/>
            <w:shd w:val="clear" w:color="auto" w:fill="FFF2CC" w:themeFill="accent4" w:themeFillTint="33"/>
          </w:tcPr>
          <w:p w14:paraId="405A2765" w14:textId="3BAF92E2" w:rsidR="00160637" w:rsidRPr="0080450D" w:rsidRDefault="2867D334"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2025</w:t>
            </w:r>
            <w:r w:rsidR="00966093" w:rsidRPr="0080450D">
              <w:rPr>
                <w:rFonts w:ascii="Times New Roman" w:hAnsi="Times New Roman" w:cs="Times New Roman"/>
                <w:noProof/>
                <w:sz w:val="20"/>
                <w:szCs w:val="20"/>
                <w:lang w:val="sr-Cyrl-RS"/>
              </w:rPr>
              <w:t>.</w:t>
            </w:r>
          </w:p>
        </w:tc>
      </w:tr>
      <w:tr w:rsidR="001716DC" w:rsidRPr="0080450D" w14:paraId="72F36C45" w14:textId="77777777" w:rsidTr="00713C38">
        <w:trPr>
          <w:trHeight w:val="140"/>
        </w:trPr>
        <w:tc>
          <w:tcPr>
            <w:tcW w:w="937" w:type="pct"/>
          </w:tcPr>
          <w:p w14:paraId="4E6F5E8D" w14:textId="3FFC031B" w:rsidR="001716DC" w:rsidRPr="0080450D" w:rsidRDefault="001716DC" w:rsidP="001716D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.1.1. Подржати успостављање струковног удружења за развој омладинског рада на националном нивоу</w:t>
            </w:r>
          </w:p>
        </w:tc>
        <w:tc>
          <w:tcPr>
            <w:tcW w:w="447" w:type="pct"/>
          </w:tcPr>
          <w:p w14:paraId="218B1779" w14:textId="7F94338F" w:rsidR="001716DC" w:rsidRPr="0080450D" w:rsidRDefault="001716DC" w:rsidP="001716D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484" w:type="pct"/>
          </w:tcPr>
          <w:p w14:paraId="70104509" w14:textId="738AFF7D" w:rsidR="001716DC" w:rsidRPr="0080450D" w:rsidRDefault="001716DC" w:rsidP="001716D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 xml:space="preserve">АПР, </w:t>
            </w:r>
            <w:r w:rsidRPr="0080450D">
              <w:rPr>
                <w:rFonts w:ascii="Times New Roman" w:eastAsia="Arial" w:hAnsi="Times New Roman" w:cs="Times New Roman"/>
                <w:noProof/>
                <w:sz w:val="18"/>
                <w:szCs w:val="18"/>
              </w:rPr>
              <w:t>ОЦД</w:t>
            </w:r>
          </w:p>
        </w:tc>
        <w:tc>
          <w:tcPr>
            <w:tcW w:w="453" w:type="pct"/>
          </w:tcPr>
          <w:p w14:paraId="3B35606F" w14:textId="36785912" w:rsidR="001716DC" w:rsidRPr="0080450D" w:rsidRDefault="001716DC" w:rsidP="001716D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3.</w:t>
            </w:r>
            <w:r w:rsidRPr="002141A9">
              <w:rPr>
                <w:rFonts w:ascii="Times New Roman" w:eastAsia="Arial" w:hAnsi="Times New Roman" w:cs="Times New Roman"/>
                <w:noProof/>
                <w:sz w:val="18"/>
                <w:szCs w:val="18"/>
                <w:lang w:val="sr-Cyrl-RS"/>
              </w:rPr>
              <w:t xml:space="preserve"> (IV квартал)</w:t>
            </w:r>
          </w:p>
        </w:tc>
        <w:tc>
          <w:tcPr>
            <w:tcW w:w="614" w:type="pct"/>
          </w:tcPr>
          <w:p w14:paraId="09C14709" w14:textId="77777777" w:rsidR="001716DC" w:rsidRPr="0080450D" w:rsidRDefault="001716DC" w:rsidP="001716DC">
            <w:pPr>
              <w:rPr>
                <w:rFonts w:ascii="Times New Roman" w:eastAsia="Arial" w:hAnsi="Times New Roman" w:cs="Times New Roman"/>
                <w:noProof/>
                <w:sz w:val="18"/>
                <w:szCs w:val="18"/>
              </w:rPr>
            </w:pPr>
          </w:p>
        </w:tc>
        <w:tc>
          <w:tcPr>
            <w:tcW w:w="504" w:type="pct"/>
          </w:tcPr>
          <w:p w14:paraId="56CEED66" w14:textId="77777777" w:rsidR="001716DC" w:rsidRPr="0080450D" w:rsidRDefault="001716DC" w:rsidP="001716DC">
            <w:pPr>
              <w:rPr>
                <w:rFonts w:ascii="Times New Roman" w:eastAsia="Arial" w:hAnsi="Times New Roman" w:cs="Times New Roman"/>
                <w:noProof/>
                <w:sz w:val="18"/>
                <w:szCs w:val="18"/>
              </w:rPr>
            </w:pPr>
          </w:p>
        </w:tc>
        <w:tc>
          <w:tcPr>
            <w:tcW w:w="549" w:type="pct"/>
          </w:tcPr>
          <w:p w14:paraId="5B7646AF" w14:textId="77777777" w:rsidR="001716DC" w:rsidRPr="0080450D" w:rsidRDefault="001716DC" w:rsidP="001716DC">
            <w:pPr>
              <w:rPr>
                <w:rFonts w:ascii="Times New Roman" w:eastAsia="Arial" w:hAnsi="Times New Roman" w:cs="Times New Roman"/>
                <w:noProof/>
                <w:sz w:val="18"/>
                <w:szCs w:val="18"/>
              </w:rPr>
            </w:pPr>
          </w:p>
        </w:tc>
        <w:tc>
          <w:tcPr>
            <w:tcW w:w="517" w:type="pct"/>
          </w:tcPr>
          <w:p w14:paraId="63827F3D" w14:textId="77777777" w:rsidR="001716DC" w:rsidRPr="0080450D" w:rsidRDefault="001716DC" w:rsidP="001716DC">
            <w:pPr>
              <w:rPr>
                <w:rFonts w:ascii="Times New Roman" w:eastAsia="Arial" w:hAnsi="Times New Roman" w:cs="Times New Roman"/>
                <w:noProof/>
                <w:sz w:val="18"/>
                <w:szCs w:val="18"/>
              </w:rPr>
            </w:pPr>
          </w:p>
        </w:tc>
        <w:tc>
          <w:tcPr>
            <w:tcW w:w="495" w:type="pct"/>
          </w:tcPr>
          <w:p w14:paraId="205834EF" w14:textId="77777777" w:rsidR="001716DC" w:rsidRPr="0080450D" w:rsidRDefault="001716DC" w:rsidP="001716DC">
            <w:pPr>
              <w:rPr>
                <w:rFonts w:ascii="Times New Roman" w:eastAsia="Arial" w:hAnsi="Times New Roman" w:cs="Times New Roman"/>
                <w:noProof/>
                <w:sz w:val="18"/>
                <w:szCs w:val="18"/>
              </w:rPr>
            </w:pPr>
          </w:p>
        </w:tc>
      </w:tr>
      <w:tr w:rsidR="00160637" w:rsidRPr="0080450D" w14:paraId="04A8D0CE" w14:textId="77777777" w:rsidTr="00713C38">
        <w:trPr>
          <w:trHeight w:val="140"/>
        </w:trPr>
        <w:tc>
          <w:tcPr>
            <w:tcW w:w="937" w:type="pct"/>
          </w:tcPr>
          <w:p w14:paraId="7C060945" w14:textId="3E8083A9" w:rsidR="00160637" w:rsidRPr="0080450D" w:rsidRDefault="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1.1.1.</w:t>
            </w:r>
            <w:r w:rsidR="001716DC">
              <w:rPr>
                <w:rFonts w:ascii="Times New Roman" w:eastAsia="Arial" w:hAnsi="Times New Roman" w:cs="Times New Roman"/>
                <w:noProof/>
                <w:sz w:val="18"/>
                <w:szCs w:val="18"/>
                <w:lang w:val="sr-Cyrl-RS"/>
              </w:rPr>
              <w:t>2.</w:t>
            </w:r>
            <w:r w:rsidR="00B13632"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Дефинисати стандард</w:t>
            </w:r>
            <w:r w:rsidR="00E248DB">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квалификациј</w:t>
            </w:r>
            <w:r w:rsidR="00E248DB">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 xml:space="preserve"> омладинских ра</w:t>
            </w:r>
            <w:r w:rsidRPr="0080450D">
              <w:rPr>
                <w:rFonts w:ascii="Times New Roman" w:eastAsia="Arial" w:hAnsi="Times New Roman" w:cs="Times New Roman"/>
                <w:noProof/>
                <w:sz w:val="18"/>
                <w:szCs w:val="18"/>
                <w:lang w:val="sr-Cyrl-RS"/>
              </w:rPr>
              <w:t>д</w:t>
            </w:r>
            <w:r w:rsidRPr="0080450D">
              <w:rPr>
                <w:rFonts w:ascii="Times New Roman" w:eastAsia="Arial" w:hAnsi="Times New Roman" w:cs="Times New Roman"/>
                <w:noProof/>
                <w:sz w:val="18"/>
                <w:szCs w:val="18"/>
              </w:rPr>
              <w:t>ника/ца у складу са методологијом за развој стандарда квалификација</w:t>
            </w:r>
          </w:p>
        </w:tc>
        <w:tc>
          <w:tcPr>
            <w:tcW w:w="447" w:type="pct"/>
          </w:tcPr>
          <w:p w14:paraId="0E9EA5F0" w14:textId="0B9A033F" w:rsidR="00160637"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484" w:type="pct"/>
          </w:tcPr>
          <w:p w14:paraId="7750A40D" w14:textId="426DE92F" w:rsidR="00160637" w:rsidRPr="0080450D" w:rsidRDefault="2867D33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AD38C0" w:rsidRPr="0080450D">
              <w:rPr>
                <w:rFonts w:ascii="Times New Roman" w:eastAsia="Arial" w:hAnsi="Times New Roman" w:cs="Times New Roman"/>
                <w:noProof/>
                <w:sz w:val="18"/>
                <w:szCs w:val="18"/>
                <w:lang w:val="sr-Cyrl-RS"/>
              </w:rPr>
              <w:t>Р</w:t>
            </w:r>
            <w:r w:rsidRPr="0080450D">
              <w:rPr>
                <w:rFonts w:ascii="Times New Roman" w:eastAsia="Arial" w:hAnsi="Times New Roman" w:cs="Times New Roman"/>
                <w:noProof/>
                <w:sz w:val="18"/>
                <w:szCs w:val="18"/>
              </w:rPr>
              <w:t xml:space="preserve">, МДУЛС, АзК, </w:t>
            </w:r>
            <w:r w:rsidR="00450824" w:rsidRPr="0080450D">
              <w:rPr>
                <w:rFonts w:ascii="Times New Roman" w:eastAsia="Arial" w:hAnsi="Times New Roman" w:cs="Times New Roman"/>
                <w:noProof/>
                <w:sz w:val="18"/>
                <w:szCs w:val="18"/>
                <w:lang w:val="sr-Cyrl-RS"/>
              </w:rPr>
              <w:t>КзДО</w:t>
            </w:r>
            <w:r w:rsidRPr="0080450D">
              <w:rPr>
                <w:rFonts w:ascii="Times New Roman" w:eastAsia="Arial" w:hAnsi="Times New Roman" w:cs="Times New Roman"/>
                <w:noProof/>
                <w:sz w:val="18"/>
                <w:szCs w:val="18"/>
              </w:rPr>
              <w:t>, ЈЛС, ОЦД</w:t>
            </w:r>
          </w:p>
        </w:tc>
        <w:tc>
          <w:tcPr>
            <w:tcW w:w="453" w:type="pct"/>
          </w:tcPr>
          <w:p w14:paraId="6BB28BF1" w14:textId="29EA7B5E" w:rsidR="00160637" w:rsidRPr="002141A9"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B03762" w:rsidRPr="0080450D">
              <w:rPr>
                <w:rFonts w:ascii="Times New Roman" w:eastAsia="Arial" w:hAnsi="Times New Roman" w:cs="Times New Roman"/>
                <w:noProof/>
                <w:sz w:val="18"/>
                <w:szCs w:val="18"/>
                <w:lang w:val="sr-Cyrl-RS"/>
              </w:rPr>
              <w:t>3.</w:t>
            </w:r>
            <w:r w:rsidR="002141A9">
              <w:rPr>
                <w:rFonts w:ascii="Times New Roman" w:eastAsia="Arial" w:hAnsi="Times New Roman" w:cs="Times New Roman"/>
                <w:noProof/>
                <w:sz w:val="18"/>
                <w:szCs w:val="18"/>
                <w:lang w:val="sr-Cyrl-RS"/>
              </w:rPr>
              <w:t xml:space="preserve"> (</w:t>
            </w:r>
            <w:r w:rsidR="002141A9">
              <w:rPr>
                <w:rFonts w:ascii="Times New Roman" w:eastAsia="Arial" w:hAnsi="Times New Roman" w:cs="Times New Roman"/>
                <w:noProof/>
                <w:sz w:val="18"/>
                <w:szCs w:val="18"/>
                <w:lang w:val="sr-Latn-RS"/>
              </w:rPr>
              <w:t xml:space="preserve">IV </w:t>
            </w:r>
            <w:r w:rsidR="002141A9">
              <w:rPr>
                <w:rFonts w:ascii="Times New Roman" w:eastAsia="Arial" w:hAnsi="Times New Roman" w:cs="Times New Roman"/>
                <w:noProof/>
                <w:sz w:val="18"/>
                <w:szCs w:val="18"/>
                <w:lang w:val="sr-Cyrl-RS"/>
              </w:rPr>
              <w:t>квартал)</w:t>
            </w:r>
          </w:p>
        </w:tc>
        <w:tc>
          <w:tcPr>
            <w:tcW w:w="614" w:type="pct"/>
          </w:tcPr>
          <w:p w14:paraId="5AE3EC72" w14:textId="77777777" w:rsidR="00160637" w:rsidRPr="0080450D" w:rsidRDefault="00160637" w:rsidP="47394A06">
            <w:pPr>
              <w:rPr>
                <w:rFonts w:ascii="Times New Roman" w:eastAsia="Arial" w:hAnsi="Times New Roman" w:cs="Times New Roman"/>
                <w:noProof/>
                <w:sz w:val="18"/>
                <w:szCs w:val="18"/>
              </w:rPr>
            </w:pPr>
          </w:p>
        </w:tc>
        <w:tc>
          <w:tcPr>
            <w:tcW w:w="504" w:type="pct"/>
          </w:tcPr>
          <w:p w14:paraId="74F2B777" w14:textId="77777777" w:rsidR="00160637" w:rsidRPr="0080450D" w:rsidRDefault="00160637" w:rsidP="47394A06">
            <w:pPr>
              <w:rPr>
                <w:rFonts w:ascii="Times New Roman" w:eastAsia="Arial" w:hAnsi="Times New Roman" w:cs="Times New Roman"/>
                <w:noProof/>
                <w:sz w:val="18"/>
                <w:szCs w:val="18"/>
              </w:rPr>
            </w:pPr>
          </w:p>
        </w:tc>
        <w:tc>
          <w:tcPr>
            <w:tcW w:w="549" w:type="pct"/>
          </w:tcPr>
          <w:p w14:paraId="1E753935" w14:textId="77777777" w:rsidR="00160637" w:rsidRPr="0080450D" w:rsidRDefault="00160637" w:rsidP="47394A06">
            <w:pPr>
              <w:rPr>
                <w:rFonts w:ascii="Times New Roman" w:eastAsia="Arial" w:hAnsi="Times New Roman" w:cs="Times New Roman"/>
                <w:noProof/>
                <w:sz w:val="18"/>
                <w:szCs w:val="18"/>
              </w:rPr>
            </w:pPr>
          </w:p>
        </w:tc>
        <w:tc>
          <w:tcPr>
            <w:tcW w:w="517" w:type="pct"/>
          </w:tcPr>
          <w:p w14:paraId="12206C2A" w14:textId="77777777" w:rsidR="00160637" w:rsidRPr="0080450D" w:rsidRDefault="00160637" w:rsidP="47394A06">
            <w:pPr>
              <w:rPr>
                <w:rFonts w:ascii="Times New Roman" w:eastAsia="Arial" w:hAnsi="Times New Roman" w:cs="Times New Roman"/>
                <w:noProof/>
                <w:sz w:val="18"/>
                <w:szCs w:val="18"/>
              </w:rPr>
            </w:pPr>
          </w:p>
        </w:tc>
        <w:tc>
          <w:tcPr>
            <w:tcW w:w="495" w:type="pct"/>
          </w:tcPr>
          <w:p w14:paraId="00E24CCC" w14:textId="77777777" w:rsidR="00160637" w:rsidRPr="0080450D" w:rsidRDefault="00160637" w:rsidP="47394A06">
            <w:pPr>
              <w:rPr>
                <w:rFonts w:ascii="Times New Roman" w:eastAsia="Arial" w:hAnsi="Times New Roman" w:cs="Times New Roman"/>
                <w:noProof/>
                <w:sz w:val="18"/>
                <w:szCs w:val="18"/>
              </w:rPr>
            </w:pPr>
          </w:p>
        </w:tc>
      </w:tr>
      <w:tr w:rsidR="4638177C" w:rsidRPr="0080450D" w14:paraId="6EDB33E1" w14:textId="77777777" w:rsidTr="00713C38">
        <w:trPr>
          <w:trHeight w:val="140"/>
        </w:trPr>
        <w:tc>
          <w:tcPr>
            <w:tcW w:w="937" w:type="pct"/>
          </w:tcPr>
          <w:p w14:paraId="2E736E55" w14:textId="62108640" w:rsidR="4638177C" w:rsidRPr="001716DC" w:rsidRDefault="1A322042" w:rsidP="00815EC5">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1.1.2.1. Промовисати </w:t>
            </w:r>
            <w:r w:rsidR="00815EC5" w:rsidRPr="0080450D">
              <w:rPr>
                <w:rFonts w:ascii="Times New Roman" w:eastAsia="Arial" w:hAnsi="Times New Roman" w:cs="Times New Roman"/>
                <w:noProof/>
                <w:sz w:val="18"/>
                <w:szCs w:val="18"/>
                <w:lang w:val="sr-Cyrl-RS"/>
              </w:rPr>
              <w:t>дефинисан</w:t>
            </w:r>
            <w:r w:rsidR="001716DC">
              <w:rPr>
                <w:rFonts w:ascii="Times New Roman" w:eastAsia="Arial" w:hAnsi="Times New Roman" w:cs="Times New Roman"/>
                <w:noProof/>
                <w:sz w:val="18"/>
                <w:szCs w:val="18"/>
                <w:lang w:val="sr-Cyrl-RS"/>
              </w:rPr>
              <w:t>е</w:t>
            </w:r>
            <w:r w:rsidR="00815EC5"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стандард</w:t>
            </w:r>
            <w:r w:rsidR="001716DC">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квалификације омладинских радника/ца</w:t>
            </w:r>
            <w:r w:rsidR="001716DC">
              <w:rPr>
                <w:rFonts w:ascii="Times New Roman" w:eastAsia="Arial" w:hAnsi="Times New Roman" w:cs="Times New Roman"/>
                <w:noProof/>
                <w:sz w:val="18"/>
                <w:szCs w:val="18"/>
                <w:lang w:val="sr-Cyrl-RS"/>
              </w:rPr>
              <w:t xml:space="preserve"> ка институциојама ван омладинског сектора</w:t>
            </w:r>
          </w:p>
        </w:tc>
        <w:tc>
          <w:tcPr>
            <w:tcW w:w="447" w:type="pct"/>
          </w:tcPr>
          <w:p w14:paraId="59109206" w14:textId="41B0B7CF"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484" w:type="pct"/>
          </w:tcPr>
          <w:p w14:paraId="5D8BB7A6" w14:textId="533553BD" w:rsidR="4638177C" w:rsidRPr="0080450D" w:rsidRDefault="2867D33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AD38C0" w:rsidRPr="0080450D">
              <w:rPr>
                <w:rFonts w:ascii="Times New Roman" w:eastAsia="Arial" w:hAnsi="Times New Roman" w:cs="Times New Roman"/>
                <w:noProof/>
                <w:sz w:val="18"/>
                <w:szCs w:val="18"/>
                <w:lang w:val="sr-Cyrl-RS"/>
              </w:rPr>
              <w:t>Р</w:t>
            </w:r>
            <w:r w:rsidRPr="0080450D">
              <w:rPr>
                <w:rFonts w:ascii="Times New Roman" w:eastAsia="Arial" w:hAnsi="Times New Roman" w:cs="Times New Roman"/>
                <w:noProof/>
                <w:sz w:val="18"/>
                <w:szCs w:val="18"/>
              </w:rPr>
              <w:t>, МДУЛС, АзК, К</w:t>
            </w:r>
            <w:r w:rsidR="00450824" w:rsidRPr="0080450D">
              <w:rPr>
                <w:rFonts w:ascii="Times New Roman" w:eastAsia="Arial" w:hAnsi="Times New Roman" w:cs="Times New Roman"/>
                <w:noProof/>
                <w:sz w:val="18"/>
                <w:szCs w:val="18"/>
                <w:lang w:val="sr-Cyrl-RS"/>
              </w:rPr>
              <w:t>зДО</w:t>
            </w:r>
            <w:r w:rsidRPr="0080450D">
              <w:rPr>
                <w:rFonts w:ascii="Times New Roman" w:eastAsia="Arial" w:hAnsi="Times New Roman" w:cs="Times New Roman"/>
                <w:noProof/>
                <w:sz w:val="18"/>
                <w:szCs w:val="18"/>
              </w:rPr>
              <w:t>, ЈЛС, ОЦД</w:t>
            </w:r>
          </w:p>
        </w:tc>
        <w:tc>
          <w:tcPr>
            <w:tcW w:w="453" w:type="pct"/>
          </w:tcPr>
          <w:p w14:paraId="38EC5CD3" w14:textId="0DB16EA5"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614" w:type="pct"/>
          </w:tcPr>
          <w:p w14:paraId="56F3DE55" w14:textId="3AB1DF63" w:rsidR="4638177C" w:rsidRPr="0080450D" w:rsidRDefault="4638177C" w:rsidP="47394A06">
            <w:pPr>
              <w:rPr>
                <w:rFonts w:ascii="Times New Roman" w:eastAsia="Arial" w:hAnsi="Times New Roman" w:cs="Times New Roman"/>
                <w:noProof/>
                <w:sz w:val="18"/>
                <w:szCs w:val="18"/>
              </w:rPr>
            </w:pPr>
          </w:p>
        </w:tc>
        <w:tc>
          <w:tcPr>
            <w:tcW w:w="504" w:type="pct"/>
          </w:tcPr>
          <w:p w14:paraId="4A10C9C8" w14:textId="0A377AAA" w:rsidR="4638177C" w:rsidRPr="0080450D" w:rsidRDefault="4638177C" w:rsidP="47394A06">
            <w:pPr>
              <w:rPr>
                <w:rFonts w:ascii="Times New Roman" w:eastAsia="Arial" w:hAnsi="Times New Roman" w:cs="Times New Roman"/>
                <w:noProof/>
                <w:sz w:val="18"/>
                <w:szCs w:val="18"/>
              </w:rPr>
            </w:pPr>
          </w:p>
        </w:tc>
        <w:tc>
          <w:tcPr>
            <w:tcW w:w="549" w:type="pct"/>
          </w:tcPr>
          <w:p w14:paraId="49985FBD" w14:textId="6DF95373" w:rsidR="4638177C" w:rsidRPr="0080450D" w:rsidRDefault="4638177C" w:rsidP="47394A06">
            <w:pPr>
              <w:rPr>
                <w:rFonts w:ascii="Times New Roman" w:eastAsia="Arial" w:hAnsi="Times New Roman" w:cs="Times New Roman"/>
                <w:noProof/>
                <w:sz w:val="18"/>
                <w:szCs w:val="18"/>
              </w:rPr>
            </w:pPr>
          </w:p>
        </w:tc>
        <w:tc>
          <w:tcPr>
            <w:tcW w:w="517" w:type="pct"/>
          </w:tcPr>
          <w:p w14:paraId="45F2B891" w14:textId="568CA0E7" w:rsidR="4638177C" w:rsidRPr="0080450D" w:rsidRDefault="4638177C" w:rsidP="47394A06">
            <w:pPr>
              <w:rPr>
                <w:rFonts w:ascii="Times New Roman" w:eastAsia="Arial" w:hAnsi="Times New Roman" w:cs="Times New Roman"/>
                <w:noProof/>
                <w:sz w:val="18"/>
                <w:szCs w:val="18"/>
              </w:rPr>
            </w:pPr>
          </w:p>
        </w:tc>
        <w:tc>
          <w:tcPr>
            <w:tcW w:w="495" w:type="pct"/>
          </w:tcPr>
          <w:p w14:paraId="469A144E" w14:textId="7A127917" w:rsidR="4638177C" w:rsidRPr="0080450D" w:rsidRDefault="4638177C" w:rsidP="47394A06">
            <w:pPr>
              <w:rPr>
                <w:rFonts w:ascii="Times New Roman" w:eastAsia="Arial" w:hAnsi="Times New Roman" w:cs="Times New Roman"/>
                <w:noProof/>
                <w:sz w:val="18"/>
                <w:szCs w:val="18"/>
              </w:rPr>
            </w:pPr>
          </w:p>
        </w:tc>
      </w:tr>
      <w:tr w:rsidR="60834E41" w:rsidRPr="0080450D" w14:paraId="76425CF7" w14:textId="77777777" w:rsidTr="00713C38">
        <w:trPr>
          <w:trHeight w:val="140"/>
        </w:trPr>
        <w:tc>
          <w:tcPr>
            <w:tcW w:w="937" w:type="pct"/>
          </w:tcPr>
          <w:p w14:paraId="49147764" w14:textId="77168A2B" w:rsidR="60834E41" w:rsidRPr="0080450D" w:rsidRDefault="60834E41" w:rsidP="001716D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1.1.2.2. </w:t>
            </w:r>
            <w:r w:rsidR="001716DC">
              <w:rPr>
                <w:rFonts w:ascii="Times New Roman" w:eastAsia="Arial" w:hAnsi="Times New Roman" w:cs="Times New Roman"/>
                <w:noProof/>
                <w:sz w:val="18"/>
                <w:szCs w:val="18"/>
                <w:lang w:val="sr-Cyrl-RS"/>
              </w:rPr>
              <w:t xml:space="preserve">Подржати стицање квалификација за омладинске раднике/це кроз признавање претходног учења (ППУ), у </w:t>
            </w:r>
            <w:r w:rsidR="001716DC">
              <w:rPr>
                <w:rFonts w:ascii="Times New Roman" w:eastAsia="Arial" w:hAnsi="Times New Roman" w:cs="Times New Roman"/>
                <w:noProof/>
                <w:sz w:val="18"/>
                <w:szCs w:val="18"/>
                <w:lang w:val="sr-Cyrl-RS"/>
              </w:rPr>
              <w:lastRenderedPageBreak/>
              <w:t>складу са стандардима квалификација</w:t>
            </w:r>
          </w:p>
        </w:tc>
        <w:tc>
          <w:tcPr>
            <w:tcW w:w="447" w:type="pct"/>
          </w:tcPr>
          <w:p w14:paraId="1380E6A4" w14:textId="39395F04"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MTO</w:t>
            </w:r>
          </w:p>
        </w:tc>
        <w:tc>
          <w:tcPr>
            <w:tcW w:w="484" w:type="pct"/>
          </w:tcPr>
          <w:p w14:paraId="0001F6B6" w14:textId="28DD216D" w:rsidR="60834E41" w:rsidRPr="0080450D" w:rsidRDefault="0AE21757" w:rsidP="0AE2175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AD38C0" w:rsidRPr="0080450D">
              <w:rPr>
                <w:rFonts w:ascii="Times New Roman" w:eastAsia="Arial" w:hAnsi="Times New Roman" w:cs="Times New Roman"/>
                <w:noProof/>
                <w:sz w:val="18"/>
                <w:szCs w:val="18"/>
                <w:lang w:val="sr-Cyrl-RS"/>
              </w:rPr>
              <w:t>Р</w:t>
            </w:r>
            <w:r w:rsidRPr="0080450D">
              <w:rPr>
                <w:rFonts w:ascii="Times New Roman" w:eastAsia="Arial" w:hAnsi="Times New Roman" w:cs="Times New Roman"/>
                <w:noProof/>
                <w:sz w:val="18"/>
                <w:szCs w:val="18"/>
              </w:rPr>
              <w:t>, МДУЛС, АзК, К</w:t>
            </w:r>
            <w:r w:rsidR="00450824" w:rsidRPr="0080450D">
              <w:rPr>
                <w:rFonts w:ascii="Times New Roman" w:eastAsia="Arial" w:hAnsi="Times New Roman" w:cs="Times New Roman"/>
                <w:noProof/>
                <w:sz w:val="18"/>
                <w:szCs w:val="18"/>
                <w:lang w:val="sr-Cyrl-RS"/>
              </w:rPr>
              <w:t>зДО</w:t>
            </w:r>
            <w:r w:rsidRPr="0080450D">
              <w:rPr>
                <w:rFonts w:ascii="Times New Roman" w:eastAsia="Arial" w:hAnsi="Times New Roman" w:cs="Times New Roman"/>
                <w:noProof/>
                <w:sz w:val="18"/>
                <w:szCs w:val="18"/>
              </w:rPr>
              <w:t>, ЈЛС, ОЦД</w:t>
            </w:r>
          </w:p>
        </w:tc>
        <w:tc>
          <w:tcPr>
            <w:tcW w:w="453" w:type="pct"/>
          </w:tcPr>
          <w:p w14:paraId="61B422F2" w14:textId="0BB8A77F"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614" w:type="pct"/>
          </w:tcPr>
          <w:p w14:paraId="437721A4" w14:textId="67F2C904" w:rsidR="60834E41" w:rsidRPr="0080450D" w:rsidRDefault="60834E41" w:rsidP="60834E41">
            <w:pPr>
              <w:rPr>
                <w:rFonts w:ascii="Times New Roman" w:eastAsia="Arial" w:hAnsi="Times New Roman" w:cs="Times New Roman"/>
                <w:noProof/>
                <w:sz w:val="18"/>
                <w:szCs w:val="18"/>
              </w:rPr>
            </w:pPr>
          </w:p>
        </w:tc>
        <w:tc>
          <w:tcPr>
            <w:tcW w:w="504" w:type="pct"/>
          </w:tcPr>
          <w:p w14:paraId="47D642B7" w14:textId="52C7CCDD" w:rsidR="60834E41" w:rsidRPr="0080450D" w:rsidRDefault="60834E41" w:rsidP="60834E41">
            <w:pPr>
              <w:rPr>
                <w:rFonts w:ascii="Times New Roman" w:eastAsia="Arial" w:hAnsi="Times New Roman" w:cs="Times New Roman"/>
                <w:noProof/>
                <w:sz w:val="18"/>
                <w:szCs w:val="18"/>
              </w:rPr>
            </w:pPr>
          </w:p>
        </w:tc>
        <w:tc>
          <w:tcPr>
            <w:tcW w:w="549" w:type="pct"/>
          </w:tcPr>
          <w:p w14:paraId="071D78AF" w14:textId="798DC5F8" w:rsidR="60834E41" w:rsidRPr="0080450D" w:rsidRDefault="60834E41" w:rsidP="60834E41">
            <w:pPr>
              <w:rPr>
                <w:rFonts w:ascii="Times New Roman" w:eastAsia="Arial" w:hAnsi="Times New Roman" w:cs="Times New Roman"/>
                <w:noProof/>
                <w:sz w:val="18"/>
                <w:szCs w:val="18"/>
              </w:rPr>
            </w:pPr>
          </w:p>
        </w:tc>
        <w:tc>
          <w:tcPr>
            <w:tcW w:w="517" w:type="pct"/>
          </w:tcPr>
          <w:p w14:paraId="7772CDBB" w14:textId="7931ABF5" w:rsidR="60834E41" w:rsidRPr="0080450D" w:rsidRDefault="60834E41" w:rsidP="60834E41">
            <w:pPr>
              <w:rPr>
                <w:rFonts w:ascii="Times New Roman" w:eastAsia="Arial" w:hAnsi="Times New Roman" w:cs="Times New Roman"/>
                <w:noProof/>
                <w:sz w:val="18"/>
                <w:szCs w:val="18"/>
              </w:rPr>
            </w:pPr>
          </w:p>
        </w:tc>
        <w:tc>
          <w:tcPr>
            <w:tcW w:w="495" w:type="pct"/>
          </w:tcPr>
          <w:p w14:paraId="4D000372" w14:textId="20F553C2" w:rsidR="60834E41" w:rsidRPr="0080450D" w:rsidRDefault="60834E41" w:rsidP="60834E41">
            <w:pPr>
              <w:rPr>
                <w:rFonts w:ascii="Times New Roman" w:eastAsia="Arial" w:hAnsi="Times New Roman" w:cs="Times New Roman"/>
                <w:noProof/>
                <w:sz w:val="18"/>
                <w:szCs w:val="18"/>
              </w:rPr>
            </w:pPr>
          </w:p>
        </w:tc>
      </w:tr>
      <w:tr w:rsidR="00831B23" w:rsidRPr="0080450D" w14:paraId="1A959D54" w14:textId="77777777" w:rsidTr="00713C38">
        <w:trPr>
          <w:trHeight w:val="140"/>
        </w:trPr>
        <w:tc>
          <w:tcPr>
            <w:tcW w:w="937" w:type="pct"/>
          </w:tcPr>
          <w:p w14:paraId="5F5DDA18" w14:textId="5A0D60F6" w:rsidR="00831B23" w:rsidRPr="00831B23" w:rsidRDefault="00831B23" w:rsidP="001716DC">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lastRenderedPageBreak/>
              <w:t xml:space="preserve">1.1.2.3. </w:t>
            </w:r>
            <w:r w:rsidRPr="00831B23">
              <w:rPr>
                <w:rFonts w:ascii="Times New Roman" w:eastAsia="Arial" w:hAnsi="Times New Roman" w:cs="Times New Roman"/>
                <w:noProof/>
                <w:sz w:val="18"/>
                <w:szCs w:val="18"/>
                <w:lang w:val="sr-Cyrl-RS"/>
              </w:rPr>
              <w:t>Подржати развијање и увођење студијских програма у складу са развијеним стандардима квалификације</w:t>
            </w:r>
          </w:p>
        </w:tc>
        <w:tc>
          <w:tcPr>
            <w:tcW w:w="447" w:type="pct"/>
          </w:tcPr>
          <w:p w14:paraId="2E84AA67" w14:textId="07D93332" w:rsidR="00831B23" w:rsidRPr="00831B23" w:rsidRDefault="00831B23" w:rsidP="60834E4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484" w:type="pct"/>
          </w:tcPr>
          <w:p w14:paraId="328A0989" w14:textId="0B12B7F3" w:rsidR="00831B23" w:rsidRPr="00831B23" w:rsidRDefault="00831B23" w:rsidP="0AE21757">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МПР,</w:t>
            </w:r>
            <w:r w:rsidR="00603D89">
              <w:rPr>
                <w:rFonts w:ascii="Times New Roman" w:eastAsia="Arial" w:hAnsi="Times New Roman" w:cs="Times New Roman"/>
                <w:noProof/>
                <w:sz w:val="18"/>
                <w:szCs w:val="18"/>
                <w:lang w:val="sr-Cyrl-RS"/>
              </w:rPr>
              <w:t xml:space="preserve"> АзК, КсДО, образовне институције</w:t>
            </w:r>
            <w:r>
              <w:rPr>
                <w:rFonts w:ascii="Times New Roman" w:eastAsia="Arial" w:hAnsi="Times New Roman" w:cs="Times New Roman"/>
                <w:noProof/>
                <w:sz w:val="18"/>
                <w:szCs w:val="18"/>
                <w:lang w:val="sr-Cyrl-RS"/>
              </w:rPr>
              <w:t>, ОЦД</w:t>
            </w:r>
          </w:p>
        </w:tc>
        <w:tc>
          <w:tcPr>
            <w:tcW w:w="453" w:type="pct"/>
          </w:tcPr>
          <w:p w14:paraId="749C979F" w14:textId="6067036E" w:rsidR="00831B23" w:rsidRPr="00831B23" w:rsidRDefault="00831B23" w:rsidP="60834E4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2025. </w:t>
            </w:r>
            <w:r w:rsidRPr="00831B23">
              <w:rPr>
                <w:rFonts w:ascii="Times New Roman" w:eastAsia="Arial" w:hAnsi="Times New Roman" w:cs="Times New Roman"/>
                <w:noProof/>
                <w:sz w:val="18"/>
                <w:szCs w:val="18"/>
                <w:lang w:val="sr-Cyrl-RS"/>
              </w:rPr>
              <w:t>(IV квартал)</w:t>
            </w:r>
          </w:p>
        </w:tc>
        <w:tc>
          <w:tcPr>
            <w:tcW w:w="614" w:type="pct"/>
          </w:tcPr>
          <w:p w14:paraId="36719A36" w14:textId="77777777" w:rsidR="00831B23" w:rsidRPr="0080450D" w:rsidRDefault="00831B23" w:rsidP="60834E41">
            <w:pPr>
              <w:rPr>
                <w:rFonts w:ascii="Times New Roman" w:eastAsia="Arial" w:hAnsi="Times New Roman" w:cs="Times New Roman"/>
                <w:noProof/>
                <w:sz w:val="18"/>
                <w:szCs w:val="18"/>
              </w:rPr>
            </w:pPr>
          </w:p>
        </w:tc>
        <w:tc>
          <w:tcPr>
            <w:tcW w:w="504" w:type="pct"/>
          </w:tcPr>
          <w:p w14:paraId="3F35CF60" w14:textId="77777777" w:rsidR="00831B23" w:rsidRPr="0080450D" w:rsidRDefault="00831B23" w:rsidP="60834E41">
            <w:pPr>
              <w:rPr>
                <w:rFonts w:ascii="Times New Roman" w:eastAsia="Arial" w:hAnsi="Times New Roman" w:cs="Times New Roman"/>
                <w:noProof/>
                <w:sz w:val="18"/>
                <w:szCs w:val="18"/>
              </w:rPr>
            </w:pPr>
          </w:p>
        </w:tc>
        <w:tc>
          <w:tcPr>
            <w:tcW w:w="549" w:type="pct"/>
          </w:tcPr>
          <w:p w14:paraId="0E6173D7" w14:textId="77777777" w:rsidR="00831B23" w:rsidRPr="0080450D" w:rsidRDefault="00831B23" w:rsidP="60834E41">
            <w:pPr>
              <w:rPr>
                <w:rFonts w:ascii="Times New Roman" w:eastAsia="Arial" w:hAnsi="Times New Roman" w:cs="Times New Roman"/>
                <w:noProof/>
                <w:sz w:val="18"/>
                <w:szCs w:val="18"/>
              </w:rPr>
            </w:pPr>
          </w:p>
        </w:tc>
        <w:tc>
          <w:tcPr>
            <w:tcW w:w="517" w:type="pct"/>
          </w:tcPr>
          <w:p w14:paraId="4BA5AA0A" w14:textId="77777777" w:rsidR="00831B23" w:rsidRPr="0080450D" w:rsidRDefault="00831B23" w:rsidP="60834E41">
            <w:pPr>
              <w:rPr>
                <w:rFonts w:ascii="Times New Roman" w:eastAsia="Arial" w:hAnsi="Times New Roman" w:cs="Times New Roman"/>
                <w:noProof/>
                <w:sz w:val="18"/>
                <w:szCs w:val="18"/>
              </w:rPr>
            </w:pPr>
          </w:p>
        </w:tc>
        <w:tc>
          <w:tcPr>
            <w:tcW w:w="495" w:type="pct"/>
          </w:tcPr>
          <w:p w14:paraId="2D791E8C" w14:textId="77777777" w:rsidR="00831B23" w:rsidRPr="0080450D" w:rsidRDefault="00831B23" w:rsidP="60834E41">
            <w:pPr>
              <w:rPr>
                <w:rFonts w:ascii="Times New Roman" w:eastAsia="Arial" w:hAnsi="Times New Roman" w:cs="Times New Roman"/>
                <w:noProof/>
                <w:sz w:val="18"/>
                <w:szCs w:val="18"/>
              </w:rPr>
            </w:pPr>
          </w:p>
        </w:tc>
      </w:tr>
      <w:tr w:rsidR="00603D89" w:rsidRPr="00603D89" w14:paraId="2FCF342D" w14:textId="77777777" w:rsidTr="00713C38">
        <w:trPr>
          <w:trHeight w:val="140"/>
        </w:trPr>
        <w:tc>
          <w:tcPr>
            <w:tcW w:w="937" w:type="pct"/>
          </w:tcPr>
          <w:p w14:paraId="0693D089" w14:textId="6B348717" w:rsidR="00603D89" w:rsidRDefault="00603D89" w:rsidP="00603D89">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1.1.2.4. </w:t>
            </w:r>
            <w:r w:rsidRPr="00603D89">
              <w:rPr>
                <w:rFonts w:ascii="Times New Roman" w:eastAsia="Arial" w:hAnsi="Times New Roman" w:cs="Times New Roman"/>
                <w:noProof/>
                <w:sz w:val="18"/>
                <w:szCs w:val="18"/>
                <w:lang w:val="sr-Cyrl-RS"/>
              </w:rPr>
              <w:t>Подржати креирање и реализацију обука за професионални  развој омладинских радника/ца</w:t>
            </w:r>
          </w:p>
        </w:tc>
        <w:tc>
          <w:tcPr>
            <w:tcW w:w="447" w:type="pct"/>
          </w:tcPr>
          <w:p w14:paraId="6FB3BE48" w14:textId="378EF47C" w:rsidR="00603D89" w:rsidRDefault="00603D89" w:rsidP="00603D89">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484" w:type="pct"/>
          </w:tcPr>
          <w:p w14:paraId="5D97B7EE" w14:textId="4926DF23" w:rsidR="00603D89" w:rsidRDefault="00603D89" w:rsidP="00603D89">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МПР, АзК, КзДО, ОЦД</w:t>
            </w:r>
          </w:p>
        </w:tc>
        <w:tc>
          <w:tcPr>
            <w:tcW w:w="453" w:type="pct"/>
          </w:tcPr>
          <w:p w14:paraId="20781555" w14:textId="734B2524" w:rsidR="00603D89" w:rsidRDefault="00603D89" w:rsidP="00603D89">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2025. </w:t>
            </w:r>
            <w:r w:rsidRPr="00831B23">
              <w:rPr>
                <w:rFonts w:ascii="Times New Roman" w:eastAsia="Arial" w:hAnsi="Times New Roman" w:cs="Times New Roman"/>
                <w:noProof/>
                <w:sz w:val="18"/>
                <w:szCs w:val="18"/>
                <w:lang w:val="sr-Cyrl-RS"/>
              </w:rPr>
              <w:t>(IV квартал)</w:t>
            </w:r>
          </w:p>
        </w:tc>
        <w:tc>
          <w:tcPr>
            <w:tcW w:w="614" w:type="pct"/>
          </w:tcPr>
          <w:p w14:paraId="39D718A0" w14:textId="77777777" w:rsidR="00603D89" w:rsidRPr="00603D89" w:rsidRDefault="00603D89" w:rsidP="00603D89">
            <w:pPr>
              <w:rPr>
                <w:rFonts w:ascii="Times New Roman" w:eastAsia="Arial" w:hAnsi="Times New Roman" w:cs="Times New Roman"/>
                <w:noProof/>
                <w:sz w:val="18"/>
                <w:szCs w:val="18"/>
                <w:lang w:val="sr-Cyrl-RS"/>
              </w:rPr>
            </w:pPr>
          </w:p>
        </w:tc>
        <w:tc>
          <w:tcPr>
            <w:tcW w:w="504" w:type="pct"/>
          </w:tcPr>
          <w:p w14:paraId="0BD87530" w14:textId="77777777" w:rsidR="00603D89" w:rsidRPr="00603D89" w:rsidRDefault="00603D89" w:rsidP="00603D89">
            <w:pPr>
              <w:rPr>
                <w:rFonts w:ascii="Times New Roman" w:eastAsia="Arial" w:hAnsi="Times New Roman" w:cs="Times New Roman"/>
                <w:noProof/>
                <w:sz w:val="18"/>
                <w:szCs w:val="18"/>
                <w:lang w:val="sr-Cyrl-RS"/>
              </w:rPr>
            </w:pPr>
          </w:p>
        </w:tc>
        <w:tc>
          <w:tcPr>
            <w:tcW w:w="549" w:type="pct"/>
          </w:tcPr>
          <w:p w14:paraId="0A147BB9" w14:textId="77777777" w:rsidR="00603D89" w:rsidRPr="00603D89" w:rsidRDefault="00603D89" w:rsidP="00603D89">
            <w:pPr>
              <w:rPr>
                <w:rFonts w:ascii="Times New Roman" w:eastAsia="Arial" w:hAnsi="Times New Roman" w:cs="Times New Roman"/>
                <w:noProof/>
                <w:sz w:val="18"/>
                <w:szCs w:val="18"/>
                <w:lang w:val="sr-Cyrl-RS"/>
              </w:rPr>
            </w:pPr>
          </w:p>
        </w:tc>
        <w:tc>
          <w:tcPr>
            <w:tcW w:w="517" w:type="pct"/>
          </w:tcPr>
          <w:p w14:paraId="4EDB0E0C" w14:textId="77777777" w:rsidR="00603D89" w:rsidRPr="00603D89" w:rsidRDefault="00603D89" w:rsidP="00603D89">
            <w:pPr>
              <w:rPr>
                <w:rFonts w:ascii="Times New Roman" w:eastAsia="Arial" w:hAnsi="Times New Roman" w:cs="Times New Roman"/>
                <w:noProof/>
                <w:sz w:val="18"/>
                <w:szCs w:val="18"/>
                <w:lang w:val="sr-Cyrl-RS"/>
              </w:rPr>
            </w:pPr>
          </w:p>
        </w:tc>
        <w:tc>
          <w:tcPr>
            <w:tcW w:w="495" w:type="pct"/>
          </w:tcPr>
          <w:p w14:paraId="44B6B1C9" w14:textId="77777777" w:rsidR="00603D89" w:rsidRPr="00603D89" w:rsidRDefault="00603D89" w:rsidP="00603D89">
            <w:pPr>
              <w:rPr>
                <w:rFonts w:ascii="Times New Roman" w:eastAsia="Arial" w:hAnsi="Times New Roman" w:cs="Times New Roman"/>
                <w:noProof/>
                <w:sz w:val="18"/>
                <w:szCs w:val="18"/>
                <w:lang w:val="sr-Cyrl-RS"/>
              </w:rPr>
            </w:pPr>
          </w:p>
        </w:tc>
      </w:tr>
      <w:tr w:rsidR="60834E41" w:rsidRPr="0080450D" w14:paraId="34340CC0" w14:textId="77777777" w:rsidTr="00713C38">
        <w:trPr>
          <w:trHeight w:val="140"/>
        </w:trPr>
        <w:tc>
          <w:tcPr>
            <w:tcW w:w="937" w:type="pct"/>
          </w:tcPr>
          <w:p w14:paraId="59813CDE" w14:textId="6D820B66" w:rsidR="60834E41" w:rsidRPr="0034559E" w:rsidRDefault="60834E41" w:rsidP="60834E4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1.1.3.1. Утврдити потребе за развој услуга омладинског рада на локалном нивоу и запошљавање омладинских радника</w:t>
            </w:r>
          </w:p>
        </w:tc>
        <w:tc>
          <w:tcPr>
            <w:tcW w:w="447" w:type="pct"/>
          </w:tcPr>
          <w:p w14:paraId="4CD48670" w14:textId="441B906B"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484" w:type="pct"/>
          </w:tcPr>
          <w:p w14:paraId="3DE6F859" w14:textId="110121ED" w:rsidR="60834E41" w:rsidRPr="0080450D" w:rsidRDefault="0AE21757" w:rsidP="0AE2175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ЈЛС/КЗМ, ОЦД</w:t>
            </w:r>
          </w:p>
        </w:tc>
        <w:tc>
          <w:tcPr>
            <w:tcW w:w="453" w:type="pct"/>
          </w:tcPr>
          <w:p w14:paraId="5DF7A959" w14:textId="3F122EC4"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815EC5" w:rsidRPr="0080450D">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614" w:type="pct"/>
          </w:tcPr>
          <w:p w14:paraId="59B90B1E" w14:textId="68EEAC65" w:rsidR="60834E41" w:rsidRPr="0080450D" w:rsidRDefault="60834E41" w:rsidP="60834E41">
            <w:pPr>
              <w:rPr>
                <w:rFonts w:ascii="Times New Roman" w:eastAsia="Arial" w:hAnsi="Times New Roman" w:cs="Times New Roman"/>
                <w:noProof/>
                <w:sz w:val="18"/>
                <w:szCs w:val="18"/>
              </w:rPr>
            </w:pPr>
          </w:p>
        </w:tc>
        <w:tc>
          <w:tcPr>
            <w:tcW w:w="504" w:type="pct"/>
          </w:tcPr>
          <w:p w14:paraId="1D5243C2" w14:textId="79D4DCE0" w:rsidR="60834E41" w:rsidRPr="0080450D" w:rsidRDefault="60834E41" w:rsidP="60834E41">
            <w:pPr>
              <w:rPr>
                <w:rFonts w:ascii="Times New Roman" w:eastAsia="Arial" w:hAnsi="Times New Roman" w:cs="Times New Roman"/>
                <w:noProof/>
                <w:sz w:val="18"/>
                <w:szCs w:val="18"/>
              </w:rPr>
            </w:pPr>
          </w:p>
        </w:tc>
        <w:tc>
          <w:tcPr>
            <w:tcW w:w="549" w:type="pct"/>
          </w:tcPr>
          <w:p w14:paraId="403DDFD5" w14:textId="3101D745" w:rsidR="60834E41" w:rsidRPr="0080450D" w:rsidRDefault="60834E41" w:rsidP="60834E41">
            <w:pPr>
              <w:rPr>
                <w:rFonts w:ascii="Times New Roman" w:eastAsia="Arial" w:hAnsi="Times New Roman" w:cs="Times New Roman"/>
                <w:noProof/>
                <w:sz w:val="18"/>
                <w:szCs w:val="18"/>
              </w:rPr>
            </w:pPr>
          </w:p>
        </w:tc>
        <w:tc>
          <w:tcPr>
            <w:tcW w:w="517" w:type="pct"/>
          </w:tcPr>
          <w:p w14:paraId="7328D825" w14:textId="30888927" w:rsidR="60834E41" w:rsidRPr="0080450D" w:rsidRDefault="60834E41" w:rsidP="60834E41">
            <w:pPr>
              <w:rPr>
                <w:rFonts w:ascii="Times New Roman" w:eastAsia="Arial" w:hAnsi="Times New Roman" w:cs="Times New Roman"/>
                <w:noProof/>
                <w:sz w:val="18"/>
                <w:szCs w:val="18"/>
              </w:rPr>
            </w:pPr>
          </w:p>
        </w:tc>
        <w:tc>
          <w:tcPr>
            <w:tcW w:w="495" w:type="pct"/>
          </w:tcPr>
          <w:p w14:paraId="246E79EA" w14:textId="7F217276" w:rsidR="60834E41" w:rsidRPr="0080450D" w:rsidRDefault="60834E41" w:rsidP="60834E41">
            <w:pPr>
              <w:rPr>
                <w:rFonts w:ascii="Times New Roman" w:eastAsia="Arial" w:hAnsi="Times New Roman" w:cs="Times New Roman"/>
                <w:noProof/>
                <w:sz w:val="18"/>
                <w:szCs w:val="18"/>
              </w:rPr>
            </w:pPr>
          </w:p>
        </w:tc>
      </w:tr>
      <w:tr w:rsidR="60834E41" w:rsidRPr="0080450D" w14:paraId="0DF2F5B6" w14:textId="77777777" w:rsidTr="00713C38">
        <w:trPr>
          <w:trHeight w:val="140"/>
        </w:trPr>
        <w:tc>
          <w:tcPr>
            <w:tcW w:w="937" w:type="pct"/>
          </w:tcPr>
          <w:p w14:paraId="67E02816" w14:textId="713813B8" w:rsidR="60834E41" w:rsidRPr="0080450D" w:rsidRDefault="60834E41" w:rsidP="60834E41">
            <w:pPr>
              <w:rPr>
                <w:rFonts w:ascii="Times New Roman" w:hAnsi="Times New Roman" w:cs="Times New Roman"/>
                <w:noProof/>
                <w:sz w:val="18"/>
                <w:szCs w:val="18"/>
              </w:rPr>
            </w:pPr>
            <w:r w:rsidRPr="0080450D">
              <w:rPr>
                <w:rFonts w:ascii="Times New Roman" w:eastAsia="Arial" w:hAnsi="Times New Roman" w:cs="Times New Roman"/>
                <w:noProof/>
                <w:sz w:val="18"/>
                <w:szCs w:val="18"/>
              </w:rPr>
              <w:t xml:space="preserve">1.1.3.2. </w:t>
            </w:r>
            <w:r w:rsidR="00B040BB" w:rsidRPr="0080450D">
              <w:rPr>
                <w:rFonts w:ascii="Times New Roman" w:eastAsia="Arial" w:hAnsi="Times New Roman" w:cs="Times New Roman"/>
                <w:noProof/>
                <w:sz w:val="18"/>
                <w:szCs w:val="18"/>
                <w:lang w:val="sr-Cyrl-RS"/>
              </w:rPr>
              <w:t>Обучити постојеће координаторе/ке КЗМ</w:t>
            </w:r>
            <w:r w:rsidRPr="0080450D">
              <w:rPr>
                <w:rFonts w:ascii="Times New Roman" w:eastAsia="Arial" w:hAnsi="Times New Roman" w:cs="Times New Roman"/>
                <w:noProof/>
                <w:sz w:val="18"/>
                <w:szCs w:val="18"/>
              </w:rPr>
              <w:t xml:space="preserve"> </w:t>
            </w:r>
            <w:r w:rsidR="0034559E">
              <w:rPr>
                <w:rFonts w:ascii="Times New Roman" w:eastAsia="Arial" w:hAnsi="Times New Roman" w:cs="Times New Roman"/>
                <w:noProof/>
                <w:sz w:val="18"/>
                <w:szCs w:val="18"/>
                <w:lang w:val="sr-Cyrl-RS"/>
              </w:rPr>
              <w:t xml:space="preserve">и удружења младих и за младе </w:t>
            </w:r>
            <w:r w:rsidR="00B040BB" w:rsidRPr="0080450D">
              <w:rPr>
                <w:rFonts w:ascii="Times New Roman" w:eastAsia="Arial" w:hAnsi="Times New Roman" w:cs="Times New Roman"/>
                <w:noProof/>
                <w:sz w:val="18"/>
                <w:szCs w:val="18"/>
                <w:lang w:val="sr-Cyrl-RS"/>
              </w:rPr>
              <w:t xml:space="preserve">за пружање услуга у складу са донетим стандардима </w:t>
            </w:r>
            <w:r w:rsidR="001716DC">
              <w:rPr>
                <w:rFonts w:ascii="Times New Roman" w:eastAsia="Arial" w:hAnsi="Times New Roman" w:cs="Times New Roman"/>
                <w:noProof/>
                <w:sz w:val="18"/>
                <w:szCs w:val="18"/>
                <w:lang w:val="sr-Cyrl-RS"/>
              </w:rPr>
              <w:t>квалификације</w:t>
            </w:r>
          </w:p>
        </w:tc>
        <w:tc>
          <w:tcPr>
            <w:tcW w:w="447" w:type="pct"/>
          </w:tcPr>
          <w:p w14:paraId="3B05B512" w14:textId="4DC03A07"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484" w:type="pct"/>
          </w:tcPr>
          <w:p w14:paraId="2CC75B86" w14:textId="49D72629" w:rsidR="60834E41" w:rsidRPr="0080450D" w:rsidRDefault="0AE21757" w:rsidP="0AE2175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ЈЛС/КЗМ, ОЦД</w:t>
            </w:r>
          </w:p>
        </w:tc>
        <w:tc>
          <w:tcPr>
            <w:tcW w:w="453" w:type="pct"/>
          </w:tcPr>
          <w:p w14:paraId="2AD13B55" w14:textId="458E0A73" w:rsidR="60834E41" w:rsidRPr="0080450D" w:rsidRDefault="0AE21757" w:rsidP="60834E4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614" w:type="pct"/>
          </w:tcPr>
          <w:p w14:paraId="619AFD43" w14:textId="620F1D89" w:rsidR="60834E41" w:rsidRPr="0080450D" w:rsidRDefault="60834E41" w:rsidP="60834E41">
            <w:pPr>
              <w:rPr>
                <w:rFonts w:ascii="Times New Roman" w:eastAsia="Arial" w:hAnsi="Times New Roman" w:cs="Times New Roman"/>
                <w:noProof/>
                <w:sz w:val="18"/>
                <w:szCs w:val="18"/>
              </w:rPr>
            </w:pPr>
          </w:p>
        </w:tc>
        <w:tc>
          <w:tcPr>
            <w:tcW w:w="504" w:type="pct"/>
          </w:tcPr>
          <w:p w14:paraId="14CAAE54" w14:textId="26DA3ADB" w:rsidR="60834E41" w:rsidRPr="0080450D" w:rsidRDefault="60834E41" w:rsidP="60834E41">
            <w:pPr>
              <w:rPr>
                <w:rFonts w:ascii="Times New Roman" w:eastAsia="Arial" w:hAnsi="Times New Roman" w:cs="Times New Roman"/>
                <w:noProof/>
                <w:sz w:val="18"/>
                <w:szCs w:val="18"/>
              </w:rPr>
            </w:pPr>
          </w:p>
        </w:tc>
        <w:tc>
          <w:tcPr>
            <w:tcW w:w="549" w:type="pct"/>
          </w:tcPr>
          <w:p w14:paraId="4809AF5F" w14:textId="0C4E250B" w:rsidR="60834E41" w:rsidRPr="0080450D" w:rsidRDefault="60834E41" w:rsidP="60834E41">
            <w:pPr>
              <w:rPr>
                <w:rFonts w:ascii="Times New Roman" w:eastAsia="Arial" w:hAnsi="Times New Roman" w:cs="Times New Roman"/>
                <w:noProof/>
                <w:sz w:val="18"/>
                <w:szCs w:val="18"/>
              </w:rPr>
            </w:pPr>
          </w:p>
        </w:tc>
        <w:tc>
          <w:tcPr>
            <w:tcW w:w="517" w:type="pct"/>
          </w:tcPr>
          <w:p w14:paraId="1ABF86B2" w14:textId="11FCD58B" w:rsidR="60834E41" w:rsidRPr="0080450D" w:rsidRDefault="60834E41" w:rsidP="60834E41">
            <w:pPr>
              <w:rPr>
                <w:rFonts w:ascii="Times New Roman" w:eastAsia="Arial" w:hAnsi="Times New Roman" w:cs="Times New Roman"/>
                <w:noProof/>
                <w:sz w:val="18"/>
                <w:szCs w:val="18"/>
              </w:rPr>
            </w:pPr>
          </w:p>
        </w:tc>
        <w:tc>
          <w:tcPr>
            <w:tcW w:w="495" w:type="pct"/>
          </w:tcPr>
          <w:p w14:paraId="2295CF1F" w14:textId="24A21A74" w:rsidR="60834E41" w:rsidRPr="0080450D" w:rsidRDefault="60834E41" w:rsidP="60834E41">
            <w:pPr>
              <w:rPr>
                <w:rFonts w:ascii="Times New Roman" w:eastAsia="Arial" w:hAnsi="Times New Roman" w:cs="Times New Roman"/>
                <w:noProof/>
                <w:sz w:val="18"/>
                <w:szCs w:val="18"/>
              </w:rPr>
            </w:pPr>
          </w:p>
        </w:tc>
      </w:tr>
    </w:tbl>
    <w:p w14:paraId="280BF9E4" w14:textId="321FD36B" w:rsidR="4B83707D" w:rsidRPr="0080450D" w:rsidRDefault="4B83707D" w:rsidP="4638177C">
      <w:pPr>
        <w:rPr>
          <w:rFonts w:ascii="Times New Roman" w:hAnsi="Times New Roman" w:cs="Times New Roman"/>
          <w:noProof/>
          <w:lang w:val="sr-Cyrl-RS"/>
        </w:rPr>
      </w:pPr>
    </w:p>
    <w:tbl>
      <w:tblPr>
        <w:tblStyle w:val="TableGrid"/>
        <w:tblW w:w="13925" w:type="dxa"/>
        <w:tblInd w:w="10" w:type="dxa"/>
        <w:tblLayout w:type="fixed"/>
        <w:tblLook w:val="04A0" w:firstRow="1" w:lastRow="0" w:firstColumn="1" w:lastColumn="0" w:noHBand="0" w:noVBand="1"/>
      </w:tblPr>
      <w:tblGrid>
        <w:gridCol w:w="3219"/>
        <w:gridCol w:w="1475"/>
        <w:gridCol w:w="1434"/>
        <w:gridCol w:w="510"/>
        <w:gridCol w:w="1201"/>
        <w:gridCol w:w="1707"/>
        <w:gridCol w:w="1537"/>
        <w:gridCol w:w="1573"/>
        <w:gridCol w:w="1269"/>
      </w:tblGrid>
      <w:tr w:rsidR="00985763" w:rsidRPr="00FC4D5F" w14:paraId="61C02C7A" w14:textId="77777777" w:rsidTr="00A806CC">
        <w:trPr>
          <w:trHeight w:val="168"/>
        </w:trPr>
        <w:tc>
          <w:tcPr>
            <w:tcW w:w="13925" w:type="dxa"/>
            <w:gridSpan w:val="9"/>
            <w:shd w:val="clear" w:color="auto" w:fill="F7CAAC" w:themeFill="accent2" w:themeFillTint="66"/>
          </w:tcPr>
          <w:p w14:paraId="4208AC20" w14:textId="030D9E4B" w:rsidR="00985763" w:rsidRPr="0080450D" w:rsidRDefault="47394A06" w:rsidP="47394A06">
            <w:pPr>
              <w:rPr>
                <w:rFonts w:ascii="Times New Roman" w:hAnsi="Times New Roman" w:cs="Times New Roman"/>
                <w:b/>
                <w:bCs/>
                <w:i/>
                <w:iCs/>
                <w:noProof/>
                <w:sz w:val="20"/>
                <w:szCs w:val="20"/>
                <w:lang w:val="sr-Cyrl-RS"/>
              </w:rPr>
            </w:pPr>
            <w:r w:rsidRPr="0080450D">
              <w:rPr>
                <w:rFonts w:ascii="Times New Roman" w:hAnsi="Times New Roman" w:cs="Times New Roman"/>
                <w:b/>
                <w:bCs/>
                <w:noProof/>
                <w:sz w:val="20"/>
                <w:szCs w:val="20"/>
                <w:lang w:val="sr-Cyrl-RS"/>
              </w:rPr>
              <w:t>Мера 1.2: Успостављен систем осигурања квалитета програма омладинског рада и неформалног образовања младих</w:t>
            </w:r>
          </w:p>
        </w:tc>
      </w:tr>
      <w:tr w:rsidR="00184575" w:rsidRPr="00FC4D5F" w14:paraId="0B9B7C3D" w14:textId="77777777" w:rsidTr="00A806CC">
        <w:trPr>
          <w:trHeight w:val="298"/>
        </w:trPr>
        <w:tc>
          <w:tcPr>
            <w:tcW w:w="13925" w:type="dxa"/>
            <w:gridSpan w:val="9"/>
            <w:shd w:val="clear" w:color="auto" w:fill="F7CAAC" w:themeFill="accent2" w:themeFillTint="66"/>
            <w:vAlign w:val="center"/>
          </w:tcPr>
          <w:p w14:paraId="247730E5" w14:textId="7050C5C5" w:rsidR="00184575" w:rsidRPr="0080450D" w:rsidRDefault="4638177C" w:rsidP="4638177C">
            <w:pPr>
              <w:rPr>
                <w:rFonts w:ascii="Times New Roman" w:eastAsia="Times New Roman" w:hAnsi="Times New Roman" w:cs="Times New Roman"/>
                <w:noProof/>
                <w:color w:val="222222"/>
                <w:sz w:val="20"/>
                <w:szCs w:val="20"/>
                <w:lang w:val="sr-Cyrl-RS"/>
              </w:rPr>
            </w:pPr>
            <w:r w:rsidRPr="0080450D">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00184575" w:rsidRPr="0080450D" w14:paraId="7D68BF6A" w14:textId="77777777" w:rsidTr="00A806CC">
        <w:trPr>
          <w:trHeight w:val="298"/>
        </w:trPr>
        <w:tc>
          <w:tcPr>
            <w:tcW w:w="6638" w:type="dxa"/>
            <w:gridSpan w:val="4"/>
            <w:shd w:val="clear" w:color="auto" w:fill="F7CAAC" w:themeFill="accent2" w:themeFillTint="66"/>
          </w:tcPr>
          <w:p w14:paraId="66F9E8BB" w14:textId="70677E33" w:rsidR="0018457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shd w:val="clear" w:color="auto" w:fill="F7CAAC" w:themeFill="accent2" w:themeFillTint="66"/>
          </w:tcPr>
          <w:p w14:paraId="1C622D18" w14:textId="5774D2BD" w:rsidR="00184575"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00404690" w:rsidRPr="0080450D" w14:paraId="2E4A438B" w14:textId="77777777" w:rsidTr="00A806CC">
        <w:trPr>
          <w:trHeight w:val="298"/>
        </w:trPr>
        <w:tc>
          <w:tcPr>
            <w:tcW w:w="6638" w:type="dxa"/>
            <w:gridSpan w:val="4"/>
            <w:shd w:val="clear" w:color="auto" w:fill="F7CAAC" w:themeFill="accent2" w:themeFillTint="66"/>
          </w:tcPr>
          <w:p w14:paraId="52CB2C86" w14:textId="432A73BC" w:rsidR="00404690"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0872CE">
              <w:rPr>
                <w:rFonts w:ascii="Times New Roman" w:hAnsi="Times New Roman" w:cs="Times New Roman"/>
                <w:noProof/>
                <w:sz w:val="20"/>
                <w:szCs w:val="20"/>
              </w:rPr>
              <w:t xml:space="preserve"> </w:t>
            </w:r>
            <w:r w:rsidR="000872CE" w:rsidRPr="000872CE">
              <w:rPr>
                <w:rFonts w:ascii="Times New Roman" w:hAnsi="Times New Roman" w:cs="Times New Roman"/>
                <w:noProof/>
                <w:sz w:val="20"/>
                <w:szCs w:val="20"/>
              </w:rPr>
              <w:t>Стандарди за осигурање квал</w:t>
            </w:r>
            <w:r w:rsidR="00052852">
              <w:rPr>
                <w:rFonts w:ascii="Times New Roman" w:hAnsi="Times New Roman" w:cs="Times New Roman"/>
                <w:noProof/>
                <w:sz w:val="20"/>
                <w:szCs w:val="20"/>
              </w:rPr>
              <w:t>итета програма омладинског рада</w:t>
            </w:r>
            <w:r w:rsidR="000872CE" w:rsidRPr="000872CE">
              <w:rPr>
                <w:rFonts w:ascii="Times New Roman" w:hAnsi="Times New Roman" w:cs="Times New Roman"/>
                <w:noProof/>
                <w:sz w:val="20"/>
                <w:szCs w:val="20"/>
              </w:rPr>
              <w:t>, стандарди за осигурање квалитета програма неформалног образовања младих</w:t>
            </w:r>
          </w:p>
        </w:tc>
        <w:tc>
          <w:tcPr>
            <w:tcW w:w="7287" w:type="dxa"/>
            <w:gridSpan w:val="5"/>
            <w:shd w:val="clear" w:color="auto" w:fill="F7CAAC" w:themeFill="accent2" w:themeFillTint="66"/>
          </w:tcPr>
          <w:p w14:paraId="5777E99E" w14:textId="3F54F6C0" w:rsidR="00404690" w:rsidRPr="000872CE" w:rsidRDefault="00404690" w:rsidP="4638177C">
            <w:pPr>
              <w:rPr>
                <w:rFonts w:ascii="Times New Roman" w:hAnsi="Times New Roman" w:cs="Times New Roman"/>
                <w:noProof/>
                <w:sz w:val="20"/>
                <w:szCs w:val="20"/>
                <w:lang w:val="sr-Cyrl-RS"/>
              </w:rPr>
            </w:pPr>
          </w:p>
        </w:tc>
      </w:tr>
      <w:tr w:rsidR="00331455" w:rsidRPr="0080450D" w14:paraId="0D41327F" w14:textId="77777777" w:rsidTr="000872CE">
        <w:trPr>
          <w:trHeight w:val="950"/>
        </w:trPr>
        <w:tc>
          <w:tcPr>
            <w:tcW w:w="3219" w:type="dxa"/>
            <w:shd w:val="clear" w:color="auto" w:fill="D9D9D9" w:themeFill="background1" w:themeFillShade="D9"/>
          </w:tcPr>
          <w:p w14:paraId="3684539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0D86F0D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CD32C8C" w14:textId="77777777" w:rsidR="00331455" w:rsidRPr="0080450D" w:rsidRDefault="00331455" w:rsidP="00331455">
            <w:pPr>
              <w:rPr>
                <w:rFonts w:ascii="Times New Roman" w:hAnsi="Times New Roman" w:cs="Times New Roman"/>
                <w:noProof/>
                <w:sz w:val="20"/>
                <w:szCs w:val="20"/>
              </w:rPr>
            </w:pPr>
          </w:p>
        </w:tc>
        <w:tc>
          <w:tcPr>
            <w:tcW w:w="1434" w:type="dxa"/>
            <w:shd w:val="clear" w:color="auto" w:fill="D9D9D9" w:themeFill="background1" w:themeFillShade="D9"/>
          </w:tcPr>
          <w:p w14:paraId="1C60BDA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11" w:type="dxa"/>
            <w:gridSpan w:val="2"/>
            <w:shd w:val="clear" w:color="auto" w:fill="D9D9D9" w:themeFill="background1" w:themeFillShade="D9"/>
          </w:tcPr>
          <w:p w14:paraId="4659158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629C803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28EE9398" w14:textId="06B76A3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63A1061C" w14:textId="6F159B0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33743C7C" w14:textId="4CE53CB2"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6EC66844" w14:textId="77777777" w:rsidTr="000872CE">
        <w:trPr>
          <w:trHeight w:val="302"/>
        </w:trPr>
        <w:tc>
          <w:tcPr>
            <w:tcW w:w="3219" w:type="dxa"/>
            <w:shd w:val="clear" w:color="auto" w:fill="FFFFFF" w:themeFill="background1"/>
          </w:tcPr>
          <w:p w14:paraId="193AF6A0" w14:textId="4B6C0794"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1.2.1. Стандарди за осигурање квалитета програма омладинског рада су донети и примењују се</w:t>
            </w:r>
          </w:p>
        </w:tc>
        <w:tc>
          <w:tcPr>
            <w:tcW w:w="1475" w:type="dxa"/>
            <w:shd w:val="clear" w:color="auto" w:fill="FFFFFF" w:themeFill="background1"/>
          </w:tcPr>
          <w:p w14:paraId="06140C5B" w14:textId="621AEBDA"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434" w:type="dxa"/>
            <w:shd w:val="clear" w:color="auto" w:fill="FFFFFF" w:themeFill="background1"/>
          </w:tcPr>
          <w:p w14:paraId="4A2AA353" w14:textId="4A864C7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Извештаји НАПОР-а</w:t>
            </w:r>
          </w:p>
        </w:tc>
        <w:tc>
          <w:tcPr>
            <w:tcW w:w="1711" w:type="dxa"/>
            <w:gridSpan w:val="2"/>
            <w:shd w:val="clear" w:color="auto" w:fill="FFFFFF" w:themeFill="background1"/>
          </w:tcPr>
          <w:p w14:paraId="60C87DB1" w14:textId="60B972C6"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068AE7A4" w14:textId="70D500EE" w:rsidR="00BF74CC" w:rsidRPr="0080450D" w:rsidRDefault="00BF74CC" w:rsidP="00BF74CC">
            <w:pPr>
              <w:shd w:val="clear" w:color="auto" w:fill="FFFFFF" w:themeFill="background1"/>
              <w:rPr>
                <w:rFonts w:ascii="Times New Roman" w:hAnsi="Times New Roman" w:cs="Times New Roman"/>
                <w:noProof/>
                <w:sz w:val="18"/>
                <w:szCs w:val="18"/>
              </w:rPr>
            </w:pPr>
            <w:r w:rsidRPr="009E7D97">
              <w:rPr>
                <w:rFonts w:ascii="Times New Roman" w:hAnsi="Times New Roman" w:cs="Times New Roman"/>
                <w:noProof/>
                <w:sz w:val="18"/>
                <w:szCs w:val="18"/>
              </w:rPr>
              <w:t>2022.</w:t>
            </w:r>
          </w:p>
        </w:tc>
        <w:tc>
          <w:tcPr>
            <w:tcW w:w="1537" w:type="dxa"/>
            <w:shd w:val="clear" w:color="auto" w:fill="FFFFFF" w:themeFill="background1"/>
          </w:tcPr>
          <w:p w14:paraId="19E5271E" w14:textId="35CF7240" w:rsidR="00BF74CC" w:rsidRPr="00E54BF4" w:rsidRDefault="00BF74CC" w:rsidP="00BF74CC">
            <w:pPr>
              <w:shd w:val="clear" w:color="auto" w:fill="FFFFFF" w:themeFill="background1"/>
              <w:rPr>
                <w:rFonts w:ascii="Times New Roman" w:hAnsi="Times New Roman" w:cs="Times New Roman"/>
                <w:noProof/>
                <w:sz w:val="18"/>
                <w:szCs w:val="18"/>
                <w:lang w:val="sr-Cyrl-RS"/>
              </w:rPr>
            </w:pPr>
            <w:r w:rsidRPr="00E54BF4">
              <w:rPr>
                <w:rFonts w:ascii="Times New Roman" w:hAnsi="Times New Roman" w:cs="Times New Roman"/>
                <w:noProof/>
                <w:sz w:val="18"/>
                <w:szCs w:val="18"/>
                <w:lang w:val="sr-Cyrl-RS"/>
              </w:rPr>
              <w:t>Да</w:t>
            </w:r>
          </w:p>
        </w:tc>
        <w:tc>
          <w:tcPr>
            <w:tcW w:w="1573" w:type="dxa"/>
            <w:shd w:val="clear" w:color="auto" w:fill="FFFFFF" w:themeFill="background1"/>
          </w:tcPr>
          <w:p w14:paraId="071A67A5" w14:textId="1392D08F" w:rsidR="00BF74CC" w:rsidRPr="00E54BF4" w:rsidRDefault="00BF74CC" w:rsidP="00BF74CC">
            <w:pPr>
              <w:spacing w:line="259" w:lineRule="auto"/>
              <w:rPr>
                <w:rFonts w:ascii="Times New Roman" w:hAnsi="Times New Roman" w:cs="Times New Roman"/>
              </w:rPr>
            </w:pPr>
            <w:r w:rsidRPr="00E54BF4">
              <w:rPr>
                <w:rFonts w:ascii="Times New Roman" w:hAnsi="Times New Roman" w:cs="Times New Roman"/>
                <w:noProof/>
                <w:sz w:val="18"/>
                <w:szCs w:val="18"/>
                <w:lang w:val="sr-Cyrl-RS"/>
              </w:rPr>
              <w:t>Да</w:t>
            </w:r>
          </w:p>
        </w:tc>
        <w:tc>
          <w:tcPr>
            <w:tcW w:w="1269" w:type="dxa"/>
            <w:shd w:val="clear" w:color="auto" w:fill="FFFFFF" w:themeFill="background1"/>
          </w:tcPr>
          <w:p w14:paraId="1B06CBD5" w14:textId="67A1C9EB" w:rsidR="00BF74CC" w:rsidRPr="00E54BF4" w:rsidRDefault="00BF74CC" w:rsidP="00BF74CC">
            <w:pPr>
              <w:spacing w:line="259" w:lineRule="auto"/>
              <w:rPr>
                <w:rFonts w:ascii="Times New Roman" w:hAnsi="Times New Roman" w:cs="Times New Roman"/>
                <w:lang w:val="sr-Latn-RS"/>
              </w:rPr>
            </w:pPr>
            <w:r w:rsidRPr="00E54BF4">
              <w:rPr>
                <w:rFonts w:ascii="Times New Roman" w:hAnsi="Times New Roman" w:cs="Times New Roman"/>
                <w:noProof/>
                <w:sz w:val="18"/>
                <w:szCs w:val="18"/>
                <w:lang w:val="sr-Cyrl-RS"/>
              </w:rPr>
              <w:t>Да</w:t>
            </w:r>
          </w:p>
        </w:tc>
      </w:tr>
      <w:tr w:rsidR="00BF74CC" w:rsidRPr="0080450D" w14:paraId="3B398DDF" w14:textId="77777777" w:rsidTr="000872CE">
        <w:trPr>
          <w:trHeight w:val="302"/>
        </w:trPr>
        <w:tc>
          <w:tcPr>
            <w:tcW w:w="3219" w:type="dxa"/>
            <w:shd w:val="clear" w:color="auto" w:fill="FFFFFF" w:themeFill="background1"/>
          </w:tcPr>
          <w:p w14:paraId="60EE6444" w14:textId="46453B7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1.2.2. Број акредитованих програма који су у складу са стандардима за осигурање квалитета програма</w:t>
            </w:r>
          </w:p>
        </w:tc>
        <w:tc>
          <w:tcPr>
            <w:tcW w:w="1475" w:type="dxa"/>
            <w:shd w:val="clear" w:color="auto" w:fill="FFFFFF" w:themeFill="background1"/>
          </w:tcPr>
          <w:p w14:paraId="1B20F67A" w14:textId="5553E53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434" w:type="dxa"/>
            <w:shd w:val="clear" w:color="auto" w:fill="FFFFFF" w:themeFill="background1"/>
          </w:tcPr>
          <w:p w14:paraId="10E6AAFF" w14:textId="7E34E3EE"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Агенције за квалификације, извештаји НАПОР-а</w:t>
            </w:r>
          </w:p>
        </w:tc>
        <w:tc>
          <w:tcPr>
            <w:tcW w:w="1711" w:type="dxa"/>
            <w:gridSpan w:val="2"/>
            <w:shd w:val="clear" w:color="auto" w:fill="FFFFFF" w:themeFill="background1"/>
          </w:tcPr>
          <w:p w14:paraId="0704D6F1" w14:textId="27365A5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5FD4E52E" w14:textId="0B619AA0" w:rsidR="00BF74CC" w:rsidRPr="0080450D" w:rsidRDefault="00BF74CC" w:rsidP="00BF74CC">
            <w:pPr>
              <w:rPr>
                <w:rFonts w:ascii="Times New Roman" w:hAnsi="Times New Roman" w:cs="Times New Roman"/>
                <w:noProof/>
                <w:sz w:val="18"/>
                <w:szCs w:val="18"/>
              </w:rPr>
            </w:pPr>
            <w:r w:rsidRPr="009E7D97">
              <w:rPr>
                <w:rFonts w:ascii="Times New Roman" w:hAnsi="Times New Roman" w:cs="Times New Roman"/>
                <w:noProof/>
                <w:sz w:val="18"/>
                <w:szCs w:val="18"/>
              </w:rPr>
              <w:t>2022.</w:t>
            </w:r>
          </w:p>
        </w:tc>
        <w:tc>
          <w:tcPr>
            <w:tcW w:w="1537" w:type="dxa"/>
            <w:shd w:val="clear" w:color="auto" w:fill="FFFFFF" w:themeFill="background1"/>
          </w:tcPr>
          <w:p w14:paraId="24787F40" w14:textId="0302353B" w:rsidR="00BF74CC" w:rsidRPr="00713C38" w:rsidRDefault="007376EE"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0</w:t>
            </w:r>
          </w:p>
        </w:tc>
        <w:tc>
          <w:tcPr>
            <w:tcW w:w="1573" w:type="dxa"/>
            <w:shd w:val="clear" w:color="auto" w:fill="FFFFFF" w:themeFill="background1"/>
          </w:tcPr>
          <w:p w14:paraId="6977159D" w14:textId="0F495D66" w:rsidR="00BF74CC" w:rsidRPr="00713C38" w:rsidRDefault="007376EE"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1</w:t>
            </w:r>
          </w:p>
        </w:tc>
        <w:tc>
          <w:tcPr>
            <w:tcW w:w="1269" w:type="dxa"/>
            <w:shd w:val="clear" w:color="auto" w:fill="FFFFFF" w:themeFill="background1"/>
          </w:tcPr>
          <w:p w14:paraId="5077AB79" w14:textId="78D9E5AC" w:rsidR="00BF74CC" w:rsidRPr="00713C38" w:rsidRDefault="007376EE"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2</w:t>
            </w:r>
          </w:p>
        </w:tc>
      </w:tr>
      <w:tr w:rsidR="4B83707D" w:rsidRPr="0080450D" w14:paraId="40F130A7" w14:textId="77777777" w:rsidTr="000872CE">
        <w:trPr>
          <w:trHeight w:val="302"/>
        </w:trPr>
        <w:tc>
          <w:tcPr>
            <w:tcW w:w="3219" w:type="dxa"/>
            <w:shd w:val="clear" w:color="auto" w:fill="FFFFFF" w:themeFill="background1"/>
          </w:tcPr>
          <w:p w14:paraId="5C783156" w14:textId="5E1F6780"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1.2.3. Број удружења младих и за младе која су акредитовали програм активности образовања одраслих као ЈПОА</w:t>
            </w:r>
          </w:p>
        </w:tc>
        <w:tc>
          <w:tcPr>
            <w:tcW w:w="1475" w:type="dxa"/>
            <w:shd w:val="clear" w:color="auto" w:fill="FFFFFF" w:themeFill="background1"/>
          </w:tcPr>
          <w:p w14:paraId="2D8082BA" w14:textId="290C7C3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434" w:type="dxa"/>
            <w:shd w:val="clear" w:color="auto" w:fill="FFFFFF" w:themeFill="background1"/>
          </w:tcPr>
          <w:p w14:paraId="58F9A27A" w14:textId="2E6634D4"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Извештај Агенције за квалификације</w:t>
            </w:r>
          </w:p>
        </w:tc>
        <w:tc>
          <w:tcPr>
            <w:tcW w:w="1711" w:type="dxa"/>
            <w:gridSpan w:val="2"/>
            <w:shd w:val="clear" w:color="auto" w:fill="FFFFFF" w:themeFill="background1"/>
          </w:tcPr>
          <w:p w14:paraId="0BEC688D" w14:textId="4E4E17DD"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w:t>
            </w:r>
          </w:p>
        </w:tc>
        <w:tc>
          <w:tcPr>
            <w:tcW w:w="1707" w:type="dxa"/>
            <w:shd w:val="clear" w:color="auto" w:fill="FFFFFF" w:themeFill="background1"/>
          </w:tcPr>
          <w:p w14:paraId="4B4E33CD" w14:textId="771C0185" w:rsidR="4B83707D" w:rsidRPr="0080450D" w:rsidRDefault="0076110A"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2021.</w:t>
            </w:r>
          </w:p>
        </w:tc>
        <w:tc>
          <w:tcPr>
            <w:tcW w:w="1537" w:type="dxa"/>
            <w:shd w:val="clear" w:color="auto" w:fill="FFFFFF" w:themeFill="background1"/>
          </w:tcPr>
          <w:p w14:paraId="17818367" w14:textId="0A59C716"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10</w:t>
            </w:r>
          </w:p>
        </w:tc>
        <w:tc>
          <w:tcPr>
            <w:tcW w:w="1573" w:type="dxa"/>
            <w:shd w:val="clear" w:color="auto" w:fill="FFFFFF" w:themeFill="background1"/>
          </w:tcPr>
          <w:p w14:paraId="56F95B0F" w14:textId="3DD21B29"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15</w:t>
            </w:r>
          </w:p>
        </w:tc>
        <w:tc>
          <w:tcPr>
            <w:tcW w:w="1269" w:type="dxa"/>
            <w:shd w:val="clear" w:color="auto" w:fill="FFFFFF" w:themeFill="background1"/>
          </w:tcPr>
          <w:p w14:paraId="3035B369" w14:textId="259E5259"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2</w:t>
            </w:r>
            <w:r w:rsidR="000E3ACE" w:rsidRPr="0080450D">
              <w:rPr>
                <w:rFonts w:ascii="Times New Roman" w:hAnsi="Times New Roman" w:cs="Times New Roman"/>
                <w:noProof/>
                <w:sz w:val="18"/>
                <w:szCs w:val="18"/>
                <w:lang w:val="sr-Cyrl-RS"/>
              </w:rPr>
              <w:t>0</w:t>
            </w:r>
          </w:p>
        </w:tc>
      </w:tr>
      <w:tr w:rsidR="4B83707D" w:rsidRPr="0080450D" w14:paraId="4D82FAFD" w14:textId="77777777" w:rsidTr="000872CE">
        <w:trPr>
          <w:trHeight w:val="302"/>
        </w:trPr>
        <w:tc>
          <w:tcPr>
            <w:tcW w:w="3219" w:type="dxa"/>
            <w:shd w:val="clear" w:color="auto" w:fill="FFFFFF" w:themeFill="background1"/>
          </w:tcPr>
          <w:p w14:paraId="0940F5ED" w14:textId="47E93968"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1.2.4. Број дигиталних програма омладинског рада на годишњем нивоу, који су у складу са стандардима за осигурање квалитета програма</w:t>
            </w:r>
          </w:p>
        </w:tc>
        <w:tc>
          <w:tcPr>
            <w:tcW w:w="1475" w:type="dxa"/>
            <w:shd w:val="clear" w:color="auto" w:fill="FFFFFF" w:themeFill="background1"/>
          </w:tcPr>
          <w:p w14:paraId="027227C7" w14:textId="4E523F52"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434" w:type="dxa"/>
            <w:shd w:val="clear" w:color="auto" w:fill="FFFFFF" w:themeFill="background1"/>
          </w:tcPr>
          <w:p w14:paraId="4EC650E8" w14:textId="4714759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Базе података и извештаји НАПОР-а, МТО-а, ПССО, ЈЛС, ОЦД</w:t>
            </w:r>
          </w:p>
        </w:tc>
        <w:tc>
          <w:tcPr>
            <w:tcW w:w="1711" w:type="dxa"/>
            <w:gridSpan w:val="2"/>
            <w:shd w:val="clear" w:color="auto" w:fill="FFFFFF" w:themeFill="background1"/>
          </w:tcPr>
          <w:p w14:paraId="3246173B" w14:textId="2240FE18"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70E92FBA" w14:textId="224C390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537" w:type="dxa"/>
            <w:shd w:val="clear" w:color="auto" w:fill="FFFFFF" w:themeFill="background1"/>
          </w:tcPr>
          <w:p w14:paraId="7CC468F0" w14:textId="304BA04F" w:rsidR="4B83707D" w:rsidRPr="0080450D" w:rsidRDefault="4638177C" w:rsidP="4638177C">
            <w:pPr>
              <w:rPr>
                <w:rFonts w:ascii="Times New Roman" w:hAnsi="Times New Roman" w:cs="Times New Roman"/>
                <w:noProof/>
                <w:sz w:val="18"/>
                <w:szCs w:val="18"/>
                <w:highlight w:val="yellow"/>
              </w:rPr>
            </w:pPr>
            <w:r w:rsidRPr="0080450D">
              <w:rPr>
                <w:rFonts w:ascii="Times New Roman" w:hAnsi="Times New Roman" w:cs="Times New Roman"/>
                <w:noProof/>
                <w:sz w:val="18"/>
                <w:szCs w:val="18"/>
              </w:rPr>
              <w:t>0</w:t>
            </w:r>
          </w:p>
        </w:tc>
        <w:tc>
          <w:tcPr>
            <w:tcW w:w="1573" w:type="dxa"/>
            <w:shd w:val="clear" w:color="auto" w:fill="FFFFFF" w:themeFill="background1"/>
          </w:tcPr>
          <w:p w14:paraId="17619CE6" w14:textId="00429ABF" w:rsidR="4B83707D" w:rsidRPr="004E32C2" w:rsidRDefault="004E32C2" w:rsidP="4638177C">
            <w:pPr>
              <w:rPr>
                <w:rFonts w:ascii="Times New Roman" w:hAnsi="Times New Roman" w:cs="Times New Roman"/>
                <w:noProof/>
                <w:sz w:val="18"/>
                <w:szCs w:val="18"/>
                <w:lang w:val="sr-Latn-BA"/>
              </w:rPr>
            </w:pPr>
            <w:r>
              <w:rPr>
                <w:rFonts w:ascii="Times New Roman" w:hAnsi="Times New Roman" w:cs="Times New Roman"/>
                <w:noProof/>
                <w:sz w:val="18"/>
                <w:szCs w:val="18"/>
                <w:lang w:val="sr-Latn-BA"/>
              </w:rPr>
              <w:t>0</w:t>
            </w:r>
          </w:p>
        </w:tc>
        <w:tc>
          <w:tcPr>
            <w:tcW w:w="1269" w:type="dxa"/>
            <w:shd w:val="clear" w:color="auto" w:fill="FFFFFF" w:themeFill="background1"/>
          </w:tcPr>
          <w:p w14:paraId="10FB0A1F" w14:textId="38BA4FDD" w:rsidR="4B83707D" w:rsidRPr="00713C38" w:rsidRDefault="001D6AB7" w:rsidP="4638177C">
            <w:pPr>
              <w:spacing w:line="259" w:lineRule="auto"/>
              <w:rPr>
                <w:rFonts w:ascii="Times New Roman" w:hAnsi="Times New Roman" w:cs="Times New Roman"/>
                <w:noProof/>
                <w:sz w:val="18"/>
                <w:szCs w:val="18"/>
                <w:lang w:val="sr-Cyrl-RS"/>
              </w:rPr>
            </w:pPr>
            <w:r w:rsidRPr="004E32C2">
              <w:rPr>
                <w:rFonts w:ascii="Times New Roman" w:hAnsi="Times New Roman" w:cs="Times New Roman"/>
                <w:noProof/>
                <w:sz w:val="18"/>
                <w:szCs w:val="18"/>
                <w:lang w:val="sr-Cyrl-RS"/>
              </w:rPr>
              <w:t>1</w:t>
            </w:r>
          </w:p>
        </w:tc>
      </w:tr>
    </w:tbl>
    <w:p w14:paraId="5AA333D7" w14:textId="48F6A673" w:rsidR="00985763" w:rsidRPr="0080450D" w:rsidRDefault="00985763" w:rsidP="4638177C">
      <w:pPr>
        <w:rPr>
          <w:rFonts w:ascii="Times New Roman" w:hAnsi="Times New Roman" w:cs="Times New Roman"/>
          <w:noProof/>
        </w:rPr>
      </w:pPr>
    </w:p>
    <w:tbl>
      <w:tblPr>
        <w:tblStyle w:val="TableGrid"/>
        <w:tblW w:w="13939" w:type="dxa"/>
        <w:tblInd w:w="10" w:type="dxa"/>
        <w:tblLayout w:type="fixed"/>
        <w:tblLook w:val="04A0" w:firstRow="1" w:lastRow="0" w:firstColumn="1" w:lastColumn="0" w:noHBand="0" w:noVBand="1"/>
      </w:tblPr>
      <w:tblGrid>
        <w:gridCol w:w="3674"/>
        <w:gridCol w:w="2785"/>
        <w:gridCol w:w="3080"/>
        <w:gridCol w:w="2345"/>
        <w:gridCol w:w="2055"/>
      </w:tblGrid>
      <w:tr w:rsidR="004F5CF6" w:rsidRPr="0080450D" w14:paraId="5CA1FFB8" w14:textId="77777777" w:rsidTr="00A806CC">
        <w:trPr>
          <w:trHeight w:val="227"/>
        </w:trPr>
        <w:tc>
          <w:tcPr>
            <w:tcW w:w="3674" w:type="dxa"/>
            <w:vMerge w:val="restart"/>
            <w:shd w:val="clear" w:color="auto" w:fill="A8D08D" w:themeFill="accent6" w:themeFillTint="99"/>
          </w:tcPr>
          <w:p w14:paraId="683A85DD" w14:textId="66ACC011" w:rsidR="004F5CF6" w:rsidRPr="0080450D" w:rsidRDefault="004F5CF6"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282E64ED" w14:textId="77777777" w:rsidR="004F5CF6" w:rsidRPr="0080450D" w:rsidRDefault="004F5CF6"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16E29252" w14:textId="2176CA41" w:rsidR="004F5CF6" w:rsidRPr="0080450D" w:rsidRDefault="004F5CF6"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0D140C70" w14:textId="77777777" w:rsidR="004F5CF6" w:rsidRPr="0080450D" w:rsidRDefault="004F5CF6"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552DE473" w14:textId="0C512EA3" w:rsidR="004F5CF6" w:rsidRPr="0080450D" w:rsidRDefault="004F5CF6"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r w:rsidR="005F7E8D" w:rsidRPr="0080450D">
              <w:rPr>
                <w:rStyle w:val="FootnoteReference"/>
                <w:rFonts w:ascii="Times New Roman" w:hAnsi="Times New Roman" w:cs="Times New Roman"/>
                <w:noProof/>
                <w:sz w:val="20"/>
                <w:szCs w:val="20"/>
              </w:rPr>
              <w:t xml:space="preserve"> </w:t>
            </w:r>
          </w:p>
        </w:tc>
      </w:tr>
      <w:tr w:rsidR="00331455" w:rsidRPr="0080450D" w14:paraId="6172A63D" w14:textId="77777777" w:rsidTr="00A806CC">
        <w:trPr>
          <w:trHeight w:val="227"/>
        </w:trPr>
        <w:tc>
          <w:tcPr>
            <w:tcW w:w="3674" w:type="dxa"/>
            <w:vMerge/>
          </w:tcPr>
          <w:p w14:paraId="4DDC1DEB" w14:textId="77777777" w:rsidR="00331455" w:rsidRPr="0080450D" w:rsidRDefault="00331455" w:rsidP="00331455">
            <w:pPr>
              <w:rPr>
                <w:rFonts w:ascii="Times New Roman" w:hAnsi="Times New Roman" w:cs="Times New Roman"/>
                <w:sz w:val="20"/>
                <w:szCs w:val="20"/>
                <w:lang w:val="sr-Cyrl-RS"/>
              </w:rPr>
            </w:pPr>
          </w:p>
        </w:tc>
        <w:tc>
          <w:tcPr>
            <w:tcW w:w="2785" w:type="dxa"/>
            <w:vMerge/>
          </w:tcPr>
          <w:p w14:paraId="1074A5AD" w14:textId="77777777" w:rsidR="00331455" w:rsidRPr="0080450D" w:rsidRDefault="00331455" w:rsidP="00331455">
            <w:pPr>
              <w:rPr>
                <w:rFonts w:ascii="Times New Roman" w:hAnsi="Times New Roman" w:cs="Times New Roman"/>
                <w:sz w:val="20"/>
                <w:szCs w:val="20"/>
                <w:lang w:val="sr-Cyrl-RS"/>
              </w:rPr>
            </w:pPr>
          </w:p>
        </w:tc>
        <w:tc>
          <w:tcPr>
            <w:tcW w:w="3080" w:type="dxa"/>
            <w:shd w:val="clear" w:color="auto" w:fill="A8D08D" w:themeFill="accent6" w:themeFillTint="99"/>
            <w:vAlign w:val="center"/>
          </w:tcPr>
          <w:p w14:paraId="6604A780" w14:textId="1672C427"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5B9AC88B" w14:textId="4C5EC00E"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5C0C5DAD" w14:textId="5380AAD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004F5CF6" w:rsidRPr="0080450D" w14:paraId="49BDD342" w14:textId="77777777" w:rsidTr="00A806CC">
        <w:trPr>
          <w:trHeight w:val="398"/>
        </w:trPr>
        <w:tc>
          <w:tcPr>
            <w:tcW w:w="3674" w:type="dxa"/>
            <w:shd w:val="clear" w:color="auto" w:fill="FFFFFF" w:themeFill="background1"/>
          </w:tcPr>
          <w:p w14:paraId="39F6CF27" w14:textId="25774CAA" w:rsidR="004F5CF6" w:rsidRPr="0080450D" w:rsidRDefault="004F5CF6" w:rsidP="4638177C">
            <w:pPr>
              <w:rPr>
                <w:rFonts w:ascii="Times New Roman" w:hAnsi="Times New Roman" w:cs="Times New Roman"/>
                <w:noProof/>
                <w:sz w:val="20"/>
                <w:szCs w:val="20"/>
              </w:rPr>
            </w:pPr>
          </w:p>
        </w:tc>
        <w:tc>
          <w:tcPr>
            <w:tcW w:w="2785" w:type="dxa"/>
            <w:shd w:val="clear" w:color="auto" w:fill="FFFFFF" w:themeFill="background1"/>
          </w:tcPr>
          <w:p w14:paraId="5FC8A774" w14:textId="5745900B" w:rsidR="004F5CF6" w:rsidRPr="0080450D" w:rsidRDefault="004F5CF6" w:rsidP="4638177C">
            <w:pPr>
              <w:rPr>
                <w:rFonts w:ascii="Times New Roman" w:hAnsi="Times New Roman" w:cs="Times New Roman"/>
                <w:noProof/>
                <w:sz w:val="20"/>
                <w:szCs w:val="20"/>
              </w:rPr>
            </w:pPr>
          </w:p>
        </w:tc>
        <w:tc>
          <w:tcPr>
            <w:tcW w:w="3080" w:type="dxa"/>
            <w:shd w:val="clear" w:color="auto" w:fill="FFFFFF" w:themeFill="background1"/>
          </w:tcPr>
          <w:p w14:paraId="2FCCE5C8" w14:textId="0DBB083B" w:rsidR="004F5CF6" w:rsidRPr="0080450D" w:rsidRDefault="004F5CF6" w:rsidP="4638177C">
            <w:pPr>
              <w:rPr>
                <w:rFonts w:ascii="Times New Roman" w:hAnsi="Times New Roman" w:cs="Times New Roman"/>
                <w:noProof/>
                <w:sz w:val="20"/>
                <w:szCs w:val="20"/>
                <w:lang w:val="sr-Latn-RS"/>
              </w:rPr>
            </w:pPr>
          </w:p>
        </w:tc>
        <w:tc>
          <w:tcPr>
            <w:tcW w:w="2345" w:type="dxa"/>
            <w:shd w:val="clear" w:color="auto" w:fill="FFFFFF" w:themeFill="background1"/>
          </w:tcPr>
          <w:p w14:paraId="6297FEEC" w14:textId="77777777" w:rsidR="004F5CF6" w:rsidRPr="0080450D" w:rsidRDefault="004F5CF6" w:rsidP="4638177C">
            <w:pPr>
              <w:rPr>
                <w:rFonts w:ascii="Times New Roman" w:hAnsi="Times New Roman" w:cs="Times New Roman"/>
                <w:noProof/>
                <w:sz w:val="20"/>
                <w:szCs w:val="20"/>
              </w:rPr>
            </w:pPr>
          </w:p>
        </w:tc>
        <w:tc>
          <w:tcPr>
            <w:tcW w:w="2055" w:type="dxa"/>
            <w:shd w:val="clear" w:color="auto" w:fill="FFFFFF" w:themeFill="background1"/>
          </w:tcPr>
          <w:p w14:paraId="7C1B98B2" w14:textId="77777777" w:rsidR="004F5CF6" w:rsidRPr="0080450D" w:rsidRDefault="004F5CF6" w:rsidP="4638177C">
            <w:pPr>
              <w:rPr>
                <w:rFonts w:ascii="Times New Roman" w:hAnsi="Times New Roman" w:cs="Times New Roman"/>
                <w:noProof/>
                <w:sz w:val="20"/>
                <w:szCs w:val="20"/>
              </w:rPr>
            </w:pPr>
          </w:p>
        </w:tc>
      </w:tr>
    </w:tbl>
    <w:p w14:paraId="5C208FD3" w14:textId="77777777" w:rsidR="004F5CF6" w:rsidRPr="0080450D" w:rsidRDefault="004F5CF6" w:rsidP="4638177C">
      <w:pPr>
        <w:rPr>
          <w:rFonts w:ascii="Times New Roman" w:hAnsi="Times New Roman" w:cs="Times New Roman"/>
          <w:noProof/>
        </w:rPr>
      </w:pPr>
    </w:p>
    <w:tbl>
      <w:tblPr>
        <w:tblStyle w:val="TableGrid"/>
        <w:tblW w:w="4999" w:type="pct"/>
        <w:tblLayout w:type="fixed"/>
        <w:tblLook w:val="04A0" w:firstRow="1" w:lastRow="0" w:firstColumn="1" w:lastColumn="0" w:noHBand="0" w:noVBand="1"/>
      </w:tblPr>
      <w:tblGrid>
        <w:gridCol w:w="2610"/>
        <w:gridCol w:w="1247"/>
        <w:gridCol w:w="1350"/>
        <w:gridCol w:w="1264"/>
        <w:gridCol w:w="1713"/>
        <w:gridCol w:w="1261"/>
        <w:gridCol w:w="1531"/>
        <w:gridCol w:w="1442"/>
        <w:gridCol w:w="1528"/>
      </w:tblGrid>
      <w:tr w:rsidR="00572709" w:rsidRPr="0080450D" w14:paraId="75FEBC84" w14:textId="77777777" w:rsidTr="006C5828">
        <w:trPr>
          <w:trHeight w:val="140"/>
        </w:trPr>
        <w:tc>
          <w:tcPr>
            <w:tcW w:w="936" w:type="pct"/>
            <w:vMerge w:val="restart"/>
            <w:shd w:val="clear" w:color="auto" w:fill="FFF2CC" w:themeFill="accent4" w:themeFillTint="33"/>
          </w:tcPr>
          <w:p w14:paraId="1AC2AE9B" w14:textId="77777777" w:rsidR="00572709" w:rsidRPr="0080450D" w:rsidRDefault="1DF9A4EE"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447" w:type="pct"/>
            <w:vMerge w:val="restart"/>
            <w:shd w:val="clear" w:color="auto" w:fill="FFF2CC" w:themeFill="accent4" w:themeFillTint="33"/>
          </w:tcPr>
          <w:p w14:paraId="39B1425B" w14:textId="77777777" w:rsidR="0057270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484" w:type="pct"/>
            <w:vMerge w:val="restart"/>
            <w:shd w:val="clear" w:color="auto" w:fill="FFF2CC" w:themeFill="accent4" w:themeFillTint="33"/>
          </w:tcPr>
          <w:p w14:paraId="604B72ED" w14:textId="77777777" w:rsidR="00572709"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453" w:type="pct"/>
            <w:vMerge w:val="restart"/>
            <w:shd w:val="clear" w:color="auto" w:fill="FFF2CC" w:themeFill="accent4" w:themeFillTint="33"/>
          </w:tcPr>
          <w:p w14:paraId="4984CE15" w14:textId="77777777" w:rsidR="00572709"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614" w:type="pct"/>
            <w:vMerge w:val="restart"/>
            <w:shd w:val="clear" w:color="auto" w:fill="FFF2CC" w:themeFill="accent4" w:themeFillTint="33"/>
          </w:tcPr>
          <w:p w14:paraId="06E2C942" w14:textId="378768A2" w:rsidR="00572709" w:rsidRPr="0080450D" w:rsidRDefault="00572709"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452" w:type="pct"/>
            <w:vMerge w:val="restart"/>
            <w:shd w:val="clear" w:color="auto" w:fill="FFF2CC" w:themeFill="accent4" w:themeFillTint="33"/>
          </w:tcPr>
          <w:p w14:paraId="454FA359" w14:textId="12E0075E" w:rsidR="00572709" w:rsidRPr="0080450D" w:rsidRDefault="00572709"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1B3A53EB" w14:textId="77777777" w:rsidR="00572709" w:rsidRPr="0080450D" w:rsidRDefault="00572709" w:rsidP="4638177C">
            <w:pPr>
              <w:jc w:val="center"/>
              <w:rPr>
                <w:rFonts w:ascii="Times New Roman" w:hAnsi="Times New Roman" w:cs="Times New Roman"/>
                <w:noProof/>
                <w:sz w:val="20"/>
                <w:szCs w:val="20"/>
              </w:rPr>
            </w:pPr>
          </w:p>
        </w:tc>
        <w:tc>
          <w:tcPr>
            <w:tcW w:w="1614" w:type="pct"/>
            <w:gridSpan w:val="3"/>
            <w:shd w:val="clear" w:color="auto" w:fill="FFF2CC" w:themeFill="accent4" w:themeFillTint="33"/>
          </w:tcPr>
          <w:p w14:paraId="27B215E5" w14:textId="1F608F4F" w:rsidR="00572709" w:rsidRPr="0080450D" w:rsidRDefault="00572709"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572709" w:rsidRPr="0080450D" w14:paraId="60687FA5" w14:textId="77777777" w:rsidTr="006C5828">
        <w:trPr>
          <w:trHeight w:val="386"/>
        </w:trPr>
        <w:tc>
          <w:tcPr>
            <w:tcW w:w="936" w:type="pct"/>
            <w:vMerge/>
          </w:tcPr>
          <w:p w14:paraId="48931B59" w14:textId="77777777" w:rsidR="00572709" w:rsidRPr="0080450D" w:rsidRDefault="00572709" w:rsidP="00302F59">
            <w:pPr>
              <w:rPr>
                <w:rFonts w:ascii="Times New Roman" w:hAnsi="Times New Roman" w:cs="Times New Roman"/>
                <w:sz w:val="20"/>
                <w:szCs w:val="20"/>
                <w:lang w:val="sr-Cyrl-RS"/>
              </w:rPr>
            </w:pPr>
          </w:p>
        </w:tc>
        <w:tc>
          <w:tcPr>
            <w:tcW w:w="447" w:type="pct"/>
            <w:vMerge/>
          </w:tcPr>
          <w:p w14:paraId="4E8D07DD" w14:textId="77777777" w:rsidR="00572709" w:rsidRPr="0080450D" w:rsidRDefault="00572709" w:rsidP="00302F59">
            <w:pPr>
              <w:rPr>
                <w:rFonts w:ascii="Times New Roman" w:hAnsi="Times New Roman" w:cs="Times New Roman"/>
                <w:sz w:val="20"/>
                <w:szCs w:val="20"/>
                <w:lang w:val="sr-Cyrl-RS"/>
              </w:rPr>
            </w:pPr>
          </w:p>
        </w:tc>
        <w:tc>
          <w:tcPr>
            <w:tcW w:w="484" w:type="pct"/>
            <w:vMerge/>
          </w:tcPr>
          <w:p w14:paraId="13737DA8" w14:textId="77777777" w:rsidR="00572709" w:rsidRPr="0080450D" w:rsidRDefault="00572709" w:rsidP="00302F59">
            <w:pPr>
              <w:rPr>
                <w:rFonts w:ascii="Times New Roman" w:hAnsi="Times New Roman" w:cs="Times New Roman"/>
                <w:sz w:val="20"/>
                <w:szCs w:val="20"/>
                <w:lang w:val="sr-Cyrl-RS"/>
              </w:rPr>
            </w:pPr>
          </w:p>
        </w:tc>
        <w:tc>
          <w:tcPr>
            <w:tcW w:w="453" w:type="pct"/>
            <w:vMerge/>
          </w:tcPr>
          <w:p w14:paraId="50A85DBD" w14:textId="77777777" w:rsidR="00572709" w:rsidRPr="0080450D" w:rsidRDefault="00572709" w:rsidP="00302F59">
            <w:pPr>
              <w:jc w:val="center"/>
              <w:rPr>
                <w:rFonts w:ascii="Times New Roman" w:hAnsi="Times New Roman" w:cs="Times New Roman"/>
                <w:sz w:val="20"/>
                <w:szCs w:val="20"/>
                <w:lang w:val="sr-Cyrl-RS"/>
              </w:rPr>
            </w:pPr>
          </w:p>
        </w:tc>
        <w:tc>
          <w:tcPr>
            <w:tcW w:w="614" w:type="pct"/>
            <w:vMerge/>
          </w:tcPr>
          <w:p w14:paraId="6620EEFA" w14:textId="77777777" w:rsidR="00572709" w:rsidRPr="0080450D" w:rsidRDefault="00572709" w:rsidP="00302F59">
            <w:pPr>
              <w:jc w:val="center"/>
              <w:rPr>
                <w:rFonts w:ascii="Times New Roman" w:hAnsi="Times New Roman" w:cs="Times New Roman"/>
                <w:sz w:val="20"/>
                <w:szCs w:val="20"/>
                <w:lang w:val="sr-Cyrl-RS"/>
              </w:rPr>
            </w:pPr>
          </w:p>
        </w:tc>
        <w:tc>
          <w:tcPr>
            <w:tcW w:w="452" w:type="pct"/>
            <w:vMerge/>
          </w:tcPr>
          <w:p w14:paraId="187CEC6D" w14:textId="77777777" w:rsidR="00572709" w:rsidRPr="0080450D" w:rsidRDefault="00572709" w:rsidP="00302F59">
            <w:pPr>
              <w:jc w:val="center"/>
              <w:rPr>
                <w:rFonts w:ascii="Times New Roman" w:hAnsi="Times New Roman" w:cs="Times New Roman"/>
                <w:sz w:val="20"/>
                <w:szCs w:val="20"/>
                <w:lang w:val="sr-Cyrl-RS"/>
              </w:rPr>
            </w:pPr>
          </w:p>
        </w:tc>
        <w:tc>
          <w:tcPr>
            <w:tcW w:w="549" w:type="pct"/>
            <w:shd w:val="clear" w:color="auto" w:fill="FFF2CC" w:themeFill="accent4" w:themeFillTint="33"/>
          </w:tcPr>
          <w:p w14:paraId="0B86D1E4" w14:textId="78B1DFA5" w:rsidR="00572709" w:rsidRPr="0080450D" w:rsidRDefault="2867D334"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517" w:type="pct"/>
            <w:shd w:val="clear" w:color="auto" w:fill="FFF2CC" w:themeFill="accent4" w:themeFillTint="33"/>
          </w:tcPr>
          <w:p w14:paraId="4E2EC575" w14:textId="5ADDAD42" w:rsidR="00572709" w:rsidRPr="0080450D" w:rsidRDefault="2867D334"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548" w:type="pct"/>
            <w:shd w:val="clear" w:color="auto" w:fill="FFF2CC" w:themeFill="accent4" w:themeFillTint="33"/>
          </w:tcPr>
          <w:p w14:paraId="735A0B18" w14:textId="054CA19C" w:rsidR="00572709" w:rsidRPr="0080450D" w:rsidRDefault="2867D334"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966093" w:rsidRPr="0080450D">
              <w:rPr>
                <w:rFonts w:ascii="Times New Roman" w:hAnsi="Times New Roman" w:cs="Times New Roman"/>
                <w:noProof/>
                <w:sz w:val="20"/>
                <w:szCs w:val="20"/>
                <w:lang w:val="sr-Cyrl-RS"/>
              </w:rPr>
              <w:t>.</w:t>
            </w:r>
          </w:p>
        </w:tc>
      </w:tr>
      <w:tr w:rsidR="00B040BB" w:rsidRPr="0080450D" w14:paraId="52687437" w14:textId="77777777" w:rsidTr="00FF26F3">
        <w:trPr>
          <w:trHeight w:val="1656"/>
        </w:trPr>
        <w:tc>
          <w:tcPr>
            <w:tcW w:w="936" w:type="pct"/>
          </w:tcPr>
          <w:p w14:paraId="101B5CD0" w14:textId="0B45D7AD" w:rsidR="00B040BB" w:rsidRPr="0080450D" w:rsidRDefault="00B040BB" w:rsidP="006C58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1.2.1.</w:t>
            </w:r>
            <w:r w:rsidR="001716DC">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lang w:val="sr-Cyrl-RS"/>
              </w:rPr>
              <w:t>. Развити стандарде за осигурање квалитета програма неформалног образовања младих</w:t>
            </w:r>
          </w:p>
        </w:tc>
        <w:tc>
          <w:tcPr>
            <w:tcW w:w="447" w:type="pct"/>
          </w:tcPr>
          <w:p w14:paraId="04C44B31" w14:textId="754A87E9" w:rsidR="00B040BB" w:rsidRPr="0080450D" w:rsidRDefault="00B040BB"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484" w:type="pct"/>
          </w:tcPr>
          <w:p w14:paraId="3DC0F0B7" w14:textId="309B64AF" w:rsidR="00B040BB" w:rsidRPr="0080450D" w:rsidRDefault="00B040BB" w:rsidP="00B040BB">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МЉМПДД, МПР, АзК,</w:t>
            </w:r>
          </w:p>
          <w:p w14:paraId="7985500B" w14:textId="2DDF7DD0" w:rsidR="00B040BB" w:rsidRPr="0080450D" w:rsidRDefault="00B040BB" w:rsidP="00B040BB">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КзДО, покрајински органи надлежни за младе, ЈЛС, ОЦД</w:t>
            </w:r>
          </w:p>
        </w:tc>
        <w:tc>
          <w:tcPr>
            <w:tcW w:w="453" w:type="pct"/>
          </w:tcPr>
          <w:p w14:paraId="0A5CAD83" w14:textId="3D08DA6A" w:rsidR="00B040BB" w:rsidRPr="0080450D" w:rsidRDefault="00B040BB"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614" w:type="pct"/>
          </w:tcPr>
          <w:p w14:paraId="20792347" w14:textId="77777777" w:rsidR="00B040BB" w:rsidRPr="0080450D" w:rsidRDefault="00B040BB" w:rsidP="47394A06">
            <w:pPr>
              <w:rPr>
                <w:rFonts w:ascii="Times New Roman" w:eastAsia="Arial" w:hAnsi="Times New Roman" w:cs="Times New Roman"/>
                <w:noProof/>
                <w:sz w:val="18"/>
                <w:szCs w:val="18"/>
              </w:rPr>
            </w:pPr>
          </w:p>
        </w:tc>
        <w:tc>
          <w:tcPr>
            <w:tcW w:w="452" w:type="pct"/>
          </w:tcPr>
          <w:p w14:paraId="624B2678" w14:textId="77777777" w:rsidR="00B040BB" w:rsidRPr="0080450D" w:rsidRDefault="00B040BB" w:rsidP="47394A06">
            <w:pPr>
              <w:rPr>
                <w:rFonts w:ascii="Times New Roman" w:eastAsia="Arial" w:hAnsi="Times New Roman" w:cs="Times New Roman"/>
                <w:noProof/>
                <w:sz w:val="18"/>
                <w:szCs w:val="18"/>
              </w:rPr>
            </w:pPr>
          </w:p>
        </w:tc>
        <w:tc>
          <w:tcPr>
            <w:tcW w:w="549" w:type="pct"/>
          </w:tcPr>
          <w:p w14:paraId="780FB4F7" w14:textId="77777777" w:rsidR="00B040BB" w:rsidRPr="0080450D" w:rsidRDefault="00B040BB" w:rsidP="47394A06">
            <w:pPr>
              <w:rPr>
                <w:rFonts w:ascii="Times New Roman" w:eastAsia="Arial" w:hAnsi="Times New Roman" w:cs="Times New Roman"/>
                <w:noProof/>
                <w:sz w:val="18"/>
                <w:szCs w:val="18"/>
              </w:rPr>
            </w:pPr>
          </w:p>
        </w:tc>
        <w:tc>
          <w:tcPr>
            <w:tcW w:w="517" w:type="pct"/>
          </w:tcPr>
          <w:p w14:paraId="0D9E4CBD" w14:textId="77777777" w:rsidR="00B040BB" w:rsidRPr="0080450D" w:rsidRDefault="00B040BB" w:rsidP="47394A06">
            <w:pPr>
              <w:rPr>
                <w:rFonts w:ascii="Times New Roman" w:eastAsia="Arial" w:hAnsi="Times New Roman" w:cs="Times New Roman"/>
                <w:noProof/>
                <w:sz w:val="18"/>
                <w:szCs w:val="18"/>
              </w:rPr>
            </w:pPr>
          </w:p>
        </w:tc>
        <w:tc>
          <w:tcPr>
            <w:tcW w:w="548" w:type="pct"/>
          </w:tcPr>
          <w:p w14:paraId="0CF29C72" w14:textId="77777777" w:rsidR="00B040BB" w:rsidRPr="0080450D" w:rsidRDefault="00B040BB" w:rsidP="47394A06">
            <w:pPr>
              <w:rPr>
                <w:rFonts w:ascii="Times New Roman" w:eastAsia="Arial" w:hAnsi="Times New Roman" w:cs="Times New Roman"/>
                <w:noProof/>
                <w:sz w:val="18"/>
                <w:szCs w:val="18"/>
              </w:rPr>
            </w:pPr>
          </w:p>
        </w:tc>
      </w:tr>
      <w:tr w:rsidR="00B040BB" w:rsidRPr="0080450D" w14:paraId="39558E22" w14:textId="77777777" w:rsidTr="00FF26F3">
        <w:trPr>
          <w:trHeight w:val="1656"/>
        </w:trPr>
        <w:tc>
          <w:tcPr>
            <w:tcW w:w="936" w:type="pct"/>
          </w:tcPr>
          <w:p w14:paraId="0CC7B687" w14:textId="5AF52C6A" w:rsidR="00B040BB" w:rsidRPr="0080450D" w:rsidRDefault="00B040BB" w:rsidP="006C58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1.2.1.</w:t>
            </w:r>
            <w:r w:rsidR="001716DC">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lang w:val="sr-Cyrl-RS"/>
              </w:rPr>
              <w:t>. Развити механизам</w:t>
            </w:r>
            <w:r w:rsidR="004B18DB">
              <w:rPr>
                <w:rFonts w:ascii="Times New Roman" w:eastAsia="Arial" w:hAnsi="Times New Roman" w:cs="Times New Roman"/>
                <w:noProof/>
                <w:sz w:val="18"/>
                <w:szCs w:val="18"/>
                <w:lang w:val="sr-Cyrl-RS"/>
              </w:rPr>
              <w:t xml:space="preserve"> (</w:t>
            </w:r>
            <w:r w:rsidR="001716DC">
              <w:rPr>
                <w:rFonts w:ascii="Times New Roman" w:eastAsia="Arial" w:hAnsi="Times New Roman" w:cs="Times New Roman"/>
                <w:noProof/>
                <w:sz w:val="18"/>
                <w:szCs w:val="18"/>
                <w:lang w:val="sr-Cyrl-RS"/>
              </w:rPr>
              <w:t>смернице</w:t>
            </w:r>
            <w:r w:rsidR="004B18DB">
              <w:rPr>
                <w:rFonts w:ascii="Times New Roman" w:eastAsia="Arial" w:hAnsi="Times New Roman" w:cs="Times New Roman"/>
                <w:noProof/>
                <w:sz w:val="18"/>
                <w:szCs w:val="18"/>
                <w:lang w:val="sr-Cyrl-RS"/>
              </w:rPr>
              <w:t>)</w:t>
            </w:r>
            <w:r w:rsidR="001716DC">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 xml:space="preserve">за праћење примене донетих стандарда за осигурање квалитета програма омладинског рада и стандарда за осигурање квлитета програма неформалног </w:t>
            </w:r>
            <w:r w:rsidRPr="0080450D">
              <w:rPr>
                <w:rFonts w:ascii="Times New Roman" w:eastAsia="Arial" w:hAnsi="Times New Roman" w:cs="Times New Roman"/>
                <w:noProof/>
                <w:sz w:val="18"/>
                <w:szCs w:val="18"/>
                <w:lang w:val="sr-Cyrl-RS"/>
              </w:rPr>
              <w:lastRenderedPageBreak/>
              <w:t>образовања младих на свим нивоима</w:t>
            </w:r>
          </w:p>
        </w:tc>
        <w:tc>
          <w:tcPr>
            <w:tcW w:w="447" w:type="pct"/>
          </w:tcPr>
          <w:p w14:paraId="64B21B6D" w14:textId="2B2D0786" w:rsidR="00B040BB" w:rsidRPr="0080450D" w:rsidRDefault="00B040BB"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lastRenderedPageBreak/>
              <w:t>МТО</w:t>
            </w:r>
          </w:p>
        </w:tc>
        <w:tc>
          <w:tcPr>
            <w:tcW w:w="484" w:type="pct"/>
          </w:tcPr>
          <w:p w14:paraId="1FD32241" w14:textId="6850552F" w:rsidR="00B040BB" w:rsidRPr="0080450D" w:rsidRDefault="00B040BB" w:rsidP="00B040BB">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Национални савет за младе, Покрајински органи надлежни за младе, ЈЛС/КЗМ, </w:t>
            </w:r>
            <w:r w:rsidRPr="0080450D">
              <w:rPr>
                <w:rFonts w:ascii="Times New Roman" w:eastAsia="Arial" w:hAnsi="Times New Roman" w:cs="Times New Roman"/>
                <w:noProof/>
                <w:sz w:val="18"/>
                <w:szCs w:val="18"/>
                <w:lang w:val="sr-Cyrl-RS"/>
              </w:rPr>
              <w:lastRenderedPageBreak/>
              <w:t>локални савети за младе, ОЦД</w:t>
            </w:r>
          </w:p>
        </w:tc>
        <w:tc>
          <w:tcPr>
            <w:tcW w:w="453" w:type="pct"/>
          </w:tcPr>
          <w:p w14:paraId="01D5E28C" w14:textId="5DDD9D1A" w:rsidR="00B040BB" w:rsidRPr="0080450D" w:rsidRDefault="00B040BB"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lastRenderedPageBreak/>
              <w:t>2025.</w:t>
            </w:r>
            <w:r w:rsidR="002141A9" w:rsidRPr="002141A9">
              <w:rPr>
                <w:rFonts w:ascii="Times New Roman" w:eastAsia="Arial" w:hAnsi="Times New Roman" w:cs="Times New Roman"/>
                <w:noProof/>
                <w:sz w:val="18"/>
                <w:szCs w:val="18"/>
                <w:lang w:val="sr-Cyrl-RS"/>
              </w:rPr>
              <w:t xml:space="preserve"> (IV квартал)</w:t>
            </w:r>
          </w:p>
        </w:tc>
        <w:tc>
          <w:tcPr>
            <w:tcW w:w="614" w:type="pct"/>
          </w:tcPr>
          <w:p w14:paraId="0560BA8D" w14:textId="77777777" w:rsidR="00B040BB" w:rsidRPr="0080450D" w:rsidRDefault="00B040BB" w:rsidP="47394A06">
            <w:pPr>
              <w:rPr>
                <w:rFonts w:ascii="Times New Roman" w:eastAsia="Arial" w:hAnsi="Times New Roman" w:cs="Times New Roman"/>
                <w:noProof/>
                <w:sz w:val="18"/>
                <w:szCs w:val="18"/>
                <w:lang w:val="sr-Cyrl-RS"/>
              </w:rPr>
            </w:pPr>
          </w:p>
        </w:tc>
        <w:tc>
          <w:tcPr>
            <w:tcW w:w="452" w:type="pct"/>
          </w:tcPr>
          <w:p w14:paraId="6AE174B6" w14:textId="77777777" w:rsidR="00B040BB" w:rsidRPr="0080450D" w:rsidRDefault="00B040BB" w:rsidP="47394A06">
            <w:pPr>
              <w:rPr>
                <w:rFonts w:ascii="Times New Roman" w:eastAsia="Arial" w:hAnsi="Times New Roman" w:cs="Times New Roman"/>
                <w:noProof/>
                <w:sz w:val="18"/>
                <w:szCs w:val="18"/>
                <w:lang w:val="sr-Cyrl-RS"/>
              </w:rPr>
            </w:pPr>
          </w:p>
        </w:tc>
        <w:tc>
          <w:tcPr>
            <w:tcW w:w="549" w:type="pct"/>
          </w:tcPr>
          <w:p w14:paraId="66475182" w14:textId="77777777" w:rsidR="00B040BB" w:rsidRPr="0080450D" w:rsidRDefault="00B040BB" w:rsidP="47394A06">
            <w:pPr>
              <w:rPr>
                <w:rFonts w:ascii="Times New Roman" w:eastAsia="Arial" w:hAnsi="Times New Roman" w:cs="Times New Roman"/>
                <w:noProof/>
                <w:sz w:val="18"/>
                <w:szCs w:val="18"/>
                <w:lang w:val="sr-Cyrl-RS"/>
              </w:rPr>
            </w:pPr>
          </w:p>
        </w:tc>
        <w:tc>
          <w:tcPr>
            <w:tcW w:w="517" w:type="pct"/>
          </w:tcPr>
          <w:p w14:paraId="590ECC68" w14:textId="77777777" w:rsidR="00B040BB" w:rsidRPr="0080450D" w:rsidRDefault="00B040BB" w:rsidP="47394A06">
            <w:pPr>
              <w:rPr>
                <w:rFonts w:ascii="Times New Roman" w:eastAsia="Arial" w:hAnsi="Times New Roman" w:cs="Times New Roman"/>
                <w:noProof/>
                <w:sz w:val="18"/>
                <w:szCs w:val="18"/>
                <w:lang w:val="sr-Cyrl-RS"/>
              </w:rPr>
            </w:pPr>
          </w:p>
        </w:tc>
        <w:tc>
          <w:tcPr>
            <w:tcW w:w="548" w:type="pct"/>
          </w:tcPr>
          <w:p w14:paraId="27C48601" w14:textId="77777777" w:rsidR="00B040BB" w:rsidRPr="0080450D" w:rsidRDefault="00B040BB" w:rsidP="47394A06">
            <w:pPr>
              <w:rPr>
                <w:rFonts w:ascii="Times New Roman" w:eastAsia="Arial" w:hAnsi="Times New Roman" w:cs="Times New Roman"/>
                <w:noProof/>
                <w:sz w:val="18"/>
                <w:szCs w:val="18"/>
                <w:lang w:val="sr-Cyrl-RS"/>
              </w:rPr>
            </w:pPr>
          </w:p>
        </w:tc>
      </w:tr>
      <w:tr w:rsidR="1A322042" w:rsidRPr="0080450D" w14:paraId="6F64832C" w14:textId="77777777" w:rsidTr="006C5828">
        <w:trPr>
          <w:trHeight w:val="140"/>
        </w:trPr>
        <w:tc>
          <w:tcPr>
            <w:tcW w:w="936" w:type="pct"/>
          </w:tcPr>
          <w:p w14:paraId="20A3474B" w14:textId="41C7FC0E" w:rsidR="1A322042" w:rsidRPr="001716DC" w:rsidRDefault="1A322042" w:rsidP="1A322042">
            <w:pPr>
              <w:rPr>
                <w:rFonts w:ascii="Times New Roman" w:hAnsi="Times New Roman" w:cs="Times New Roman"/>
                <w:noProof/>
                <w:sz w:val="18"/>
                <w:szCs w:val="18"/>
                <w:lang w:val="sr-Cyrl-RS"/>
              </w:rPr>
            </w:pPr>
            <w:r w:rsidRPr="0080450D">
              <w:rPr>
                <w:rFonts w:ascii="Times New Roman" w:eastAsia="Arial" w:hAnsi="Times New Roman" w:cs="Times New Roman"/>
                <w:noProof/>
                <w:sz w:val="18"/>
                <w:szCs w:val="18"/>
              </w:rPr>
              <w:lastRenderedPageBreak/>
              <w:t xml:space="preserve">1.2.2.1. Промовисати </w:t>
            </w:r>
            <w:r w:rsidR="00E54BF4">
              <w:rPr>
                <w:rFonts w:ascii="Times New Roman" w:eastAsia="Arial" w:hAnsi="Times New Roman" w:cs="Times New Roman"/>
                <w:noProof/>
                <w:sz w:val="18"/>
                <w:szCs w:val="18"/>
                <w:lang w:val="sr-Cyrl-RS"/>
              </w:rPr>
              <w:t xml:space="preserve">и подржати </w:t>
            </w:r>
            <w:r w:rsidRPr="0080450D">
              <w:rPr>
                <w:rFonts w:ascii="Times New Roman" w:eastAsia="Arial" w:hAnsi="Times New Roman" w:cs="Times New Roman"/>
                <w:noProof/>
                <w:sz w:val="18"/>
                <w:szCs w:val="18"/>
              </w:rPr>
              <w:t xml:space="preserve">акредитовање програма који су у складу са стандардима за осигурање квалитета програма  међу </w:t>
            </w:r>
            <w:r w:rsidR="001716DC">
              <w:rPr>
                <w:rFonts w:ascii="Times New Roman" w:eastAsia="Arial" w:hAnsi="Times New Roman" w:cs="Times New Roman"/>
                <w:noProof/>
                <w:sz w:val="18"/>
                <w:szCs w:val="18"/>
                <w:lang w:val="sr-Cyrl-RS"/>
              </w:rPr>
              <w:t>пружаоцима услуга неформалног образовања и омладинског рада</w:t>
            </w:r>
          </w:p>
        </w:tc>
        <w:tc>
          <w:tcPr>
            <w:tcW w:w="447" w:type="pct"/>
          </w:tcPr>
          <w:p w14:paraId="613866E0" w14:textId="559C27EC"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484" w:type="pct"/>
          </w:tcPr>
          <w:p w14:paraId="1F43AD55" w14:textId="748910FE" w:rsidR="1A322042" w:rsidRPr="0080450D" w:rsidRDefault="0AE21757"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АзК, К</w:t>
            </w:r>
            <w:r w:rsidR="00450824" w:rsidRPr="0080450D">
              <w:rPr>
                <w:rFonts w:ascii="Times New Roman" w:eastAsia="Arial" w:hAnsi="Times New Roman" w:cs="Times New Roman"/>
                <w:noProof/>
                <w:sz w:val="18"/>
                <w:szCs w:val="18"/>
                <w:lang w:val="sr-Cyrl-RS"/>
              </w:rPr>
              <w:t>зДО</w:t>
            </w:r>
            <w:r w:rsidRPr="0080450D">
              <w:rPr>
                <w:rFonts w:ascii="Times New Roman" w:eastAsia="Arial" w:hAnsi="Times New Roman" w:cs="Times New Roman"/>
                <w:noProof/>
                <w:sz w:val="18"/>
                <w:szCs w:val="18"/>
              </w:rPr>
              <w:t>, ЈЛС, ОЦД</w:t>
            </w:r>
          </w:p>
        </w:tc>
        <w:tc>
          <w:tcPr>
            <w:tcW w:w="453" w:type="pct"/>
          </w:tcPr>
          <w:p w14:paraId="4B358FAC" w14:textId="6ED0A25F" w:rsidR="1A322042" w:rsidRPr="0080450D" w:rsidRDefault="0AE21757"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614" w:type="pct"/>
          </w:tcPr>
          <w:p w14:paraId="46E9964E" w14:textId="5900926E" w:rsidR="1A322042" w:rsidRPr="0080450D" w:rsidRDefault="1A322042" w:rsidP="1A322042">
            <w:pPr>
              <w:rPr>
                <w:rFonts w:ascii="Times New Roman" w:eastAsia="Arial" w:hAnsi="Times New Roman" w:cs="Times New Roman"/>
                <w:noProof/>
                <w:sz w:val="18"/>
                <w:szCs w:val="18"/>
              </w:rPr>
            </w:pPr>
          </w:p>
        </w:tc>
        <w:tc>
          <w:tcPr>
            <w:tcW w:w="452" w:type="pct"/>
          </w:tcPr>
          <w:p w14:paraId="415E8E49" w14:textId="3D142181" w:rsidR="1A322042" w:rsidRPr="0080450D" w:rsidRDefault="1A322042" w:rsidP="1A322042">
            <w:pPr>
              <w:rPr>
                <w:rFonts w:ascii="Times New Roman" w:eastAsia="Arial" w:hAnsi="Times New Roman" w:cs="Times New Roman"/>
                <w:noProof/>
                <w:sz w:val="18"/>
                <w:szCs w:val="18"/>
              </w:rPr>
            </w:pPr>
          </w:p>
        </w:tc>
        <w:tc>
          <w:tcPr>
            <w:tcW w:w="549" w:type="pct"/>
          </w:tcPr>
          <w:p w14:paraId="6144D9C4" w14:textId="7DF40345" w:rsidR="1A322042" w:rsidRPr="0080450D" w:rsidRDefault="1A322042" w:rsidP="1A322042">
            <w:pPr>
              <w:rPr>
                <w:rFonts w:ascii="Times New Roman" w:eastAsia="Arial" w:hAnsi="Times New Roman" w:cs="Times New Roman"/>
                <w:noProof/>
                <w:sz w:val="18"/>
                <w:szCs w:val="18"/>
              </w:rPr>
            </w:pPr>
          </w:p>
        </w:tc>
        <w:tc>
          <w:tcPr>
            <w:tcW w:w="517" w:type="pct"/>
          </w:tcPr>
          <w:p w14:paraId="477ED2AD" w14:textId="4ED4BBCB" w:rsidR="1A322042" w:rsidRPr="0080450D" w:rsidRDefault="1A322042" w:rsidP="1A322042">
            <w:pPr>
              <w:rPr>
                <w:rFonts w:ascii="Times New Roman" w:eastAsia="Arial" w:hAnsi="Times New Roman" w:cs="Times New Roman"/>
                <w:noProof/>
                <w:sz w:val="18"/>
                <w:szCs w:val="18"/>
              </w:rPr>
            </w:pPr>
          </w:p>
        </w:tc>
        <w:tc>
          <w:tcPr>
            <w:tcW w:w="548" w:type="pct"/>
          </w:tcPr>
          <w:p w14:paraId="6F85D278" w14:textId="49966477" w:rsidR="1A322042" w:rsidRPr="0080450D" w:rsidRDefault="1A322042" w:rsidP="1A322042">
            <w:pPr>
              <w:rPr>
                <w:rFonts w:ascii="Times New Roman" w:eastAsia="Arial" w:hAnsi="Times New Roman" w:cs="Times New Roman"/>
                <w:noProof/>
                <w:sz w:val="18"/>
                <w:szCs w:val="18"/>
              </w:rPr>
            </w:pPr>
          </w:p>
        </w:tc>
      </w:tr>
      <w:tr w:rsidR="4638177C" w:rsidRPr="0080450D" w14:paraId="6B28CD0C" w14:textId="77777777" w:rsidTr="006C5828">
        <w:trPr>
          <w:trHeight w:val="140"/>
        </w:trPr>
        <w:tc>
          <w:tcPr>
            <w:tcW w:w="936" w:type="pct"/>
          </w:tcPr>
          <w:p w14:paraId="5447A3D4" w14:textId="4518C84D" w:rsidR="4638177C" w:rsidRPr="0080450D" w:rsidRDefault="1DF9A4EE" w:rsidP="1DF9A4EE">
            <w:pPr>
              <w:rPr>
                <w:rFonts w:ascii="Times New Roman" w:eastAsia="Arial" w:hAnsi="Times New Roman" w:cs="Times New Roman"/>
                <w:noProof/>
                <w:sz w:val="18"/>
                <w:szCs w:val="18"/>
                <w:highlight w:val="yellow"/>
                <w:lang w:val="sr-Cyrl-RS"/>
              </w:rPr>
            </w:pPr>
            <w:r w:rsidRPr="0080450D">
              <w:rPr>
                <w:rFonts w:ascii="Times New Roman" w:eastAsia="Arial" w:hAnsi="Times New Roman" w:cs="Times New Roman"/>
                <w:noProof/>
                <w:sz w:val="18"/>
                <w:szCs w:val="18"/>
              </w:rPr>
              <w:t xml:space="preserve">1.2.3.1. Подржати удружења младих и за младе </w:t>
            </w:r>
            <w:r w:rsidR="00193117" w:rsidRPr="0080450D">
              <w:rPr>
                <w:rFonts w:ascii="Times New Roman" w:eastAsia="Arial" w:hAnsi="Times New Roman" w:cs="Times New Roman"/>
                <w:noProof/>
                <w:sz w:val="18"/>
                <w:szCs w:val="18"/>
                <w:lang w:val="sr-Cyrl-RS"/>
              </w:rPr>
              <w:t xml:space="preserve">(кроз програм обука) </w:t>
            </w:r>
            <w:r w:rsidR="00D671CD" w:rsidRPr="0080450D">
              <w:rPr>
                <w:rFonts w:ascii="Times New Roman" w:eastAsia="Arial" w:hAnsi="Times New Roman" w:cs="Times New Roman"/>
                <w:noProof/>
                <w:sz w:val="18"/>
                <w:szCs w:val="18"/>
                <w:lang w:val="sr-Cyrl-RS"/>
              </w:rPr>
              <w:t xml:space="preserve">која спроводе омладински рад </w:t>
            </w:r>
            <w:r w:rsidRPr="0080450D">
              <w:rPr>
                <w:rFonts w:ascii="Times New Roman" w:eastAsia="Arial" w:hAnsi="Times New Roman" w:cs="Times New Roman"/>
                <w:noProof/>
                <w:sz w:val="18"/>
                <w:szCs w:val="18"/>
              </w:rPr>
              <w:t>у процесу стицања статуса ЈПОА</w:t>
            </w:r>
          </w:p>
        </w:tc>
        <w:tc>
          <w:tcPr>
            <w:tcW w:w="447" w:type="pct"/>
          </w:tcPr>
          <w:p w14:paraId="55F239D9" w14:textId="64D9F0AA" w:rsidR="4638177C"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484" w:type="pct"/>
          </w:tcPr>
          <w:p w14:paraId="502D6B93" w14:textId="6E748247" w:rsidR="4638177C" w:rsidRPr="0080450D" w:rsidRDefault="1A322042" w:rsidP="00A32C65">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АзК, К</w:t>
            </w:r>
            <w:r w:rsidR="00450824" w:rsidRPr="0080450D">
              <w:rPr>
                <w:rFonts w:ascii="Times New Roman" w:eastAsia="Arial" w:hAnsi="Times New Roman" w:cs="Times New Roman"/>
                <w:noProof/>
                <w:sz w:val="18"/>
                <w:szCs w:val="18"/>
                <w:lang w:val="sr-Cyrl-RS"/>
              </w:rPr>
              <w:t>зДО</w:t>
            </w:r>
            <w:r w:rsidRPr="0080450D">
              <w:rPr>
                <w:rFonts w:ascii="Times New Roman" w:eastAsia="Arial" w:hAnsi="Times New Roman" w:cs="Times New Roman"/>
                <w:noProof/>
                <w:sz w:val="18"/>
                <w:szCs w:val="18"/>
              </w:rPr>
              <w:t>, покрајински органи надлежни за младе, ОЦД</w:t>
            </w:r>
          </w:p>
        </w:tc>
        <w:tc>
          <w:tcPr>
            <w:tcW w:w="453" w:type="pct"/>
          </w:tcPr>
          <w:p w14:paraId="5B5D7F42" w14:textId="330C3BBF"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614" w:type="pct"/>
          </w:tcPr>
          <w:p w14:paraId="5C84ED1D" w14:textId="037DB1FC" w:rsidR="4638177C" w:rsidRPr="0080450D" w:rsidRDefault="4638177C" w:rsidP="47394A06">
            <w:pPr>
              <w:rPr>
                <w:rFonts w:ascii="Times New Roman" w:eastAsia="Arial" w:hAnsi="Times New Roman" w:cs="Times New Roman"/>
                <w:noProof/>
                <w:sz w:val="18"/>
                <w:szCs w:val="18"/>
              </w:rPr>
            </w:pPr>
          </w:p>
        </w:tc>
        <w:tc>
          <w:tcPr>
            <w:tcW w:w="452" w:type="pct"/>
          </w:tcPr>
          <w:p w14:paraId="48AF3185" w14:textId="3B2D5EF6" w:rsidR="4638177C" w:rsidRPr="0080450D" w:rsidRDefault="4638177C" w:rsidP="47394A06">
            <w:pPr>
              <w:rPr>
                <w:rFonts w:ascii="Times New Roman" w:eastAsia="Arial" w:hAnsi="Times New Roman" w:cs="Times New Roman"/>
                <w:noProof/>
                <w:sz w:val="18"/>
                <w:szCs w:val="18"/>
              </w:rPr>
            </w:pPr>
          </w:p>
        </w:tc>
        <w:tc>
          <w:tcPr>
            <w:tcW w:w="549" w:type="pct"/>
          </w:tcPr>
          <w:p w14:paraId="52CBAB73" w14:textId="38967076" w:rsidR="4638177C" w:rsidRPr="0080450D" w:rsidRDefault="4638177C" w:rsidP="47394A06">
            <w:pPr>
              <w:rPr>
                <w:rFonts w:ascii="Times New Roman" w:eastAsia="Arial" w:hAnsi="Times New Roman" w:cs="Times New Roman"/>
                <w:noProof/>
                <w:sz w:val="18"/>
                <w:szCs w:val="18"/>
              </w:rPr>
            </w:pPr>
          </w:p>
        </w:tc>
        <w:tc>
          <w:tcPr>
            <w:tcW w:w="517" w:type="pct"/>
          </w:tcPr>
          <w:p w14:paraId="74EEC40D" w14:textId="4C0802A9" w:rsidR="4638177C" w:rsidRPr="0080450D" w:rsidRDefault="4638177C" w:rsidP="47394A06">
            <w:pPr>
              <w:rPr>
                <w:rFonts w:ascii="Times New Roman" w:eastAsia="Arial" w:hAnsi="Times New Roman" w:cs="Times New Roman"/>
                <w:noProof/>
                <w:sz w:val="18"/>
                <w:szCs w:val="18"/>
              </w:rPr>
            </w:pPr>
          </w:p>
        </w:tc>
        <w:tc>
          <w:tcPr>
            <w:tcW w:w="548" w:type="pct"/>
          </w:tcPr>
          <w:p w14:paraId="785CBB17" w14:textId="26F29AC3" w:rsidR="4638177C" w:rsidRPr="0080450D" w:rsidRDefault="4638177C" w:rsidP="47394A06">
            <w:pPr>
              <w:rPr>
                <w:rFonts w:ascii="Times New Roman" w:eastAsia="Arial" w:hAnsi="Times New Roman" w:cs="Times New Roman"/>
                <w:noProof/>
                <w:sz w:val="18"/>
                <w:szCs w:val="18"/>
              </w:rPr>
            </w:pPr>
          </w:p>
        </w:tc>
      </w:tr>
      <w:tr w:rsidR="006946DA" w:rsidRPr="0080450D" w14:paraId="793D4D6F" w14:textId="77777777" w:rsidTr="006C5828">
        <w:trPr>
          <w:trHeight w:val="140"/>
        </w:trPr>
        <w:tc>
          <w:tcPr>
            <w:tcW w:w="936" w:type="pct"/>
          </w:tcPr>
          <w:p w14:paraId="56A25445" w14:textId="6E68B994" w:rsidR="006946DA" w:rsidRPr="000872CE" w:rsidRDefault="006946DA" w:rsidP="006946DA">
            <w:pPr>
              <w:rPr>
                <w:rFonts w:ascii="Times New Roman" w:eastAsia="Arial" w:hAnsi="Times New Roman" w:cs="Times New Roman"/>
                <w:noProof/>
                <w:sz w:val="18"/>
                <w:szCs w:val="18"/>
                <w:lang w:val="sr-Latn-RS"/>
              </w:rPr>
            </w:pPr>
            <w:r>
              <w:rPr>
                <w:rFonts w:ascii="Times New Roman" w:eastAsia="Arial" w:hAnsi="Times New Roman" w:cs="Times New Roman"/>
                <w:noProof/>
                <w:sz w:val="18"/>
                <w:szCs w:val="18"/>
              </w:rPr>
              <w:t>1.2.4.1</w:t>
            </w:r>
            <w:r w:rsidRPr="0080450D">
              <w:rPr>
                <w:rFonts w:ascii="Times New Roman" w:eastAsia="Arial" w:hAnsi="Times New Roman" w:cs="Times New Roman"/>
                <w:noProof/>
                <w:sz w:val="18"/>
                <w:szCs w:val="18"/>
              </w:rPr>
              <w:t xml:space="preserve">. </w:t>
            </w:r>
            <w:r w:rsidRPr="006946DA">
              <w:rPr>
                <w:rFonts w:ascii="Times New Roman" w:eastAsia="Arial" w:hAnsi="Times New Roman" w:cs="Times New Roman"/>
                <w:noProof/>
                <w:sz w:val="18"/>
                <w:szCs w:val="18"/>
              </w:rPr>
              <w:t>Дефинисати и промовисати процес израде стандарда за дигиталне омладинске просторе, укључујући и консултативни процес са јавним сектором</w:t>
            </w:r>
            <w:r w:rsidRPr="0080450D">
              <w:rPr>
                <w:rFonts w:ascii="Times New Roman" w:eastAsia="Arial" w:hAnsi="Times New Roman" w:cs="Times New Roman"/>
                <w:noProof/>
                <w:sz w:val="18"/>
                <w:szCs w:val="18"/>
                <w:lang w:val="sr-Cyrl-RS"/>
              </w:rPr>
              <w:t xml:space="preserve"> </w:t>
            </w:r>
          </w:p>
        </w:tc>
        <w:tc>
          <w:tcPr>
            <w:tcW w:w="447" w:type="pct"/>
          </w:tcPr>
          <w:p w14:paraId="2C87C996" w14:textId="70AF11FA" w:rsidR="006946DA" w:rsidRPr="0080450D" w:rsidRDefault="006946DA" w:rsidP="006946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484" w:type="pct"/>
          </w:tcPr>
          <w:p w14:paraId="704D5642" w14:textId="075198F0" w:rsidR="006946DA" w:rsidRPr="0080450D" w:rsidRDefault="006946DA" w:rsidP="006946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КИТЕУ</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 информисање и образовање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453" w:type="pct"/>
          </w:tcPr>
          <w:p w14:paraId="61F308DA" w14:textId="6064DF11" w:rsidR="006946DA" w:rsidRPr="0080450D" w:rsidRDefault="006946DA" w:rsidP="006946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614" w:type="pct"/>
          </w:tcPr>
          <w:p w14:paraId="43A77C2C" w14:textId="77777777" w:rsidR="006946DA" w:rsidRPr="0080450D" w:rsidRDefault="006946DA" w:rsidP="006946DA">
            <w:pPr>
              <w:rPr>
                <w:rFonts w:ascii="Times New Roman" w:eastAsia="Arial" w:hAnsi="Times New Roman" w:cs="Times New Roman"/>
                <w:noProof/>
                <w:sz w:val="18"/>
                <w:szCs w:val="18"/>
              </w:rPr>
            </w:pPr>
          </w:p>
        </w:tc>
        <w:tc>
          <w:tcPr>
            <w:tcW w:w="452" w:type="pct"/>
          </w:tcPr>
          <w:p w14:paraId="0B5369D2" w14:textId="77777777" w:rsidR="006946DA" w:rsidRPr="0080450D" w:rsidRDefault="006946DA" w:rsidP="006946DA">
            <w:pPr>
              <w:rPr>
                <w:rFonts w:ascii="Times New Roman" w:eastAsia="Arial" w:hAnsi="Times New Roman" w:cs="Times New Roman"/>
                <w:noProof/>
                <w:sz w:val="18"/>
                <w:szCs w:val="18"/>
              </w:rPr>
            </w:pPr>
          </w:p>
        </w:tc>
        <w:tc>
          <w:tcPr>
            <w:tcW w:w="549" w:type="pct"/>
          </w:tcPr>
          <w:p w14:paraId="1A0F5BDB" w14:textId="77777777" w:rsidR="006946DA" w:rsidRPr="0080450D" w:rsidRDefault="006946DA" w:rsidP="006946DA">
            <w:pPr>
              <w:rPr>
                <w:rFonts w:ascii="Times New Roman" w:eastAsia="Arial" w:hAnsi="Times New Roman" w:cs="Times New Roman"/>
                <w:noProof/>
                <w:sz w:val="18"/>
                <w:szCs w:val="18"/>
              </w:rPr>
            </w:pPr>
          </w:p>
        </w:tc>
        <w:tc>
          <w:tcPr>
            <w:tcW w:w="517" w:type="pct"/>
          </w:tcPr>
          <w:p w14:paraId="5A43ADBC" w14:textId="77777777" w:rsidR="006946DA" w:rsidRPr="0080450D" w:rsidRDefault="006946DA" w:rsidP="006946DA">
            <w:pPr>
              <w:rPr>
                <w:rFonts w:ascii="Times New Roman" w:eastAsia="Arial" w:hAnsi="Times New Roman" w:cs="Times New Roman"/>
                <w:noProof/>
                <w:sz w:val="18"/>
                <w:szCs w:val="18"/>
              </w:rPr>
            </w:pPr>
          </w:p>
        </w:tc>
        <w:tc>
          <w:tcPr>
            <w:tcW w:w="548" w:type="pct"/>
          </w:tcPr>
          <w:p w14:paraId="716CE294" w14:textId="77777777" w:rsidR="006946DA" w:rsidRPr="0080450D" w:rsidRDefault="006946DA" w:rsidP="006946DA">
            <w:pPr>
              <w:rPr>
                <w:rFonts w:ascii="Times New Roman" w:eastAsia="Arial" w:hAnsi="Times New Roman" w:cs="Times New Roman"/>
                <w:noProof/>
                <w:sz w:val="18"/>
                <w:szCs w:val="18"/>
              </w:rPr>
            </w:pPr>
          </w:p>
        </w:tc>
      </w:tr>
    </w:tbl>
    <w:p w14:paraId="2ED1BD18" w14:textId="617DCC9F"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097"/>
        <w:gridCol w:w="1817"/>
        <w:gridCol w:w="1404"/>
        <w:gridCol w:w="558"/>
        <w:gridCol w:w="1149"/>
        <w:gridCol w:w="1633"/>
        <w:gridCol w:w="1494"/>
        <w:gridCol w:w="1528"/>
        <w:gridCol w:w="1259"/>
      </w:tblGrid>
      <w:tr w:rsidR="4B83707D" w:rsidRPr="0080450D" w14:paraId="249C8638" w14:textId="77777777" w:rsidTr="00A806CC">
        <w:trPr>
          <w:trHeight w:val="168"/>
        </w:trPr>
        <w:tc>
          <w:tcPr>
            <w:tcW w:w="14165" w:type="dxa"/>
            <w:gridSpan w:val="9"/>
            <w:shd w:val="clear" w:color="auto" w:fill="F7CAAC" w:themeFill="accent2" w:themeFillTint="66"/>
          </w:tcPr>
          <w:p w14:paraId="75419F7F" w14:textId="5481C9C3"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1.3: Програми омладинског рада спроводе се континуирано у сарадњи са локалним партнерима</w:t>
            </w:r>
          </w:p>
        </w:tc>
      </w:tr>
      <w:tr w:rsidR="4B83707D" w:rsidRPr="0080450D" w14:paraId="34D3DF8F" w14:textId="77777777" w:rsidTr="00A806CC">
        <w:trPr>
          <w:trHeight w:val="298"/>
        </w:trPr>
        <w:tc>
          <w:tcPr>
            <w:tcW w:w="14165" w:type="dxa"/>
            <w:gridSpan w:val="9"/>
            <w:shd w:val="clear" w:color="auto" w:fill="F7CAAC" w:themeFill="accent2" w:themeFillTint="66"/>
            <w:vAlign w:val="center"/>
          </w:tcPr>
          <w:p w14:paraId="48E53787" w14:textId="5AA65566"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670AA2AD" w14:textId="77777777" w:rsidTr="00A806CC">
        <w:trPr>
          <w:trHeight w:val="298"/>
        </w:trPr>
        <w:tc>
          <w:tcPr>
            <w:tcW w:w="6984" w:type="dxa"/>
            <w:gridSpan w:val="4"/>
            <w:shd w:val="clear" w:color="auto" w:fill="F7CAAC" w:themeFill="accent2" w:themeFillTint="66"/>
          </w:tcPr>
          <w:p w14:paraId="5DDFBA02"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181" w:type="dxa"/>
            <w:gridSpan w:val="5"/>
            <w:shd w:val="clear" w:color="auto" w:fill="F7CAAC" w:themeFill="accent2" w:themeFillTint="66"/>
          </w:tcPr>
          <w:p w14:paraId="5F5C2EC4" w14:textId="593F2782"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3E7AE386" w14:textId="77777777" w:rsidTr="00A806CC">
        <w:trPr>
          <w:trHeight w:val="298"/>
        </w:trPr>
        <w:tc>
          <w:tcPr>
            <w:tcW w:w="6984" w:type="dxa"/>
            <w:gridSpan w:val="4"/>
            <w:shd w:val="clear" w:color="auto" w:fill="F7CAAC" w:themeFill="accent2" w:themeFillTint="66"/>
          </w:tcPr>
          <w:p w14:paraId="195091AD" w14:textId="719DC2ED"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0872CE">
              <w:rPr>
                <w:rFonts w:ascii="Times New Roman" w:hAnsi="Times New Roman" w:cs="Times New Roman"/>
                <w:noProof/>
                <w:sz w:val="20"/>
                <w:szCs w:val="20"/>
              </w:rPr>
              <w:t xml:space="preserve"> /</w:t>
            </w:r>
          </w:p>
        </w:tc>
        <w:tc>
          <w:tcPr>
            <w:tcW w:w="7181" w:type="dxa"/>
            <w:gridSpan w:val="5"/>
            <w:shd w:val="clear" w:color="auto" w:fill="F7CAAC" w:themeFill="accent2" w:themeFillTint="66"/>
          </w:tcPr>
          <w:p w14:paraId="2C1B1419" w14:textId="6CEEBA85" w:rsidR="4B83707D" w:rsidRPr="000872CE" w:rsidRDefault="4B83707D" w:rsidP="000872CE">
            <w:pPr>
              <w:rPr>
                <w:rFonts w:ascii="Times New Roman" w:hAnsi="Times New Roman" w:cs="Times New Roman"/>
                <w:noProof/>
                <w:sz w:val="20"/>
                <w:szCs w:val="20"/>
                <w:lang w:val="sr-Cyrl-RS"/>
              </w:rPr>
            </w:pPr>
          </w:p>
        </w:tc>
      </w:tr>
      <w:tr w:rsidR="00331455" w:rsidRPr="0080450D" w14:paraId="3A635024" w14:textId="77777777" w:rsidTr="00A806CC">
        <w:trPr>
          <w:trHeight w:val="950"/>
        </w:trPr>
        <w:tc>
          <w:tcPr>
            <w:tcW w:w="3159" w:type="dxa"/>
            <w:shd w:val="clear" w:color="auto" w:fill="D9D9D9" w:themeFill="background1" w:themeFillShade="D9"/>
          </w:tcPr>
          <w:p w14:paraId="32FCF60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853" w:type="dxa"/>
            <w:shd w:val="clear" w:color="auto" w:fill="D9D9D9" w:themeFill="background1" w:themeFillShade="D9"/>
          </w:tcPr>
          <w:p w14:paraId="481325B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54094F24" w14:textId="77777777" w:rsidR="00331455" w:rsidRPr="0080450D" w:rsidRDefault="00331455" w:rsidP="00331455">
            <w:pPr>
              <w:rPr>
                <w:rFonts w:ascii="Times New Roman" w:hAnsi="Times New Roman" w:cs="Times New Roman"/>
                <w:noProof/>
                <w:sz w:val="20"/>
                <w:szCs w:val="20"/>
              </w:rPr>
            </w:pPr>
          </w:p>
        </w:tc>
        <w:tc>
          <w:tcPr>
            <w:tcW w:w="1408" w:type="dxa"/>
            <w:shd w:val="clear" w:color="auto" w:fill="D9D9D9" w:themeFill="background1" w:themeFillShade="D9"/>
          </w:tcPr>
          <w:p w14:paraId="72AD351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40" w:type="dxa"/>
            <w:gridSpan w:val="2"/>
            <w:shd w:val="clear" w:color="auto" w:fill="D9D9D9" w:themeFill="background1" w:themeFillShade="D9"/>
          </w:tcPr>
          <w:p w14:paraId="6BC40FD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70" w:type="dxa"/>
            <w:shd w:val="clear" w:color="auto" w:fill="D9D9D9" w:themeFill="background1" w:themeFillShade="D9"/>
          </w:tcPr>
          <w:p w14:paraId="714B2E6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17" w:type="dxa"/>
            <w:shd w:val="clear" w:color="auto" w:fill="D9D9D9" w:themeFill="background1" w:themeFillShade="D9"/>
          </w:tcPr>
          <w:p w14:paraId="1A16A4FF" w14:textId="03EA69B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52" w:type="dxa"/>
            <w:shd w:val="clear" w:color="auto" w:fill="D9D9D9" w:themeFill="background1" w:themeFillShade="D9"/>
          </w:tcPr>
          <w:p w14:paraId="205A8FC9" w14:textId="73DFA7B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6" w:type="dxa"/>
            <w:shd w:val="clear" w:color="auto" w:fill="D9D9D9" w:themeFill="background1" w:themeFillShade="D9"/>
          </w:tcPr>
          <w:p w14:paraId="76C7D720" w14:textId="58FD36A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77445A0D" w14:textId="77777777" w:rsidTr="00A806CC">
        <w:trPr>
          <w:trHeight w:val="302"/>
        </w:trPr>
        <w:tc>
          <w:tcPr>
            <w:tcW w:w="3159" w:type="dxa"/>
            <w:shd w:val="clear" w:color="auto" w:fill="FFFFFF" w:themeFill="background1"/>
          </w:tcPr>
          <w:p w14:paraId="767E6D53" w14:textId="7AC00070" w:rsidR="00BF74CC" w:rsidRPr="0080450D" w:rsidRDefault="00BF74CC" w:rsidP="008205F9">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lastRenderedPageBreak/>
              <w:t>1.3.1. Удео јединица локалних самоуправа које пружају интегрисане услуге за младе</w:t>
            </w:r>
          </w:p>
        </w:tc>
        <w:tc>
          <w:tcPr>
            <w:tcW w:w="1853" w:type="dxa"/>
            <w:shd w:val="clear" w:color="auto" w:fill="FFFFFF" w:themeFill="background1"/>
          </w:tcPr>
          <w:p w14:paraId="05D1186F" w14:textId="3EF451E0"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408" w:type="dxa"/>
            <w:shd w:val="clear" w:color="auto" w:fill="FFFFFF" w:themeFill="background1"/>
          </w:tcPr>
          <w:p w14:paraId="3B255DDC" w14:textId="658E2470"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Извештаји ЈЛС и НАПОР-а</w:t>
            </w:r>
          </w:p>
        </w:tc>
        <w:tc>
          <w:tcPr>
            <w:tcW w:w="1740" w:type="dxa"/>
            <w:gridSpan w:val="2"/>
            <w:shd w:val="clear" w:color="auto" w:fill="FFFFFF" w:themeFill="background1"/>
          </w:tcPr>
          <w:p w14:paraId="3EE50429" w14:textId="5C8D02FB"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70" w:type="dxa"/>
            <w:shd w:val="clear" w:color="auto" w:fill="FFFFFF" w:themeFill="background1"/>
          </w:tcPr>
          <w:p w14:paraId="390D4059" w14:textId="7FFCC796" w:rsidR="00BF74CC" w:rsidRPr="0080450D" w:rsidRDefault="00BF74CC" w:rsidP="00BF74CC">
            <w:pPr>
              <w:shd w:val="clear" w:color="auto" w:fill="FFFFFF" w:themeFill="background1"/>
              <w:rPr>
                <w:rFonts w:ascii="Times New Roman" w:hAnsi="Times New Roman" w:cs="Times New Roman"/>
                <w:noProof/>
                <w:sz w:val="18"/>
                <w:szCs w:val="18"/>
              </w:rPr>
            </w:pPr>
            <w:r w:rsidRPr="005018CD">
              <w:rPr>
                <w:rFonts w:ascii="Times New Roman" w:hAnsi="Times New Roman" w:cs="Times New Roman"/>
                <w:noProof/>
                <w:sz w:val="18"/>
                <w:szCs w:val="18"/>
              </w:rPr>
              <w:t>2022.</w:t>
            </w:r>
          </w:p>
        </w:tc>
        <w:tc>
          <w:tcPr>
            <w:tcW w:w="1517" w:type="dxa"/>
            <w:shd w:val="clear" w:color="auto" w:fill="FFFFFF" w:themeFill="background1"/>
          </w:tcPr>
          <w:p w14:paraId="5A8AB944" w14:textId="65BA503C"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10</w:t>
            </w:r>
          </w:p>
        </w:tc>
        <w:tc>
          <w:tcPr>
            <w:tcW w:w="1552" w:type="dxa"/>
            <w:shd w:val="clear" w:color="auto" w:fill="FFFFFF" w:themeFill="background1"/>
          </w:tcPr>
          <w:p w14:paraId="109DB3F9" w14:textId="19978AF3"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15</w:t>
            </w:r>
          </w:p>
        </w:tc>
        <w:tc>
          <w:tcPr>
            <w:tcW w:w="1266" w:type="dxa"/>
            <w:shd w:val="clear" w:color="auto" w:fill="FFFFFF" w:themeFill="background1"/>
          </w:tcPr>
          <w:p w14:paraId="04120B5A" w14:textId="704170F6"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20</w:t>
            </w:r>
          </w:p>
        </w:tc>
      </w:tr>
      <w:tr w:rsidR="00BF74CC" w:rsidRPr="0080450D" w14:paraId="5E0731B3" w14:textId="77777777" w:rsidTr="00A806CC">
        <w:trPr>
          <w:trHeight w:val="302"/>
        </w:trPr>
        <w:tc>
          <w:tcPr>
            <w:tcW w:w="3159" w:type="dxa"/>
            <w:shd w:val="clear" w:color="auto" w:fill="FFFFFF" w:themeFill="background1"/>
          </w:tcPr>
          <w:p w14:paraId="7E8BB517" w14:textId="6E98740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1.3.2. Број интегрисаних услуга у ЈЛС на годишњем нивоу које су доступне младима</w:t>
            </w:r>
          </w:p>
        </w:tc>
        <w:tc>
          <w:tcPr>
            <w:tcW w:w="1853" w:type="dxa"/>
            <w:shd w:val="clear" w:color="auto" w:fill="FFFFFF" w:themeFill="background1"/>
          </w:tcPr>
          <w:p w14:paraId="0AF40EF4" w14:textId="0885FFA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408" w:type="dxa"/>
            <w:shd w:val="clear" w:color="auto" w:fill="FFFFFF" w:themeFill="background1"/>
          </w:tcPr>
          <w:p w14:paraId="43CF4B79" w14:textId="49B1E40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ЈЛС</w:t>
            </w:r>
          </w:p>
        </w:tc>
        <w:tc>
          <w:tcPr>
            <w:tcW w:w="1740" w:type="dxa"/>
            <w:gridSpan w:val="2"/>
            <w:shd w:val="clear" w:color="auto" w:fill="FFFFFF" w:themeFill="background1"/>
          </w:tcPr>
          <w:p w14:paraId="5C4C7506" w14:textId="404F41B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70" w:type="dxa"/>
            <w:shd w:val="clear" w:color="auto" w:fill="FFFFFF" w:themeFill="background1"/>
          </w:tcPr>
          <w:p w14:paraId="03584525" w14:textId="5216BD90" w:rsidR="00BF74CC" w:rsidRPr="0080450D" w:rsidRDefault="00BF74CC" w:rsidP="00BF74CC">
            <w:pPr>
              <w:rPr>
                <w:rFonts w:ascii="Times New Roman" w:hAnsi="Times New Roman" w:cs="Times New Roman"/>
                <w:noProof/>
                <w:sz w:val="18"/>
                <w:szCs w:val="18"/>
              </w:rPr>
            </w:pPr>
            <w:r w:rsidRPr="005018CD">
              <w:rPr>
                <w:rFonts w:ascii="Times New Roman" w:hAnsi="Times New Roman" w:cs="Times New Roman"/>
                <w:noProof/>
                <w:sz w:val="18"/>
                <w:szCs w:val="18"/>
              </w:rPr>
              <w:t>2022.</w:t>
            </w:r>
          </w:p>
        </w:tc>
        <w:tc>
          <w:tcPr>
            <w:tcW w:w="1517" w:type="dxa"/>
            <w:shd w:val="clear" w:color="auto" w:fill="FFFFFF" w:themeFill="background1"/>
          </w:tcPr>
          <w:p w14:paraId="37A31AAE" w14:textId="35A7283E"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35</w:t>
            </w:r>
          </w:p>
        </w:tc>
        <w:tc>
          <w:tcPr>
            <w:tcW w:w="1552" w:type="dxa"/>
            <w:shd w:val="clear" w:color="auto" w:fill="FFFFFF" w:themeFill="background1"/>
          </w:tcPr>
          <w:p w14:paraId="4C05495A" w14:textId="403E77C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70</w:t>
            </w:r>
          </w:p>
        </w:tc>
        <w:tc>
          <w:tcPr>
            <w:tcW w:w="1266" w:type="dxa"/>
            <w:shd w:val="clear" w:color="auto" w:fill="FFFFFF" w:themeFill="background1"/>
          </w:tcPr>
          <w:p w14:paraId="02816B2E" w14:textId="36EA6C2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115</w:t>
            </w:r>
          </w:p>
        </w:tc>
      </w:tr>
      <w:tr w:rsidR="00BF74CC" w:rsidRPr="0080450D" w14:paraId="00288314" w14:textId="77777777" w:rsidTr="00A806CC">
        <w:trPr>
          <w:trHeight w:val="302"/>
        </w:trPr>
        <w:tc>
          <w:tcPr>
            <w:tcW w:w="3159" w:type="dxa"/>
            <w:shd w:val="clear" w:color="auto" w:fill="FFFFFF" w:themeFill="background1"/>
          </w:tcPr>
          <w:p w14:paraId="620358D7" w14:textId="65602F96"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1.3.3. Број подржаних пројеката/програма омладинског рада у оквиру неформалног образовања у руралним подручјима РС на годишњем ниво</w:t>
            </w:r>
            <w:r w:rsidRPr="0080450D">
              <w:rPr>
                <w:rFonts w:ascii="Times New Roman" w:hAnsi="Times New Roman" w:cs="Times New Roman"/>
                <w:noProof/>
                <w:sz w:val="18"/>
                <w:szCs w:val="18"/>
                <w:lang w:val="sr-Cyrl-RS"/>
              </w:rPr>
              <w:t>у</w:t>
            </w:r>
          </w:p>
        </w:tc>
        <w:tc>
          <w:tcPr>
            <w:tcW w:w="1853" w:type="dxa"/>
            <w:shd w:val="clear" w:color="auto" w:fill="FFFFFF" w:themeFill="background1"/>
          </w:tcPr>
          <w:p w14:paraId="0DFA4532" w14:textId="3726FA21"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Број</w:t>
            </w:r>
          </w:p>
        </w:tc>
        <w:tc>
          <w:tcPr>
            <w:tcW w:w="1408" w:type="dxa"/>
            <w:shd w:val="clear" w:color="auto" w:fill="FFFFFF" w:themeFill="background1"/>
          </w:tcPr>
          <w:p w14:paraId="28FE421C" w14:textId="106AA21D"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Базе података и извештаји НАПОР-а, МТО-а, Министарства за бригу о селу, ПССО, покрајинског органа надлежног за равномеран регионални развој, ЈЛС, ОЦД</w:t>
            </w:r>
          </w:p>
        </w:tc>
        <w:tc>
          <w:tcPr>
            <w:tcW w:w="1740" w:type="dxa"/>
            <w:gridSpan w:val="2"/>
            <w:shd w:val="clear" w:color="auto" w:fill="FFFFFF" w:themeFill="background1"/>
          </w:tcPr>
          <w:p w14:paraId="408B5554" w14:textId="5F2FE26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70" w:type="dxa"/>
            <w:shd w:val="clear" w:color="auto" w:fill="FFFFFF" w:themeFill="background1"/>
          </w:tcPr>
          <w:p w14:paraId="03DC4275" w14:textId="5548CDF3" w:rsidR="00BF74CC" w:rsidRPr="0080450D" w:rsidRDefault="00BF74CC" w:rsidP="00BF74CC">
            <w:pPr>
              <w:rPr>
                <w:rFonts w:ascii="Times New Roman" w:hAnsi="Times New Roman" w:cs="Times New Roman"/>
                <w:noProof/>
                <w:sz w:val="18"/>
                <w:szCs w:val="18"/>
              </w:rPr>
            </w:pPr>
            <w:r w:rsidRPr="005018CD">
              <w:rPr>
                <w:rFonts w:ascii="Times New Roman" w:hAnsi="Times New Roman" w:cs="Times New Roman"/>
                <w:noProof/>
                <w:sz w:val="18"/>
                <w:szCs w:val="18"/>
              </w:rPr>
              <w:t>2022.</w:t>
            </w:r>
          </w:p>
        </w:tc>
        <w:tc>
          <w:tcPr>
            <w:tcW w:w="1517" w:type="dxa"/>
            <w:shd w:val="clear" w:color="auto" w:fill="FFFFFF" w:themeFill="background1"/>
          </w:tcPr>
          <w:p w14:paraId="6701D48C" w14:textId="7B84D0F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10</w:t>
            </w:r>
          </w:p>
        </w:tc>
        <w:tc>
          <w:tcPr>
            <w:tcW w:w="1552" w:type="dxa"/>
            <w:shd w:val="clear" w:color="auto" w:fill="FFFFFF" w:themeFill="background1"/>
          </w:tcPr>
          <w:p w14:paraId="262A2A7A" w14:textId="394D4ED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20</w:t>
            </w:r>
          </w:p>
        </w:tc>
        <w:tc>
          <w:tcPr>
            <w:tcW w:w="1266" w:type="dxa"/>
            <w:shd w:val="clear" w:color="auto" w:fill="FFFFFF" w:themeFill="background1"/>
          </w:tcPr>
          <w:p w14:paraId="6E5979A4" w14:textId="6F4AC0A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35</w:t>
            </w:r>
          </w:p>
        </w:tc>
      </w:tr>
    </w:tbl>
    <w:p w14:paraId="261EC66B"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16FF0D4A" w14:textId="77777777" w:rsidTr="00A806CC">
        <w:trPr>
          <w:trHeight w:val="227"/>
        </w:trPr>
        <w:tc>
          <w:tcPr>
            <w:tcW w:w="3674" w:type="dxa"/>
            <w:vMerge w:val="restart"/>
            <w:shd w:val="clear" w:color="auto" w:fill="A8D08D" w:themeFill="accent6" w:themeFillTint="99"/>
          </w:tcPr>
          <w:p w14:paraId="639066D8" w14:textId="6539EB70"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47A9D8F3" w14:textId="77777777" w:rsidR="4B83707D" w:rsidRPr="0080450D" w:rsidRDefault="4B83707D"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0A57B770" w14:textId="7A0A20FE"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0F072E49"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72A449AB" w14:textId="3D0F2519"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631098D7" w14:textId="77777777" w:rsidTr="00A806CC">
        <w:trPr>
          <w:trHeight w:val="227"/>
        </w:trPr>
        <w:tc>
          <w:tcPr>
            <w:tcW w:w="3674" w:type="dxa"/>
            <w:vMerge/>
          </w:tcPr>
          <w:p w14:paraId="18EA19BE" w14:textId="77777777" w:rsidR="00331455" w:rsidRPr="0080450D" w:rsidRDefault="00331455" w:rsidP="00331455">
            <w:pPr>
              <w:rPr>
                <w:rFonts w:ascii="Times New Roman" w:hAnsi="Times New Roman" w:cs="Times New Roman"/>
              </w:rPr>
            </w:pPr>
          </w:p>
        </w:tc>
        <w:tc>
          <w:tcPr>
            <w:tcW w:w="2785" w:type="dxa"/>
            <w:vMerge/>
          </w:tcPr>
          <w:p w14:paraId="7D3B4FE5"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0629C074" w14:textId="4269D54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08485584" w14:textId="266E86A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60FD55FD" w14:textId="5A363C1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408FE8FD" w14:textId="77777777" w:rsidTr="00A806CC">
        <w:trPr>
          <w:trHeight w:val="398"/>
        </w:trPr>
        <w:tc>
          <w:tcPr>
            <w:tcW w:w="3674" w:type="dxa"/>
            <w:shd w:val="clear" w:color="auto" w:fill="FFFFFF" w:themeFill="background1"/>
          </w:tcPr>
          <w:p w14:paraId="741E8432" w14:textId="3C436F79"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64E74420" w14:textId="456B5D0E"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60BE9CF4" w14:textId="0C58F1D1"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60364936"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65E637E6" w14:textId="77777777" w:rsidR="4B83707D" w:rsidRPr="0080450D" w:rsidRDefault="4B83707D" w:rsidP="4638177C">
            <w:pPr>
              <w:rPr>
                <w:rFonts w:ascii="Times New Roman" w:hAnsi="Times New Roman" w:cs="Times New Roman"/>
                <w:noProof/>
                <w:sz w:val="20"/>
                <w:szCs w:val="20"/>
              </w:rPr>
            </w:pPr>
          </w:p>
        </w:tc>
      </w:tr>
    </w:tbl>
    <w:p w14:paraId="5A7829FC" w14:textId="61EF0B4B" w:rsidR="47394A06" w:rsidRPr="0080450D" w:rsidRDefault="47394A06" w:rsidP="47394A06">
      <w:pPr>
        <w:rPr>
          <w:rFonts w:ascii="Times New Roman" w:hAnsi="Times New Roman" w:cs="Times New Roman"/>
          <w:noProof/>
        </w:rPr>
      </w:pPr>
    </w:p>
    <w:tbl>
      <w:tblPr>
        <w:tblStyle w:val="TableGrid"/>
        <w:tblW w:w="0" w:type="auto"/>
        <w:tblLook w:val="04A0" w:firstRow="1" w:lastRow="0" w:firstColumn="1" w:lastColumn="0" w:noHBand="0" w:noVBand="1"/>
      </w:tblPr>
      <w:tblGrid>
        <w:gridCol w:w="2567"/>
        <w:gridCol w:w="1241"/>
        <w:gridCol w:w="1346"/>
        <w:gridCol w:w="1260"/>
        <w:gridCol w:w="1700"/>
        <w:gridCol w:w="1415"/>
        <w:gridCol w:w="1503"/>
        <w:gridCol w:w="1417"/>
        <w:gridCol w:w="1500"/>
      </w:tblGrid>
      <w:tr w:rsidR="4B83707D" w:rsidRPr="0080450D" w14:paraId="2A32EE63" w14:textId="77777777" w:rsidTr="00690AA7">
        <w:trPr>
          <w:trHeight w:val="140"/>
        </w:trPr>
        <w:tc>
          <w:tcPr>
            <w:tcW w:w="2609" w:type="dxa"/>
            <w:vMerge w:val="restart"/>
            <w:shd w:val="clear" w:color="auto" w:fill="FFF2CC" w:themeFill="accent4" w:themeFillTint="33"/>
          </w:tcPr>
          <w:p w14:paraId="4E79E483" w14:textId="77777777"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6" w:type="dxa"/>
            <w:vMerge w:val="restart"/>
            <w:shd w:val="clear" w:color="auto" w:fill="FFF2CC" w:themeFill="accent4" w:themeFillTint="33"/>
          </w:tcPr>
          <w:p w14:paraId="46A71DFF" w14:textId="77777777"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shd w:val="clear" w:color="auto" w:fill="FFF2CC" w:themeFill="accent4" w:themeFillTint="33"/>
          </w:tcPr>
          <w:p w14:paraId="6AE44A39" w14:textId="77777777"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3" w:type="dxa"/>
            <w:vMerge w:val="restart"/>
            <w:shd w:val="clear" w:color="auto" w:fill="FFF2CC" w:themeFill="accent4" w:themeFillTint="33"/>
          </w:tcPr>
          <w:p w14:paraId="4AA89DD2" w14:textId="77777777" w:rsidR="4B83707D"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11" w:type="dxa"/>
            <w:vMerge w:val="restart"/>
            <w:shd w:val="clear" w:color="auto" w:fill="FFF2CC" w:themeFill="accent4" w:themeFillTint="33"/>
          </w:tcPr>
          <w:p w14:paraId="2DBE23C6" w14:textId="090F1038"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02C3852F" w14:textId="21EDE98C" w:rsidR="4B83707D" w:rsidRPr="0080450D" w:rsidRDefault="4B83707D"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7E8F5BD1" w14:textId="77777777" w:rsidR="4B83707D" w:rsidRPr="0080450D" w:rsidRDefault="4B83707D" w:rsidP="4638177C">
            <w:pPr>
              <w:jc w:val="center"/>
              <w:rPr>
                <w:rFonts w:ascii="Times New Roman" w:hAnsi="Times New Roman" w:cs="Times New Roman"/>
                <w:noProof/>
                <w:sz w:val="20"/>
                <w:szCs w:val="20"/>
              </w:rPr>
            </w:pPr>
          </w:p>
        </w:tc>
        <w:tc>
          <w:tcPr>
            <w:tcW w:w="4498" w:type="dxa"/>
            <w:gridSpan w:val="3"/>
            <w:shd w:val="clear" w:color="auto" w:fill="FFF2CC" w:themeFill="accent4" w:themeFillTint="33"/>
          </w:tcPr>
          <w:p w14:paraId="28E26213" w14:textId="15C71E3F"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4B83707D" w:rsidRPr="0080450D" w14:paraId="19D9EFBD" w14:textId="77777777" w:rsidTr="00690AA7">
        <w:trPr>
          <w:trHeight w:val="386"/>
        </w:trPr>
        <w:tc>
          <w:tcPr>
            <w:tcW w:w="2609" w:type="dxa"/>
            <w:vMerge/>
          </w:tcPr>
          <w:p w14:paraId="03FA22B9" w14:textId="77777777" w:rsidR="00AD6CCE" w:rsidRPr="0080450D" w:rsidRDefault="00AD6CCE">
            <w:pPr>
              <w:rPr>
                <w:rFonts w:ascii="Times New Roman" w:hAnsi="Times New Roman" w:cs="Times New Roman"/>
              </w:rPr>
            </w:pPr>
          </w:p>
        </w:tc>
        <w:tc>
          <w:tcPr>
            <w:tcW w:w="1246" w:type="dxa"/>
            <w:vMerge/>
          </w:tcPr>
          <w:p w14:paraId="1DF8F7F9" w14:textId="77777777" w:rsidR="00AD6CCE" w:rsidRPr="0080450D" w:rsidRDefault="00AD6CCE">
            <w:pPr>
              <w:rPr>
                <w:rFonts w:ascii="Times New Roman" w:hAnsi="Times New Roman" w:cs="Times New Roman"/>
              </w:rPr>
            </w:pPr>
          </w:p>
        </w:tc>
        <w:tc>
          <w:tcPr>
            <w:tcW w:w="1350" w:type="dxa"/>
            <w:vMerge/>
          </w:tcPr>
          <w:p w14:paraId="00D6D367" w14:textId="77777777" w:rsidR="00AD6CCE" w:rsidRPr="0080450D" w:rsidRDefault="00AD6CCE">
            <w:pPr>
              <w:rPr>
                <w:rFonts w:ascii="Times New Roman" w:hAnsi="Times New Roman" w:cs="Times New Roman"/>
              </w:rPr>
            </w:pPr>
          </w:p>
        </w:tc>
        <w:tc>
          <w:tcPr>
            <w:tcW w:w="1263" w:type="dxa"/>
            <w:vMerge/>
          </w:tcPr>
          <w:p w14:paraId="2A9368D9" w14:textId="77777777" w:rsidR="00AD6CCE" w:rsidRPr="0080450D" w:rsidRDefault="00AD6CCE">
            <w:pPr>
              <w:rPr>
                <w:rFonts w:ascii="Times New Roman" w:hAnsi="Times New Roman" w:cs="Times New Roman"/>
              </w:rPr>
            </w:pPr>
          </w:p>
        </w:tc>
        <w:tc>
          <w:tcPr>
            <w:tcW w:w="1711" w:type="dxa"/>
            <w:vMerge/>
          </w:tcPr>
          <w:p w14:paraId="51A51ABB" w14:textId="77777777" w:rsidR="00AD6CCE" w:rsidRPr="0080450D" w:rsidRDefault="00AD6CCE">
            <w:pPr>
              <w:rPr>
                <w:rFonts w:ascii="Times New Roman" w:hAnsi="Times New Roman" w:cs="Times New Roman"/>
              </w:rPr>
            </w:pPr>
          </w:p>
        </w:tc>
        <w:tc>
          <w:tcPr>
            <w:tcW w:w="1417" w:type="dxa"/>
            <w:vMerge/>
          </w:tcPr>
          <w:p w14:paraId="47481AF9" w14:textId="77777777" w:rsidR="00AD6CCE" w:rsidRPr="0080450D" w:rsidRDefault="00AD6CCE">
            <w:pPr>
              <w:rPr>
                <w:rFonts w:ascii="Times New Roman" w:hAnsi="Times New Roman" w:cs="Times New Roman"/>
              </w:rPr>
            </w:pPr>
          </w:p>
        </w:tc>
        <w:tc>
          <w:tcPr>
            <w:tcW w:w="1530" w:type="dxa"/>
            <w:shd w:val="clear" w:color="auto" w:fill="FFF2CC" w:themeFill="accent4" w:themeFillTint="33"/>
          </w:tcPr>
          <w:p w14:paraId="3667069D" w14:textId="5A897862" w:rsidR="4B83707D"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1441" w:type="dxa"/>
            <w:shd w:val="clear" w:color="auto" w:fill="FFF2CC" w:themeFill="accent4" w:themeFillTint="33"/>
          </w:tcPr>
          <w:p w14:paraId="0D1B7BE0" w14:textId="66DC2842" w:rsidR="4B83707D"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1527" w:type="dxa"/>
            <w:shd w:val="clear" w:color="auto" w:fill="FFF2CC" w:themeFill="accent4" w:themeFillTint="33"/>
          </w:tcPr>
          <w:p w14:paraId="061A15EA" w14:textId="270151F5" w:rsidR="4B83707D"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966093" w:rsidRPr="0080450D">
              <w:rPr>
                <w:rFonts w:ascii="Times New Roman" w:hAnsi="Times New Roman" w:cs="Times New Roman"/>
                <w:noProof/>
                <w:sz w:val="20"/>
                <w:szCs w:val="20"/>
                <w:lang w:val="sr-Cyrl-RS"/>
              </w:rPr>
              <w:t>.</w:t>
            </w:r>
          </w:p>
        </w:tc>
      </w:tr>
      <w:tr w:rsidR="00690AA7" w:rsidRPr="0080450D" w14:paraId="7FD42D4B" w14:textId="77777777" w:rsidTr="00D405F6">
        <w:trPr>
          <w:trHeight w:val="2277"/>
        </w:trPr>
        <w:tc>
          <w:tcPr>
            <w:tcW w:w="2609" w:type="dxa"/>
          </w:tcPr>
          <w:p w14:paraId="2FDF9E71" w14:textId="4770BD7F"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1.3.1.1. Подржати активности развоја</w:t>
            </w:r>
            <w:r w:rsidR="001716DC">
              <w:rPr>
                <w:rFonts w:ascii="Times New Roman" w:eastAsia="Arial" w:hAnsi="Times New Roman" w:cs="Times New Roman"/>
                <w:noProof/>
                <w:sz w:val="18"/>
                <w:szCs w:val="18"/>
                <w:lang w:val="sr-Cyrl-RS"/>
              </w:rPr>
              <w:t xml:space="preserve"> и реализације</w:t>
            </w:r>
            <w:r w:rsidRPr="0080450D">
              <w:rPr>
                <w:rFonts w:ascii="Times New Roman" w:eastAsia="Arial" w:hAnsi="Times New Roman" w:cs="Times New Roman"/>
                <w:noProof/>
                <w:sz w:val="18"/>
                <w:szCs w:val="18"/>
              </w:rPr>
              <w:t xml:space="preserve"> интегрисаних </w:t>
            </w:r>
            <w:r w:rsidR="001716DC">
              <w:rPr>
                <w:rFonts w:ascii="Times New Roman" w:eastAsia="Arial" w:hAnsi="Times New Roman" w:cs="Times New Roman"/>
                <w:noProof/>
                <w:sz w:val="18"/>
                <w:szCs w:val="18"/>
                <w:lang w:val="sr-Cyrl-RS"/>
              </w:rPr>
              <w:t>услуга</w:t>
            </w:r>
            <w:r w:rsidRPr="0080450D">
              <w:rPr>
                <w:rFonts w:ascii="Times New Roman" w:eastAsia="Arial" w:hAnsi="Times New Roman" w:cs="Times New Roman"/>
                <w:noProof/>
                <w:sz w:val="18"/>
                <w:szCs w:val="18"/>
              </w:rPr>
              <w:t xml:space="preserve"> за младе, са посебним фокусом на НЕЕТ младе и младе у руралним срединама</w:t>
            </w:r>
          </w:p>
        </w:tc>
        <w:tc>
          <w:tcPr>
            <w:tcW w:w="1246" w:type="dxa"/>
          </w:tcPr>
          <w:p w14:paraId="42A588E5" w14:textId="7975F941"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5F29D77" w14:textId="59ED5026"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МДУЛС, </w:t>
            </w:r>
            <w:r w:rsidR="001D6AB7">
              <w:rPr>
                <w:rFonts w:ascii="Times New Roman" w:eastAsia="Arial" w:hAnsi="Times New Roman" w:cs="Times New Roman"/>
                <w:noProof/>
                <w:sz w:val="18"/>
                <w:szCs w:val="18"/>
                <w:lang w:val="sr-Cyrl-RS"/>
              </w:rPr>
              <w:t>МБС</w:t>
            </w:r>
            <w:r w:rsidRPr="0080450D">
              <w:rPr>
                <w:rFonts w:ascii="Times New Roman" w:eastAsia="Arial" w:hAnsi="Times New Roman" w:cs="Times New Roman"/>
                <w:noProof/>
                <w:sz w:val="18"/>
                <w:szCs w:val="18"/>
              </w:rPr>
              <w:t>, МРРР, покрајински органи надлежни за младе и за равномеран регионални развој, ЈЛС, ОЦД</w:t>
            </w:r>
          </w:p>
        </w:tc>
        <w:tc>
          <w:tcPr>
            <w:tcW w:w="1263" w:type="dxa"/>
          </w:tcPr>
          <w:p w14:paraId="07330B39" w14:textId="11872884"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11" w:type="dxa"/>
          </w:tcPr>
          <w:p w14:paraId="1A6422B5" w14:textId="263A4923" w:rsidR="00690AA7" w:rsidRPr="0080450D" w:rsidRDefault="00690AA7" w:rsidP="47394A06">
            <w:pPr>
              <w:rPr>
                <w:rFonts w:ascii="Times New Roman" w:eastAsia="Arial" w:hAnsi="Times New Roman" w:cs="Times New Roman"/>
                <w:noProof/>
                <w:sz w:val="18"/>
                <w:szCs w:val="18"/>
              </w:rPr>
            </w:pPr>
          </w:p>
        </w:tc>
        <w:tc>
          <w:tcPr>
            <w:tcW w:w="1417" w:type="dxa"/>
          </w:tcPr>
          <w:p w14:paraId="1F189441" w14:textId="77777777" w:rsidR="00690AA7" w:rsidRPr="0080450D" w:rsidRDefault="00690AA7" w:rsidP="47394A06">
            <w:pPr>
              <w:rPr>
                <w:rFonts w:ascii="Times New Roman" w:eastAsia="Arial" w:hAnsi="Times New Roman" w:cs="Times New Roman"/>
                <w:noProof/>
                <w:sz w:val="18"/>
                <w:szCs w:val="18"/>
              </w:rPr>
            </w:pPr>
          </w:p>
        </w:tc>
        <w:tc>
          <w:tcPr>
            <w:tcW w:w="1530" w:type="dxa"/>
          </w:tcPr>
          <w:p w14:paraId="2C0E093B" w14:textId="6D638CD4" w:rsidR="00690AA7" w:rsidRPr="0080450D" w:rsidRDefault="00690AA7" w:rsidP="47394A06">
            <w:pPr>
              <w:rPr>
                <w:rFonts w:ascii="Times New Roman" w:eastAsia="Arial" w:hAnsi="Times New Roman" w:cs="Times New Roman"/>
                <w:noProof/>
                <w:sz w:val="18"/>
                <w:szCs w:val="18"/>
              </w:rPr>
            </w:pPr>
          </w:p>
        </w:tc>
        <w:tc>
          <w:tcPr>
            <w:tcW w:w="1441" w:type="dxa"/>
          </w:tcPr>
          <w:p w14:paraId="3CF2AAFC" w14:textId="77777777" w:rsidR="00690AA7" w:rsidRPr="0080450D" w:rsidRDefault="00690AA7" w:rsidP="47394A06">
            <w:pPr>
              <w:rPr>
                <w:rFonts w:ascii="Times New Roman" w:eastAsia="Arial" w:hAnsi="Times New Roman" w:cs="Times New Roman"/>
                <w:noProof/>
                <w:sz w:val="18"/>
                <w:szCs w:val="18"/>
              </w:rPr>
            </w:pPr>
          </w:p>
        </w:tc>
        <w:tc>
          <w:tcPr>
            <w:tcW w:w="1527" w:type="dxa"/>
          </w:tcPr>
          <w:p w14:paraId="064C96BA" w14:textId="77777777" w:rsidR="00690AA7" w:rsidRPr="0080450D" w:rsidRDefault="00690AA7" w:rsidP="47394A06">
            <w:pPr>
              <w:rPr>
                <w:rFonts w:ascii="Times New Roman" w:eastAsia="Arial" w:hAnsi="Times New Roman" w:cs="Times New Roman"/>
                <w:noProof/>
                <w:sz w:val="18"/>
                <w:szCs w:val="18"/>
              </w:rPr>
            </w:pPr>
          </w:p>
        </w:tc>
      </w:tr>
      <w:tr w:rsidR="4B83707D" w:rsidRPr="0080450D" w14:paraId="1FA9B0A6" w14:textId="77777777" w:rsidTr="00690AA7">
        <w:trPr>
          <w:trHeight w:val="140"/>
        </w:trPr>
        <w:tc>
          <w:tcPr>
            <w:tcW w:w="2609" w:type="dxa"/>
          </w:tcPr>
          <w:p w14:paraId="27F9E458" w14:textId="1DC47F9E" w:rsidR="4B83707D" w:rsidRPr="0080450D" w:rsidRDefault="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1.3.1.2. </w:t>
            </w:r>
            <w:r w:rsidR="00E1282C" w:rsidRPr="0080450D">
              <w:rPr>
                <w:rFonts w:ascii="Times New Roman" w:eastAsia="Arial" w:hAnsi="Times New Roman" w:cs="Times New Roman"/>
                <w:noProof/>
                <w:sz w:val="18"/>
                <w:szCs w:val="18"/>
                <w:lang w:val="sr-Cyrl-RS"/>
              </w:rPr>
              <w:t xml:space="preserve">Организовати обуке за подизање компетенција запослених у </w:t>
            </w:r>
            <w:r w:rsidR="00DA6713">
              <w:rPr>
                <w:rFonts w:ascii="Times New Roman" w:eastAsia="Arial" w:hAnsi="Times New Roman" w:cs="Times New Roman"/>
                <w:noProof/>
                <w:sz w:val="18"/>
                <w:szCs w:val="18"/>
                <w:lang w:val="sr-Cyrl-BA"/>
              </w:rPr>
              <w:t>ЈЛС</w:t>
            </w:r>
            <w:r w:rsidRPr="0080450D">
              <w:rPr>
                <w:rFonts w:ascii="Times New Roman" w:eastAsia="Arial" w:hAnsi="Times New Roman" w:cs="Times New Roman"/>
                <w:noProof/>
                <w:sz w:val="18"/>
                <w:szCs w:val="18"/>
              </w:rPr>
              <w:t xml:space="preserve"> за пружање интегрисаних услуга младима</w:t>
            </w:r>
          </w:p>
        </w:tc>
        <w:tc>
          <w:tcPr>
            <w:tcW w:w="1246" w:type="dxa"/>
          </w:tcPr>
          <w:p w14:paraId="0E436C2A" w14:textId="53EA7C15" w:rsidR="4B83707D"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D6061FE" w14:textId="13D8C6A1" w:rsidR="4B83707D" w:rsidRPr="00B56169" w:rsidRDefault="1A322042" w:rsidP="00E149F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00E149F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56169">
              <w:rPr>
                <w:rFonts w:ascii="Times New Roman" w:eastAsia="Arial" w:hAnsi="Times New Roman" w:cs="Times New Roman"/>
                <w:noProof/>
                <w:sz w:val="18"/>
                <w:szCs w:val="18"/>
                <w:lang w:val="sr-Cyrl-RS"/>
              </w:rPr>
              <w:t>,</w:t>
            </w:r>
            <w:bookmarkStart w:id="1" w:name="_GoBack"/>
            <w:bookmarkEnd w:id="1"/>
          </w:p>
          <w:p w14:paraId="0B032123" w14:textId="32818C38" w:rsidR="0014421A" w:rsidRPr="0014421A" w:rsidRDefault="0014421A" w:rsidP="00E149F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међународни партнери</w:t>
            </w:r>
          </w:p>
        </w:tc>
        <w:tc>
          <w:tcPr>
            <w:tcW w:w="1263" w:type="dxa"/>
          </w:tcPr>
          <w:p w14:paraId="72539BC7" w14:textId="2B3D1C32" w:rsidR="4B83707D"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11" w:type="dxa"/>
          </w:tcPr>
          <w:p w14:paraId="7A0CDA4F" w14:textId="77777777" w:rsidR="4B83707D" w:rsidRPr="0080450D" w:rsidRDefault="4B83707D" w:rsidP="47394A06">
            <w:pPr>
              <w:rPr>
                <w:rFonts w:ascii="Times New Roman" w:eastAsia="Arial" w:hAnsi="Times New Roman" w:cs="Times New Roman"/>
                <w:noProof/>
                <w:sz w:val="18"/>
                <w:szCs w:val="18"/>
              </w:rPr>
            </w:pPr>
          </w:p>
        </w:tc>
        <w:tc>
          <w:tcPr>
            <w:tcW w:w="1417" w:type="dxa"/>
          </w:tcPr>
          <w:p w14:paraId="57CB3D6A" w14:textId="77777777" w:rsidR="4B83707D" w:rsidRPr="0080450D" w:rsidRDefault="4B83707D" w:rsidP="47394A06">
            <w:pPr>
              <w:rPr>
                <w:rFonts w:ascii="Times New Roman" w:eastAsia="Arial" w:hAnsi="Times New Roman" w:cs="Times New Roman"/>
                <w:noProof/>
                <w:sz w:val="18"/>
                <w:szCs w:val="18"/>
              </w:rPr>
            </w:pPr>
          </w:p>
        </w:tc>
        <w:tc>
          <w:tcPr>
            <w:tcW w:w="1530" w:type="dxa"/>
          </w:tcPr>
          <w:p w14:paraId="67EDDF85" w14:textId="77777777" w:rsidR="4B83707D" w:rsidRPr="0080450D" w:rsidRDefault="4B83707D" w:rsidP="47394A06">
            <w:pPr>
              <w:rPr>
                <w:rFonts w:ascii="Times New Roman" w:eastAsia="Arial" w:hAnsi="Times New Roman" w:cs="Times New Roman"/>
                <w:noProof/>
                <w:sz w:val="18"/>
                <w:szCs w:val="18"/>
              </w:rPr>
            </w:pPr>
          </w:p>
        </w:tc>
        <w:tc>
          <w:tcPr>
            <w:tcW w:w="1441" w:type="dxa"/>
          </w:tcPr>
          <w:p w14:paraId="41C1DC19" w14:textId="77777777" w:rsidR="4B83707D" w:rsidRPr="0080450D" w:rsidRDefault="4B83707D" w:rsidP="47394A06">
            <w:pPr>
              <w:rPr>
                <w:rFonts w:ascii="Times New Roman" w:eastAsia="Arial" w:hAnsi="Times New Roman" w:cs="Times New Roman"/>
                <w:noProof/>
                <w:sz w:val="18"/>
                <w:szCs w:val="18"/>
              </w:rPr>
            </w:pPr>
          </w:p>
        </w:tc>
        <w:tc>
          <w:tcPr>
            <w:tcW w:w="1527" w:type="dxa"/>
          </w:tcPr>
          <w:p w14:paraId="22C686A2" w14:textId="77777777" w:rsidR="4B83707D" w:rsidRPr="0080450D" w:rsidRDefault="4B83707D" w:rsidP="47394A06">
            <w:pPr>
              <w:rPr>
                <w:rFonts w:ascii="Times New Roman" w:eastAsia="Arial" w:hAnsi="Times New Roman" w:cs="Times New Roman"/>
                <w:noProof/>
                <w:sz w:val="18"/>
                <w:szCs w:val="18"/>
              </w:rPr>
            </w:pPr>
          </w:p>
        </w:tc>
      </w:tr>
      <w:tr w:rsidR="4638177C" w:rsidRPr="0080450D" w14:paraId="3F29E863" w14:textId="77777777" w:rsidTr="00690AA7">
        <w:trPr>
          <w:trHeight w:val="140"/>
        </w:trPr>
        <w:tc>
          <w:tcPr>
            <w:tcW w:w="2609" w:type="dxa"/>
          </w:tcPr>
          <w:p w14:paraId="2A10DAE3" w14:textId="508C948A" w:rsidR="4638177C" w:rsidRPr="0080450D" w:rsidRDefault="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1.3.2.1. </w:t>
            </w:r>
            <w:r w:rsidR="002F2C6E" w:rsidRPr="0080450D">
              <w:rPr>
                <w:rFonts w:ascii="Times New Roman" w:eastAsia="Arial" w:hAnsi="Times New Roman" w:cs="Times New Roman"/>
                <w:noProof/>
                <w:sz w:val="18"/>
                <w:szCs w:val="18"/>
                <w:lang w:val="sr-Cyrl-RS"/>
              </w:rPr>
              <w:t>Спровести обуке за</w:t>
            </w:r>
            <w:r w:rsidRPr="0080450D">
              <w:rPr>
                <w:rFonts w:ascii="Times New Roman" w:eastAsia="Arial" w:hAnsi="Times New Roman" w:cs="Times New Roman"/>
                <w:noProof/>
                <w:sz w:val="18"/>
                <w:szCs w:val="18"/>
              </w:rPr>
              <w:t xml:space="preserve"> оснаживање локалних удружења младих и за младе, канцеларија за младе и других локалних актера </w:t>
            </w:r>
            <w:r w:rsidR="00E1626F" w:rsidRPr="0080450D">
              <w:rPr>
                <w:rFonts w:ascii="Times New Roman" w:eastAsia="Arial" w:hAnsi="Times New Roman" w:cs="Times New Roman"/>
                <w:noProof/>
                <w:sz w:val="18"/>
                <w:szCs w:val="18"/>
                <w:lang w:val="sr-Cyrl-RS"/>
              </w:rPr>
              <w:t xml:space="preserve">да прикупљају и извештавају о </w:t>
            </w:r>
            <w:r w:rsidR="00E1282C" w:rsidRPr="0080450D">
              <w:rPr>
                <w:rFonts w:ascii="Times New Roman" w:eastAsia="Arial" w:hAnsi="Times New Roman" w:cs="Times New Roman"/>
                <w:noProof/>
                <w:sz w:val="18"/>
                <w:szCs w:val="18"/>
                <w:lang w:val="sr-Cyrl-RS"/>
              </w:rPr>
              <w:t>о пруженим</w:t>
            </w:r>
            <w:r w:rsidRPr="0080450D">
              <w:rPr>
                <w:rFonts w:ascii="Times New Roman" w:eastAsia="Arial" w:hAnsi="Times New Roman" w:cs="Times New Roman"/>
                <w:noProof/>
                <w:sz w:val="18"/>
                <w:szCs w:val="18"/>
              </w:rPr>
              <w:t xml:space="preserve"> </w:t>
            </w:r>
            <w:r w:rsidR="00E1282C" w:rsidRPr="0080450D">
              <w:rPr>
                <w:rFonts w:ascii="Times New Roman" w:eastAsia="Arial" w:hAnsi="Times New Roman" w:cs="Times New Roman"/>
                <w:noProof/>
                <w:sz w:val="18"/>
                <w:szCs w:val="18"/>
              </w:rPr>
              <w:t>интегрисани</w:t>
            </w:r>
            <w:r w:rsidR="00E1282C" w:rsidRPr="0080450D">
              <w:rPr>
                <w:rFonts w:ascii="Times New Roman" w:eastAsia="Arial" w:hAnsi="Times New Roman" w:cs="Times New Roman"/>
                <w:noProof/>
                <w:sz w:val="18"/>
                <w:szCs w:val="18"/>
                <w:lang w:val="sr-Cyrl-RS"/>
              </w:rPr>
              <w:t>м</w:t>
            </w:r>
            <w:r w:rsidR="00E1282C"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услуга</w:t>
            </w:r>
            <w:r w:rsidR="00E1282C" w:rsidRPr="0080450D">
              <w:rPr>
                <w:rFonts w:ascii="Times New Roman" w:eastAsia="Arial" w:hAnsi="Times New Roman" w:cs="Times New Roman"/>
                <w:noProof/>
                <w:sz w:val="18"/>
                <w:szCs w:val="18"/>
                <w:lang w:val="sr-Cyrl-RS"/>
              </w:rPr>
              <w:t>ма</w:t>
            </w:r>
            <w:r w:rsidRPr="0080450D">
              <w:rPr>
                <w:rFonts w:ascii="Times New Roman" w:eastAsia="Arial" w:hAnsi="Times New Roman" w:cs="Times New Roman"/>
                <w:noProof/>
                <w:sz w:val="18"/>
                <w:szCs w:val="18"/>
              </w:rPr>
              <w:t xml:space="preserve"> за младе</w:t>
            </w:r>
          </w:p>
        </w:tc>
        <w:tc>
          <w:tcPr>
            <w:tcW w:w="1246" w:type="dxa"/>
          </w:tcPr>
          <w:p w14:paraId="07FE0B34" w14:textId="05764D7B"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313B789" w14:textId="0C0B94B1" w:rsidR="4638177C" w:rsidRPr="00FC4D5F" w:rsidRDefault="2867D334" w:rsidP="00E149F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00E149F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3" w:type="dxa"/>
          </w:tcPr>
          <w:p w14:paraId="6F32F8B2" w14:textId="63BBF677"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11" w:type="dxa"/>
          </w:tcPr>
          <w:p w14:paraId="3E54FA2A" w14:textId="34E4915C" w:rsidR="4638177C" w:rsidRPr="0080450D" w:rsidRDefault="4638177C" w:rsidP="47394A06">
            <w:pPr>
              <w:rPr>
                <w:rFonts w:ascii="Times New Roman" w:eastAsia="Arial" w:hAnsi="Times New Roman" w:cs="Times New Roman"/>
                <w:noProof/>
                <w:sz w:val="18"/>
                <w:szCs w:val="18"/>
              </w:rPr>
            </w:pPr>
          </w:p>
        </w:tc>
        <w:tc>
          <w:tcPr>
            <w:tcW w:w="1417" w:type="dxa"/>
          </w:tcPr>
          <w:p w14:paraId="550C9FD5" w14:textId="6D771668" w:rsidR="4638177C" w:rsidRPr="0080450D" w:rsidRDefault="4638177C" w:rsidP="47394A06">
            <w:pPr>
              <w:rPr>
                <w:rFonts w:ascii="Times New Roman" w:eastAsia="Arial" w:hAnsi="Times New Roman" w:cs="Times New Roman"/>
                <w:noProof/>
                <w:sz w:val="18"/>
                <w:szCs w:val="18"/>
              </w:rPr>
            </w:pPr>
          </w:p>
        </w:tc>
        <w:tc>
          <w:tcPr>
            <w:tcW w:w="1530" w:type="dxa"/>
          </w:tcPr>
          <w:p w14:paraId="0C5C3E60" w14:textId="5703AA2B" w:rsidR="4638177C" w:rsidRPr="0080450D" w:rsidRDefault="4638177C" w:rsidP="47394A06">
            <w:pPr>
              <w:rPr>
                <w:rFonts w:ascii="Times New Roman" w:eastAsia="Arial" w:hAnsi="Times New Roman" w:cs="Times New Roman"/>
                <w:noProof/>
                <w:sz w:val="18"/>
                <w:szCs w:val="18"/>
              </w:rPr>
            </w:pPr>
          </w:p>
        </w:tc>
        <w:tc>
          <w:tcPr>
            <w:tcW w:w="1441" w:type="dxa"/>
          </w:tcPr>
          <w:p w14:paraId="1F91D2D9" w14:textId="0A41D963" w:rsidR="4638177C" w:rsidRPr="0080450D" w:rsidRDefault="4638177C" w:rsidP="47394A06">
            <w:pPr>
              <w:rPr>
                <w:rFonts w:ascii="Times New Roman" w:eastAsia="Arial" w:hAnsi="Times New Roman" w:cs="Times New Roman"/>
                <w:noProof/>
                <w:sz w:val="18"/>
                <w:szCs w:val="18"/>
              </w:rPr>
            </w:pPr>
          </w:p>
        </w:tc>
        <w:tc>
          <w:tcPr>
            <w:tcW w:w="1527" w:type="dxa"/>
          </w:tcPr>
          <w:p w14:paraId="35B2A624" w14:textId="08A4EB27" w:rsidR="4638177C" w:rsidRPr="0080450D" w:rsidRDefault="4638177C" w:rsidP="47394A06">
            <w:pPr>
              <w:rPr>
                <w:rFonts w:ascii="Times New Roman" w:eastAsia="Arial" w:hAnsi="Times New Roman" w:cs="Times New Roman"/>
                <w:noProof/>
                <w:sz w:val="18"/>
                <w:szCs w:val="18"/>
              </w:rPr>
            </w:pPr>
          </w:p>
        </w:tc>
      </w:tr>
      <w:tr w:rsidR="1A322042" w:rsidRPr="0080450D" w14:paraId="4DF3BFF0" w14:textId="77777777" w:rsidTr="00690AA7">
        <w:trPr>
          <w:trHeight w:val="140"/>
        </w:trPr>
        <w:tc>
          <w:tcPr>
            <w:tcW w:w="2609" w:type="dxa"/>
          </w:tcPr>
          <w:p w14:paraId="1CF30880" w14:textId="487FF21D"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1.3.2.2. Успоставити и п</w:t>
            </w:r>
            <w:r w:rsidR="001716DC">
              <w:rPr>
                <w:rFonts w:ascii="Times New Roman" w:eastAsia="Arial" w:hAnsi="Times New Roman" w:cs="Times New Roman"/>
                <w:noProof/>
                <w:sz w:val="18"/>
                <w:szCs w:val="18"/>
                <w:lang w:val="sr-Cyrl-RS"/>
              </w:rPr>
              <w:t>римењивати м</w:t>
            </w:r>
            <w:r w:rsidRPr="0080450D">
              <w:rPr>
                <w:rFonts w:ascii="Times New Roman" w:eastAsia="Arial" w:hAnsi="Times New Roman" w:cs="Times New Roman"/>
                <w:noProof/>
                <w:sz w:val="18"/>
                <w:szCs w:val="18"/>
              </w:rPr>
              <w:t>еханизм</w:t>
            </w:r>
            <w:r w:rsidR="001716DC">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континуиране сарадње између</w:t>
            </w:r>
            <w:r w:rsidR="001716DC">
              <w:rPr>
                <w:rFonts w:ascii="Times New Roman" w:eastAsia="Arial" w:hAnsi="Times New Roman" w:cs="Times New Roman"/>
                <w:noProof/>
                <w:sz w:val="18"/>
                <w:szCs w:val="18"/>
                <w:lang w:val="sr-Cyrl-RS"/>
              </w:rPr>
              <w:t xml:space="preserve"> реализатора програма омладинског рада</w:t>
            </w:r>
            <w:r w:rsidRPr="0080450D">
              <w:rPr>
                <w:rFonts w:ascii="Times New Roman" w:eastAsia="Arial" w:hAnsi="Times New Roman" w:cs="Times New Roman"/>
                <w:noProof/>
                <w:sz w:val="18"/>
                <w:szCs w:val="18"/>
              </w:rPr>
              <w:t xml:space="preserve"> и локалних институција </w:t>
            </w:r>
            <w:r w:rsidR="001716DC">
              <w:rPr>
                <w:rFonts w:ascii="Times New Roman" w:eastAsia="Arial" w:hAnsi="Times New Roman" w:cs="Times New Roman"/>
                <w:noProof/>
                <w:sz w:val="18"/>
                <w:szCs w:val="18"/>
                <w:lang w:val="sr-Cyrl-RS"/>
              </w:rPr>
              <w:t>надлежних за области од интереса за младе, медијима, пословним сектором и др.</w:t>
            </w:r>
          </w:p>
        </w:tc>
        <w:tc>
          <w:tcPr>
            <w:tcW w:w="1246" w:type="dxa"/>
          </w:tcPr>
          <w:p w14:paraId="7FFF99A9" w14:textId="58EFDD75"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271CA3A" w14:textId="2BC252C7" w:rsidR="1A322042" w:rsidRPr="00FC4D5F" w:rsidRDefault="1A322042" w:rsidP="00E149F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00E149F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3" w:type="dxa"/>
          </w:tcPr>
          <w:p w14:paraId="5D6301C0" w14:textId="3661C09F"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11" w:type="dxa"/>
          </w:tcPr>
          <w:p w14:paraId="7A21C08B" w14:textId="40EEF3B4" w:rsidR="1A322042" w:rsidRPr="0080450D" w:rsidRDefault="1A322042" w:rsidP="1A322042">
            <w:pPr>
              <w:rPr>
                <w:rFonts w:ascii="Times New Roman" w:eastAsia="Arial" w:hAnsi="Times New Roman" w:cs="Times New Roman"/>
                <w:noProof/>
                <w:sz w:val="18"/>
                <w:szCs w:val="18"/>
              </w:rPr>
            </w:pPr>
          </w:p>
        </w:tc>
        <w:tc>
          <w:tcPr>
            <w:tcW w:w="1417" w:type="dxa"/>
          </w:tcPr>
          <w:p w14:paraId="50676802" w14:textId="313006E1" w:rsidR="1A322042" w:rsidRPr="0080450D" w:rsidRDefault="1A322042" w:rsidP="1A322042">
            <w:pPr>
              <w:rPr>
                <w:rFonts w:ascii="Times New Roman" w:eastAsia="Arial" w:hAnsi="Times New Roman" w:cs="Times New Roman"/>
                <w:noProof/>
                <w:sz w:val="18"/>
                <w:szCs w:val="18"/>
              </w:rPr>
            </w:pPr>
          </w:p>
        </w:tc>
        <w:tc>
          <w:tcPr>
            <w:tcW w:w="1530" w:type="dxa"/>
          </w:tcPr>
          <w:p w14:paraId="246C2562" w14:textId="126C8328" w:rsidR="1A322042" w:rsidRPr="0080450D" w:rsidRDefault="1A322042" w:rsidP="1A322042">
            <w:pPr>
              <w:rPr>
                <w:rFonts w:ascii="Times New Roman" w:eastAsia="Arial" w:hAnsi="Times New Roman" w:cs="Times New Roman"/>
                <w:noProof/>
                <w:sz w:val="18"/>
                <w:szCs w:val="18"/>
              </w:rPr>
            </w:pPr>
          </w:p>
        </w:tc>
        <w:tc>
          <w:tcPr>
            <w:tcW w:w="1441" w:type="dxa"/>
          </w:tcPr>
          <w:p w14:paraId="5B83DF2E" w14:textId="11A2C52A" w:rsidR="1A322042" w:rsidRPr="0080450D" w:rsidRDefault="1A322042" w:rsidP="1A322042">
            <w:pPr>
              <w:rPr>
                <w:rFonts w:ascii="Times New Roman" w:eastAsia="Arial" w:hAnsi="Times New Roman" w:cs="Times New Roman"/>
                <w:noProof/>
                <w:sz w:val="18"/>
                <w:szCs w:val="18"/>
              </w:rPr>
            </w:pPr>
          </w:p>
        </w:tc>
        <w:tc>
          <w:tcPr>
            <w:tcW w:w="1527" w:type="dxa"/>
          </w:tcPr>
          <w:p w14:paraId="638E09E5" w14:textId="6141E205" w:rsidR="1A322042" w:rsidRPr="0080450D" w:rsidRDefault="1A322042" w:rsidP="1A322042">
            <w:pPr>
              <w:rPr>
                <w:rFonts w:ascii="Times New Roman" w:eastAsia="Arial" w:hAnsi="Times New Roman" w:cs="Times New Roman"/>
                <w:noProof/>
                <w:sz w:val="18"/>
                <w:szCs w:val="18"/>
              </w:rPr>
            </w:pPr>
          </w:p>
        </w:tc>
      </w:tr>
      <w:tr w:rsidR="4638177C" w:rsidRPr="0080450D" w14:paraId="7A5D1651" w14:textId="77777777" w:rsidTr="00690AA7">
        <w:trPr>
          <w:trHeight w:val="140"/>
        </w:trPr>
        <w:tc>
          <w:tcPr>
            <w:tcW w:w="2609" w:type="dxa"/>
          </w:tcPr>
          <w:p w14:paraId="1D333571" w14:textId="7E090444" w:rsidR="4638177C"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1.3.3.1. </w:t>
            </w:r>
            <w:r w:rsidR="00E149F2">
              <w:rPr>
                <w:rFonts w:ascii="Times New Roman" w:eastAsia="Arial" w:hAnsi="Times New Roman" w:cs="Times New Roman"/>
                <w:noProof/>
                <w:sz w:val="18"/>
                <w:szCs w:val="18"/>
                <w:lang w:val="sr-Cyrl-RS"/>
              </w:rPr>
              <w:t>Креирати и спровести план за унапређење капацитета реализатора програма омладинског рада из руралних средина у складу са дефинисаним потребама младих</w:t>
            </w:r>
          </w:p>
        </w:tc>
        <w:tc>
          <w:tcPr>
            <w:tcW w:w="1246" w:type="dxa"/>
          </w:tcPr>
          <w:p w14:paraId="08EECA78" w14:textId="69549907" w:rsidR="4638177C"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0DC73FA" w14:textId="75BF5AD8" w:rsidR="4638177C" w:rsidRPr="00FC4D5F" w:rsidRDefault="1A322042" w:rsidP="00E149F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00E149F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100B5568" w14:textId="0CA4DCEB"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6E18EF" w:rsidRPr="0080450D">
              <w:rPr>
                <w:rFonts w:ascii="Times New Roman" w:eastAsia="Arial" w:hAnsi="Times New Roman" w:cs="Times New Roman"/>
                <w:noProof/>
                <w:sz w:val="18"/>
                <w:szCs w:val="18"/>
              </w:rPr>
              <w:t>4.</w:t>
            </w:r>
            <w:r w:rsidR="002141A9" w:rsidRPr="002141A9">
              <w:rPr>
                <w:rFonts w:ascii="Times New Roman" w:eastAsia="Arial" w:hAnsi="Times New Roman" w:cs="Times New Roman"/>
                <w:noProof/>
                <w:sz w:val="18"/>
                <w:szCs w:val="18"/>
              </w:rPr>
              <w:t xml:space="preserve"> (IV квартал)</w:t>
            </w:r>
          </w:p>
        </w:tc>
        <w:tc>
          <w:tcPr>
            <w:tcW w:w="1711" w:type="dxa"/>
          </w:tcPr>
          <w:p w14:paraId="7D5126C1" w14:textId="1AC29082" w:rsidR="4638177C" w:rsidRPr="0080450D" w:rsidRDefault="4638177C" w:rsidP="47394A06">
            <w:pPr>
              <w:rPr>
                <w:rFonts w:ascii="Times New Roman" w:eastAsia="Arial" w:hAnsi="Times New Roman" w:cs="Times New Roman"/>
                <w:noProof/>
                <w:sz w:val="18"/>
                <w:szCs w:val="18"/>
              </w:rPr>
            </w:pPr>
          </w:p>
        </w:tc>
        <w:tc>
          <w:tcPr>
            <w:tcW w:w="1417" w:type="dxa"/>
          </w:tcPr>
          <w:p w14:paraId="5A6FC579" w14:textId="3E5D9C32" w:rsidR="4638177C" w:rsidRPr="0080450D" w:rsidRDefault="4638177C" w:rsidP="47394A06">
            <w:pPr>
              <w:rPr>
                <w:rFonts w:ascii="Times New Roman" w:eastAsia="Arial" w:hAnsi="Times New Roman" w:cs="Times New Roman"/>
                <w:noProof/>
                <w:sz w:val="18"/>
                <w:szCs w:val="18"/>
              </w:rPr>
            </w:pPr>
          </w:p>
        </w:tc>
        <w:tc>
          <w:tcPr>
            <w:tcW w:w="1530" w:type="dxa"/>
          </w:tcPr>
          <w:p w14:paraId="54D9A2CC" w14:textId="7A92FB45" w:rsidR="4638177C" w:rsidRPr="0080450D" w:rsidRDefault="4638177C" w:rsidP="47394A06">
            <w:pPr>
              <w:rPr>
                <w:rFonts w:ascii="Times New Roman" w:eastAsia="Arial" w:hAnsi="Times New Roman" w:cs="Times New Roman"/>
                <w:noProof/>
                <w:sz w:val="18"/>
                <w:szCs w:val="18"/>
              </w:rPr>
            </w:pPr>
          </w:p>
        </w:tc>
        <w:tc>
          <w:tcPr>
            <w:tcW w:w="1441" w:type="dxa"/>
          </w:tcPr>
          <w:p w14:paraId="5F577C4A" w14:textId="6C5BD268" w:rsidR="4638177C" w:rsidRPr="0080450D" w:rsidRDefault="4638177C" w:rsidP="47394A06">
            <w:pPr>
              <w:rPr>
                <w:rFonts w:ascii="Times New Roman" w:eastAsia="Arial" w:hAnsi="Times New Roman" w:cs="Times New Roman"/>
                <w:noProof/>
                <w:sz w:val="18"/>
                <w:szCs w:val="18"/>
              </w:rPr>
            </w:pPr>
          </w:p>
        </w:tc>
        <w:tc>
          <w:tcPr>
            <w:tcW w:w="1527" w:type="dxa"/>
          </w:tcPr>
          <w:p w14:paraId="1B75739C" w14:textId="7FF9AC5A" w:rsidR="4638177C" w:rsidRPr="0080450D" w:rsidRDefault="4638177C" w:rsidP="47394A06">
            <w:pPr>
              <w:rPr>
                <w:rFonts w:ascii="Times New Roman" w:eastAsia="Arial" w:hAnsi="Times New Roman" w:cs="Times New Roman"/>
                <w:noProof/>
                <w:sz w:val="18"/>
                <w:szCs w:val="18"/>
              </w:rPr>
            </w:pPr>
          </w:p>
        </w:tc>
      </w:tr>
      <w:tr w:rsidR="4638177C" w:rsidRPr="0080450D" w14:paraId="38108E46" w14:textId="77777777" w:rsidTr="00690AA7">
        <w:trPr>
          <w:trHeight w:val="140"/>
        </w:trPr>
        <w:tc>
          <w:tcPr>
            <w:tcW w:w="2609" w:type="dxa"/>
          </w:tcPr>
          <w:p w14:paraId="11965F96" w14:textId="75781965" w:rsidR="4638177C"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1.3.3.2. </w:t>
            </w:r>
            <w:r w:rsidR="000313C3">
              <w:rPr>
                <w:rFonts w:ascii="Times New Roman" w:eastAsia="Arial" w:hAnsi="Times New Roman" w:cs="Times New Roman"/>
                <w:noProof/>
                <w:sz w:val="18"/>
                <w:szCs w:val="18"/>
                <w:lang w:val="sr-Cyrl-RS"/>
              </w:rPr>
              <w:t xml:space="preserve">Обезбедити финансијска средства за програме омладинског рада </w:t>
            </w:r>
            <w:r w:rsidR="00D45722">
              <w:rPr>
                <w:rFonts w:ascii="Times New Roman" w:eastAsia="Arial" w:hAnsi="Times New Roman" w:cs="Times New Roman"/>
                <w:noProof/>
                <w:sz w:val="18"/>
                <w:szCs w:val="18"/>
                <w:lang w:val="sr-Cyrl-RS"/>
              </w:rPr>
              <w:lastRenderedPageBreak/>
              <w:t xml:space="preserve">који су </w:t>
            </w:r>
            <w:r w:rsidRPr="0080450D">
              <w:rPr>
                <w:rFonts w:ascii="Times New Roman" w:eastAsia="Arial" w:hAnsi="Times New Roman" w:cs="Times New Roman"/>
                <w:noProof/>
                <w:sz w:val="18"/>
                <w:szCs w:val="18"/>
              </w:rPr>
              <w:t>усмерен</w:t>
            </w:r>
            <w:r w:rsidR="00D45722">
              <w:rPr>
                <w:rFonts w:ascii="Times New Roman" w:eastAsia="Arial" w:hAnsi="Times New Roman" w:cs="Times New Roman"/>
                <w:noProof/>
                <w:sz w:val="18"/>
                <w:szCs w:val="18"/>
                <w:lang w:val="sr-Cyrl-BA"/>
              </w:rPr>
              <w:t>и</w:t>
            </w:r>
            <w:r w:rsidRPr="0080450D">
              <w:rPr>
                <w:rFonts w:ascii="Times New Roman" w:eastAsia="Arial" w:hAnsi="Times New Roman" w:cs="Times New Roman"/>
                <w:noProof/>
                <w:sz w:val="18"/>
                <w:szCs w:val="18"/>
              </w:rPr>
              <w:t xml:space="preserve"> на рурална подручја</w:t>
            </w:r>
          </w:p>
        </w:tc>
        <w:tc>
          <w:tcPr>
            <w:tcW w:w="1246" w:type="dxa"/>
          </w:tcPr>
          <w:p w14:paraId="0430D543" w14:textId="64F4C416" w:rsidR="4638177C"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5B8E87D2" w14:textId="0A4BD364" w:rsidR="4638177C" w:rsidRPr="0080450D" w:rsidRDefault="1A322042" w:rsidP="00E149F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w:t>
            </w:r>
            <w:r w:rsidR="00E149F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0ADA8D18" w14:textId="6A83A43B" w:rsidR="4638177C"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11" w:type="dxa"/>
          </w:tcPr>
          <w:p w14:paraId="208495D6" w14:textId="70FE979B" w:rsidR="4638177C" w:rsidRPr="0080450D" w:rsidRDefault="4638177C" w:rsidP="47394A06">
            <w:pPr>
              <w:rPr>
                <w:rFonts w:ascii="Times New Roman" w:eastAsia="Arial" w:hAnsi="Times New Roman" w:cs="Times New Roman"/>
                <w:noProof/>
                <w:sz w:val="18"/>
                <w:szCs w:val="18"/>
              </w:rPr>
            </w:pPr>
          </w:p>
        </w:tc>
        <w:tc>
          <w:tcPr>
            <w:tcW w:w="1417" w:type="dxa"/>
          </w:tcPr>
          <w:p w14:paraId="0CB6877A" w14:textId="249F90D2" w:rsidR="4638177C" w:rsidRPr="0080450D" w:rsidRDefault="4638177C" w:rsidP="47394A06">
            <w:pPr>
              <w:rPr>
                <w:rFonts w:ascii="Times New Roman" w:eastAsia="Arial" w:hAnsi="Times New Roman" w:cs="Times New Roman"/>
                <w:noProof/>
                <w:sz w:val="18"/>
                <w:szCs w:val="18"/>
              </w:rPr>
            </w:pPr>
          </w:p>
        </w:tc>
        <w:tc>
          <w:tcPr>
            <w:tcW w:w="1530" w:type="dxa"/>
          </w:tcPr>
          <w:p w14:paraId="1C6AD2AB" w14:textId="0F2884FE" w:rsidR="4638177C" w:rsidRPr="0080450D" w:rsidRDefault="4638177C" w:rsidP="47394A06">
            <w:pPr>
              <w:rPr>
                <w:rFonts w:ascii="Times New Roman" w:eastAsia="Arial" w:hAnsi="Times New Roman" w:cs="Times New Roman"/>
                <w:noProof/>
                <w:sz w:val="18"/>
                <w:szCs w:val="18"/>
              </w:rPr>
            </w:pPr>
          </w:p>
        </w:tc>
        <w:tc>
          <w:tcPr>
            <w:tcW w:w="1441" w:type="dxa"/>
          </w:tcPr>
          <w:p w14:paraId="495BACE9" w14:textId="4B087661" w:rsidR="4638177C" w:rsidRPr="0080450D" w:rsidRDefault="4638177C" w:rsidP="47394A06">
            <w:pPr>
              <w:rPr>
                <w:rFonts w:ascii="Times New Roman" w:eastAsia="Arial" w:hAnsi="Times New Roman" w:cs="Times New Roman"/>
                <w:noProof/>
                <w:sz w:val="18"/>
                <w:szCs w:val="18"/>
              </w:rPr>
            </w:pPr>
          </w:p>
        </w:tc>
        <w:tc>
          <w:tcPr>
            <w:tcW w:w="1527" w:type="dxa"/>
          </w:tcPr>
          <w:p w14:paraId="0320BB8B" w14:textId="6F6AB0C3" w:rsidR="4638177C" w:rsidRPr="0080450D" w:rsidRDefault="4638177C" w:rsidP="47394A06">
            <w:pPr>
              <w:rPr>
                <w:rFonts w:ascii="Times New Roman" w:eastAsia="Arial" w:hAnsi="Times New Roman" w:cs="Times New Roman"/>
                <w:noProof/>
                <w:sz w:val="18"/>
                <w:szCs w:val="18"/>
              </w:rPr>
            </w:pPr>
          </w:p>
        </w:tc>
      </w:tr>
    </w:tbl>
    <w:p w14:paraId="14CA2A70" w14:textId="510DAA47" w:rsidR="4B83707D" w:rsidRPr="0080450D" w:rsidRDefault="4B83707D" w:rsidP="1A322042">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9"/>
        <w:gridCol w:w="1475"/>
        <w:gridCol w:w="1382"/>
        <w:gridCol w:w="568"/>
        <w:gridCol w:w="1201"/>
        <w:gridCol w:w="1707"/>
        <w:gridCol w:w="1537"/>
        <w:gridCol w:w="1573"/>
        <w:gridCol w:w="1269"/>
      </w:tblGrid>
      <w:tr w:rsidR="4B83707D" w:rsidRPr="0080450D" w14:paraId="1430D316" w14:textId="77777777" w:rsidTr="00A806CC">
        <w:trPr>
          <w:trHeight w:val="168"/>
        </w:trPr>
        <w:tc>
          <w:tcPr>
            <w:tcW w:w="13931" w:type="dxa"/>
            <w:gridSpan w:val="9"/>
            <w:shd w:val="clear" w:color="auto" w:fill="F7CAAC" w:themeFill="accent2" w:themeFillTint="66"/>
          </w:tcPr>
          <w:p w14:paraId="079C4A6A" w14:textId="5B1D06E8"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1.4: Омладински рад је препознат у систему формалног и неформалног образовања и међу младима</w:t>
            </w:r>
          </w:p>
        </w:tc>
      </w:tr>
      <w:tr w:rsidR="4B83707D" w:rsidRPr="0080450D" w14:paraId="48A54A67" w14:textId="77777777" w:rsidTr="00A806CC">
        <w:trPr>
          <w:trHeight w:val="298"/>
        </w:trPr>
        <w:tc>
          <w:tcPr>
            <w:tcW w:w="13931" w:type="dxa"/>
            <w:gridSpan w:val="9"/>
            <w:shd w:val="clear" w:color="auto" w:fill="F7CAAC" w:themeFill="accent2" w:themeFillTint="66"/>
            <w:vAlign w:val="center"/>
          </w:tcPr>
          <w:p w14:paraId="1F93DC2B" w14:textId="723629A4"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2A889B4B" w14:textId="77777777" w:rsidTr="00A806CC">
        <w:trPr>
          <w:trHeight w:val="298"/>
        </w:trPr>
        <w:tc>
          <w:tcPr>
            <w:tcW w:w="6644" w:type="dxa"/>
            <w:gridSpan w:val="4"/>
            <w:shd w:val="clear" w:color="auto" w:fill="F7CAAC" w:themeFill="accent2" w:themeFillTint="66"/>
          </w:tcPr>
          <w:p w14:paraId="66EFAA4C"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shd w:val="clear" w:color="auto" w:fill="F7CAAC" w:themeFill="accent2" w:themeFillTint="66"/>
          </w:tcPr>
          <w:p w14:paraId="63CDD89D" w14:textId="26C9208A"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6494196E" w14:textId="77777777" w:rsidTr="00A806CC">
        <w:trPr>
          <w:trHeight w:val="298"/>
        </w:trPr>
        <w:tc>
          <w:tcPr>
            <w:tcW w:w="6644" w:type="dxa"/>
            <w:gridSpan w:val="4"/>
            <w:shd w:val="clear" w:color="auto" w:fill="F7CAAC" w:themeFill="accent2" w:themeFillTint="66"/>
          </w:tcPr>
          <w:p w14:paraId="3D94D096" w14:textId="7F679D62" w:rsidR="4B83707D" w:rsidRPr="000872CE" w:rsidRDefault="4638177C" w:rsidP="000872CE">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0872CE">
              <w:rPr>
                <w:rFonts w:ascii="Times New Roman" w:hAnsi="Times New Roman" w:cs="Times New Roman"/>
                <w:noProof/>
                <w:sz w:val="20"/>
                <w:szCs w:val="20"/>
              </w:rPr>
              <w:t xml:space="preserve"> /</w:t>
            </w:r>
          </w:p>
        </w:tc>
        <w:tc>
          <w:tcPr>
            <w:tcW w:w="7287" w:type="dxa"/>
            <w:gridSpan w:val="5"/>
            <w:shd w:val="clear" w:color="auto" w:fill="F7CAAC" w:themeFill="accent2" w:themeFillTint="66"/>
          </w:tcPr>
          <w:p w14:paraId="386CB2B5" w14:textId="11C083FA" w:rsidR="4B83707D" w:rsidRPr="000872CE" w:rsidRDefault="4B83707D" w:rsidP="4638177C">
            <w:pPr>
              <w:rPr>
                <w:rFonts w:ascii="Times New Roman" w:hAnsi="Times New Roman" w:cs="Times New Roman"/>
                <w:noProof/>
                <w:sz w:val="20"/>
                <w:szCs w:val="20"/>
                <w:lang w:val="sr-Cyrl-RS"/>
              </w:rPr>
            </w:pPr>
          </w:p>
        </w:tc>
      </w:tr>
      <w:tr w:rsidR="00331455" w:rsidRPr="0080450D" w14:paraId="0B7BF7BD" w14:textId="77777777" w:rsidTr="00A806CC">
        <w:trPr>
          <w:trHeight w:val="950"/>
        </w:trPr>
        <w:tc>
          <w:tcPr>
            <w:tcW w:w="3219" w:type="dxa"/>
            <w:shd w:val="clear" w:color="auto" w:fill="D9D9D9" w:themeFill="background1" w:themeFillShade="D9"/>
          </w:tcPr>
          <w:p w14:paraId="22C47AA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4F474F2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7876F0E4" w14:textId="77777777" w:rsidR="00331455" w:rsidRPr="0080450D" w:rsidRDefault="00331455" w:rsidP="00331455">
            <w:pPr>
              <w:rPr>
                <w:rFonts w:ascii="Times New Roman" w:hAnsi="Times New Roman" w:cs="Times New Roman"/>
                <w:noProof/>
                <w:sz w:val="20"/>
                <w:szCs w:val="20"/>
              </w:rPr>
            </w:pPr>
          </w:p>
        </w:tc>
        <w:tc>
          <w:tcPr>
            <w:tcW w:w="1382" w:type="dxa"/>
            <w:shd w:val="clear" w:color="auto" w:fill="D9D9D9" w:themeFill="background1" w:themeFillShade="D9"/>
          </w:tcPr>
          <w:p w14:paraId="635F0BF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5B47D435"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7EFAF43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064C9AF0" w14:textId="62E1F966"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26427413" w14:textId="6583468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3F3E1E12" w14:textId="20FD31D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12499555" w14:textId="77777777" w:rsidTr="00A806CC">
        <w:trPr>
          <w:trHeight w:val="302"/>
        </w:trPr>
        <w:tc>
          <w:tcPr>
            <w:tcW w:w="3219" w:type="dxa"/>
            <w:shd w:val="clear" w:color="auto" w:fill="FFFFFF" w:themeFill="background1"/>
          </w:tcPr>
          <w:p w14:paraId="6ABD52B9" w14:textId="7F954F0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1.4.1. Проценат младих који сматра да су програми неформалног образовања које реализују омладински радници/це значајни за њихов лични и професионални развој</w:t>
            </w:r>
          </w:p>
        </w:tc>
        <w:tc>
          <w:tcPr>
            <w:tcW w:w="1475" w:type="dxa"/>
            <w:shd w:val="clear" w:color="auto" w:fill="FFFFFF" w:themeFill="background1"/>
          </w:tcPr>
          <w:p w14:paraId="32EE11CB" w14:textId="0D0A5DCF"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shd w:val="clear" w:color="auto" w:fill="FFFFFF" w:themeFill="background1"/>
          </w:tcPr>
          <w:p w14:paraId="3D4E825C" w14:textId="1C4EDB5B"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Истраживање положаја и потреба младих, МТО</w:t>
            </w:r>
          </w:p>
        </w:tc>
        <w:tc>
          <w:tcPr>
            <w:tcW w:w="1769" w:type="dxa"/>
            <w:gridSpan w:val="2"/>
            <w:shd w:val="clear" w:color="auto" w:fill="FFFFFF" w:themeFill="background1"/>
          </w:tcPr>
          <w:p w14:paraId="459BECE5" w14:textId="131B71AD"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3BCB73CD" w14:textId="6DF0E914" w:rsidR="00BF74CC" w:rsidRPr="0080450D" w:rsidRDefault="00BF74CC" w:rsidP="00BF74CC">
            <w:pPr>
              <w:shd w:val="clear" w:color="auto" w:fill="FFFFFF" w:themeFill="background1"/>
              <w:rPr>
                <w:rFonts w:ascii="Times New Roman" w:hAnsi="Times New Roman" w:cs="Times New Roman"/>
                <w:noProof/>
                <w:sz w:val="18"/>
                <w:szCs w:val="18"/>
              </w:rPr>
            </w:pPr>
            <w:r w:rsidRPr="002F481E">
              <w:rPr>
                <w:rFonts w:ascii="Times New Roman" w:hAnsi="Times New Roman" w:cs="Times New Roman"/>
                <w:noProof/>
                <w:sz w:val="18"/>
                <w:szCs w:val="18"/>
              </w:rPr>
              <w:t>2022.</w:t>
            </w:r>
          </w:p>
        </w:tc>
        <w:tc>
          <w:tcPr>
            <w:tcW w:w="1537" w:type="dxa"/>
            <w:shd w:val="clear" w:color="auto" w:fill="FFFFFF" w:themeFill="background1"/>
          </w:tcPr>
          <w:p w14:paraId="5BE196A1" w14:textId="4F0AE6B4"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8</w:t>
            </w:r>
          </w:p>
        </w:tc>
        <w:tc>
          <w:tcPr>
            <w:tcW w:w="1573" w:type="dxa"/>
            <w:shd w:val="clear" w:color="auto" w:fill="FFFFFF" w:themeFill="background1"/>
          </w:tcPr>
          <w:p w14:paraId="5591ADDE" w14:textId="59BD524B"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12</w:t>
            </w:r>
          </w:p>
        </w:tc>
        <w:tc>
          <w:tcPr>
            <w:tcW w:w="1269" w:type="dxa"/>
            <w:shd w:val="clear" w:color="auto" w:fill="FFFFFF" w:themeFill="background1"/>
          </w:tcPr>
          <w:p w14:paraId="6F108C32" w14:textId="16F896C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1</w:t>
            </w:r>
            <w:r w:rsidRPr="0080450D">
              <w:rPr>
                <w:rFonts w:ascii="Times New Roman" w:hAnsi="Times New Roman" w:cs="Times New Roman"/>
                <w:noProof/>
                <w:sz w:val="18"/>
                <w:szCs w:val="18"/>
                <w:lang w:val="sr-Cyrl-RS"/>
              </w:rPr>
              <w:t>6</w:t>
            </w:r>
          </w:p>
        </w:tc>
      </w:tr>
      <w:tr w:rsidR="00BF74CC" w:rsidRPr="0080450D" w14:paraId="3D6F10F4" w14:textId="77777777" w:rsidTr="00A806CC">
        <w:trPr>
          <w:trHeight w:val="302"/>
        </w:trPr>
        <w:tc>
          <w:tcPr>
            <w:tcW w:w="3219" w:type="dxa"/>
            <w:shd w:val="clear" w:color="auto" w:fill="FFFFFF" w:themeFill="background1"/>
          </w:tcPr>
          <w:p w14:paraId="7CB8F8F6" w14:textId="39EB8C3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1.4.2. Годишњи број прилога у традиционалним медијима (штампа, радио, ТВ) о омладинском раду</w:t>
            </w:r>
          </w:p>
        </w:tc>
        <w:tc>
          <w:tcPr>
            <w:tcW w:w="1475" w:type="dxa"/>
            <w:shd w:val="clear" w:color="auto" w:fill="FFFFFF" w:themeFill="background1"/>
          </w:tcPr>
          <w:p w14:paraId="3BB80BAD" w14:textId="687DC90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82" w:type="dxa"/>
            <w:shd w:val="clear" w:color="auto" w:fill="FFFFFF" w:themeFill="background1"/>
          </w:tcPr>
          <w:p w14:paraId="342BC257" w14:textId="4A43A55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Објаве у штампаним</w:t>
            </w:r>
            <w:r w:rsidRPr="0080450D">
              <w:rPr>
                <w:rFonts w:ascii="Times New Roman" w:hAnsi="Times New Roman" w:cs="Times New Roman"/>
                <w:noProof/>
                <w:sz w:val="18"/>
                <w:szCs w:val="18"/>
                <w:lang w:val="sr-Cyrl-RS"/>
              </w:rPr>
              <w:t>, радио и ТВ</w:t>
            </w:r>
            <w:r w:rsidRPr="0080450D">
              <w:rPr>
                <w:rFonts w:ascii="Times New Roman" w:hAnsi="Times New Roman" w:cs="Times New Roman"/>
                <w:noProof/>
                <w:sz w:val="18"/>
                <w:szCs w:val="18"/>
              </w:rPr>
              <w:t xml:space="preserve"> медијима</w:t>
            </w:r>
          </w:p>
        </w:tc>
        <w:tc>
          <w:tcPr>
            <w:tcW w:w="1769" w:type="dxa"/>
            <w:gridSpan w:val="2"/>
            <w:shd w:val="clear" w:color="auto" w:fill="FFFFFF" w:themeFill="background1"/>
          </w:tcPr>
          <w:p w14:paraId="44F035D5" w14:textId="2D3F134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10FCCBEA" w14:textId="5376129D" w:rsidR="00BF74CC" w:rsidRPr="0080450D" w:rsidRDefault="00BF74CC" w:rsidP="00BF74CC">
            <w:pPr>
              <w:rPr>
                <w:rFonts w:ascii="Times New Roman" w:hAnsi="Times New Roman" w:cs="Times New Roman"/>
                <w:noProof/>
                <w:sz w:val="18"/>
                <w:szCs w:val="18"/>
              </w:rPr>
            </w:pPr>
            <w:r w:rsidRPr="002F481E">
              <w:rPr>
                <w:rFonts w:ascii="Times New Roman" w:hAnsi="Times New Roman" w:cs="Times New Roman"/>
                <w:noProof/>
                <w:sz w:val="18"/>
                <w:szCs w:val="18"/>
              </w:rPr>
              <w:t>2022.</w:t>
            </w:r>
          </w:p>
        </w:tc>
        <w:tc>
          <w:tcPr>
            <w:tcW w:w="1537" w:type="dxa"/>
            <w:shd w:val="clear" w:color="auto" w:fill="FFFFFF" w:themeFill="background1"/>
          </w:tcPr>
          <w:p w14:paraId="66C9EAB3" w14:textId="45B506B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w:t>
            </w:r>
          </w:p>
        </w:tc>
        <w:tc>
          <w:tcPr>
            <w:tcW w:w="1573" w:type="dxa"/>
            <w:shd w:val="clear" w:color="auto" w:fill="FFFFFF" w:themeFill="background1"/>
          </w:tcPr>
          <w:p w14:paraId="0391AC95" w14:textId="13219B5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6</w:t>
            </w:r>
          </w:p>
        </w:tc>
        <w:tc>
          <w:tcPr>
            <w:tcW w:w="1269" w:type="dxa"/>
            <w:shd w:val="clear" w:color="auto" w:fill="FFFFFF" w:themeFill="background1"/>
          </w:tcPr>
          <w:p w14:paraId="1FC3A84F" w14:textId="0121531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10</w:t>
            </w:r>
          </w:p>
        </w:tc>
      </w:tr>
      <w:tr w:rsidR="00BF74CC" w:rsidRPr="0080450D" w14:paraId="444EC795" w14:textId="77777777" w:rsidTr="00A806CC">
        <w:trPr>
          <w:trHeight w:val="302"/>
        </w:trPr>
        <w:tc>
          <w:tcPr>
            <w:tcW w:w="3219" w:type="dxa"/>
            <w:shd w:val="clear" w:color="auto" w:fill="FFFFFF" w:themeFill="background1"/>
          </w:tcPr>
          <w:p w14:paraId="7D23D300" w14:textId="2B74DA6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1.4.3. Успостављена регионална мрежа удружења омладинских радника/ца</w:t>
            </w:r>
          </w:p>
        </w:tc>
        <w:tc>
          <w:tcPr>
            <w:tcW w:w="1475" w:type="dxa"/>
            <w:shd w:val="clear" w:color="auto" w:fill="FFFFFF" w:themeFill="background1"/>
          </w:tcPr>
          <w:p w14:paraId="39953DB9" w14:textId="2300FDE2" w:rsidR="00BF74CC" w:rsidRPr="0080450D" w:rsidRDefault="00BF74CC" w:rsidP="00BF74CC">
            <w:pPr>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82" w:type="dxa"/>
            <w:shd w:val="clear" w:color="auto" w:fill="FFFFFF" w:themeFill="background1"/>
          </w:tcPr>
          <w:p w14:paraId="661AFB5C" w14:textId="5A164DF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Извештај НАПОР-а и МТО-а</w:t>
            </w:r>
          </w:p>
        </w:tc>
        <w:tc>
          <w:tcPr>
            <w:tcW w:w="1769" w:type="dxa"/>
            <w:gridSpan w:val="2"/>
            <w:shd w:val="clear" w:color="auto" w:fill="FFFFFF" w:themeFill="background1"/>
          </w:tcPr>
          <w:p w14:paraId="5780BCA9" w14:textId="60A0D62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707" w:type="dxa"/>
            <w:shd w:val="clear" w:color="auto" w:fill="FFFFFF" w:themeFill="background1"/>
          </w:tcPr>
          <w:p w14:paraId="55BA844B" w14:textId="024F5AC3" w:rsidR="00BF74CC" w:rsidRPr="0080450D" w:rsidRDefault="00BF74CC" w:rsidP="00BF74CC">
            <w:pPr>
              <w:rPr>
                <w:rFonts w:ascii="Times New Roman" w:hAnsi="Times New Roman" w:cs="Times New Roman"/>
                <w:noProof/>
                <w:sz w:val="18"/>
                <w:szCs w:val="18"/>
              </w:rPr>
            </w:pPr>
            <w:r w:rsidRPr="002F481E">
              <w:rPr>
                <w:rFonts w:ascii="Times New Roman" w:hAnsi="Times New Roman" w:cs="Times New Roman"/>
                <w:noProof/>
                <w:sz w:val="18"/>
                <w:szCs w:val="18"/>
              </w:rPr>
              <w:t>2022.</w:t>
            </w:r>
          </w:p>
        </w:tc>
        <w:tc>
          <w:tcPr>
            <w:tcW w:w="1537" w:type="dxa"/>
            <w:shd w:val="clear" w:color="auto" w:fill="FFFFFF" w:themeFill="background1"/>
          </w:tcPr>
          <w:p w14:paraId="0650FD9A" w14:textId="279FB822"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w:t>
            </w:r>
          </w:p>
        </w:tc>
        <w:tc>
          <w:tcPr>
            <w:tcW w:w="1573" w:type="dxa"/>
            <w:shd w:val="clear" w:color="auto" w:fill="FFFFFF" w:themeFill="background1"/>
          </w:tcPr>
          <w:p w14:paraId="06B90FEA" w14:textId="4CE91C5F" w:rsidR="00BF74CC" w:rsidRPr="0080450D" w:rsidRDefault="00BF74CC" w:rsidP="00BF74CC">
            <w:pPr>
              <w:spacing w:line="259" w:lineRule="auto"/>
              <w:rPr>
                <w:rFonts w:ascii="Times New Roman" w:hAnsi="Times New Roman" w:cs="Times New Roman"/>
                <w:lang w:val="sr-Cyrl-RS"/>
              </w:rPr>
            </w:pPr>
            <w:r w:rsidRPr="0080450D">
              <w:rPr>
                <w:rFonts w:ascii="Times New Roman" w:hAnsi="Times New Roman" w:cs="Times New Roman"/>
                <w:noProof/>
                <w:sz w:val="18"/>
                <w:szCs w:val="18"/>
                <w:lang w:val="sr-Cyrl-RS"/>
              </w:rPr>
              <w:t>Не</w:t>
            </w:r>
          </w:p>
        </w:tc>
        <w:tc>
          <w:tcPr>
            <w:tcW w:w="1269" w:type="dxa"/>
            <w:shd w:val="clear" w:color="auto" w:fill="FFFFFF" w:themeFill="background1"/>
          </w:tcPr>
          <w:p w14:paraId="0CEDD04C" w14:textId="1C5D92E0" w:rsidR="00BF74CC" w:rsidRPr="0080450D" w:rsidRDefault="00BF74CC" w:rsidP="00BF74CC">
            <w:pPr>
              <w:spacing w:line="259" w:lineRule="auto"/>
              <w:rPr>
                <w:rFonts w:ascii="Times New Roman" w:hAnsi="Times New Roman" w:cs="Times New Roman"/>
                <w:lang w:val="sr-Cyrl-RS"/>
              </w:rPr>
            </w:pPr>
            <w:r w:rsidRPr="0080450D">
              <w:rPr>
                <w:rFonts w:ascii="Times New Roman" w:hAnsi="Times New Roman" w:cs="Times New Roman"/>
                <w:noProof/>
                <w:sz w:val="18"/>
                <w:szCs w:val="18"/>
                <w:lang w:val="sr-Cyrl-RS"/>
              </w:rPr>
              <w:t>Да</w:t>
            </w:r>
          </w:p>
        </w:tc>
      </w:tr>
    </w:tbl>
    <w:p w14:paraId="481FCD82"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4BF50B93" w14:textId="77777777" w:rsidTr="00A806CC">
        <w:trPr>
          <w:trHeight w:val="227"/>
        </w:trPr>
        <w:tc>
          <w:tcPr>
            <w:tcW w:w="3674" w:type="dxa"/>
            <w:vMerge w:val="restart"/>
            <w:shd w:val="clear" w:color="auto" w:fill="A8D08D" w:themeFill="accent6" w:themeFillTint="99"/>
          </w:tcPr>
          <w:p w14:paraId="3F98F8C6" w14:textId="6480D8FF"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0AEF9879" w14:textId="77777777" w:rsidR="4B83707D" w:rsidRPr="0080450D" w:rsidRDefault="4B83707D"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36AA5298" w14:textId="3E11A912"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71ECADC"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1125778B" w14:textId="468FE9BC"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r w:rsidRPr="0080450D">
              <w:rPr>
                <w:rStyle w:val="FootnoteReference"/>
                <w:rFonts w:ascii="Times New Roman" w:hAnsi="Times New Roman" w:cs="Times New Roman"/>
                <w:noProof/>
                <w:sz w:val="20"/>
                <w:szCs w:val="20"/>
              </w:rPr>
              <w:t xml:space="preserve"> </w:t>
            </w:r>
          </w:p>
        </w:tc>
      </w:tr>
      <w:tr w:rsidR="00331455" w:rsidRPr="0080450D" w14:paraId="2C54FC1E" w14:textId="77777777" w:rsidTr="00A806CC">
        <w:trPr>
          <w:trHeight w:val="227"/>
        </w:trPr>
        <w:tc>
          <w:tcPr>
            <w:tcW w:w="3674" w:type="dxa"/>
            <w:vMerge/>
          </w:tcPr>
          <w:p w14:paraId="14DCAE46" w14:textId="77777777" w:rsidR="00331455" w:rsidRPr="0080450D" w:rsidRDefault="00331455" w:rsidP="00331455">
            <w:pPr>
              <w:rPr>
                <w:rFonts w:ascii="Times New Roman" w:hAnsi="Times New Roman" w:cs="Times New Roman"/>
              </w:rPr>
            </w:pPr>
          </w:p>
        </w:tc>
        <w:tc>
          <w:tcPr>
            <w:tcW w:w="2785" w:type="dxa"/>
            <w:vMerge/>
          </w:tcPr>
          <w:p w14:paraId="068185DE"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5948D74F" w14:textId="67AF870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35E089C2" w14:textId="43E5A2BB"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2ADB905D" w14:textId="40798D4D"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608F5456" w14:textId="77777777" w:rsidTr="00A806CC">
        <w:trPr>
          <w:trHeight w:val="398"/>
        </w:trPr>
        <w:tc>
          <w:tcPr>
            <w:tcW w:w="3674" w:type="dxa"/>
            <w:shd w:val="clear" w:color="auto" w:fill="FFFFFF" w:themeFill="background1"/>
          </w:tcPr>
          <w:p w14:paraId="5C4CF726" w14:textId="1E6D9C6B"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36A4B126" w14:textId="3D531B7E"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51008080" w14:textId="79F4CB85"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656C0ACD"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2537165C" w14:textId="77777777" w:rsidR="4B83707D" w:rsidRPr="0080450D" w:rsidRDefault="4B83707D" w:rsidP="4638177C">
            <w:pPr>
              <w:rPr>
                <w:rFonts w:ascii="Times New Roman" w:hAnsi="Times New Roman" w:cs="Times New Roman"/>
                <w:noProof/>
                <w:sz w:val="20"/>
                <w:szCs w:val="20"/>
              </w:rPr>
            </w:pPr>
          </w:p>
        </w:tc>
      </w:tr>
    </w:tbl>
    <w:p w14:paraId="01D7E3DE"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450824" w:rsidRPr="0080450D" w14:paraId="596853C0" w14:textId="77777777" w:rsidTr="00A806CC">
        <w:trPr>
          <w:trHeight w:val="140"/>
        </w:trPr>
        <w:tc>
          <w:tcPr>
            <w:tcW w:w="2545" w:type="dxa"/>
            <w:vMerge w:val="restart"/>
            <w:shd w:val="clear" w:color="auto" w:fill="FFF2CC" w:themeFill="accent4" w:themeFillTint="33"/>
          </w:tcPr>
          <w:p w14:paraId="5749A692"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shd w:val="clear" w:color="auto" w:fill="FFF2CC" w:themeFill="accent4" w:themeFillTint="33"/>
          </w:tcPr>
          <w:p w14:paraId="126B4A96"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shd w:val="clear" w:color="auto" w:fill="FFF2CC" w:themeFill="accent4" w:themeFillTint="33"/>
          </w:tcPr>
          <w:p w14:paraId="05BE42D0"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shd w:val="clear" w:color="auto" w:fill="FFF2CC" w:themeFill="accent4" w:themeFillTint="33"/>
          </w:tcPr>
          <w:p w14:paraId="576CE2AA"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shd w:val="clear" w:color="auto" w:fill="FFF2CC" w:themeFill="accent4" w:themeFillTint="33"/>
          </w:tcPr>
          <w:p w14:paraId="1E489AFC" w14:textId="1A06B51B"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0F6C9AA0" w14:textId="0E5E7E31"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4FCBE449"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shd w:val="clear" w:color="auto" w:fill="FFF2CC" w:themeFill="accent4" w:themeFillTint="33"/>
          </w:tcPr>
          <w:p w14:paraId="347BF94F" w14:textId="76809640"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450824" w:rsidRPr="0080450D" w14:paraId="6E20C3C4" w14:textId="77777777" w:rsidTr="1DF9A4EE">
        <w:trPr>
          <w:trHeight w:val="386"/>
        </w:trPr>
        <w:tc>
          <w:tcPr>
            <w:tcW w:w="2545" w:type="dxa"/>
            <w:vMerge/>
          </w:tcPr>
          <w:p w14:paraId="6E17AAC5" w14:textId="77777777" w:rsidR="00BD4299" w:rsidRPr="0080450D" w:rsidRDefault="00BD4299">
            <w:pPr>
              <w:rPr>
                <w:rFonts w:ascii="Times New Roman" w:hAnsi="Times New Roman" w:cs="Times New Roman"/>
              </w:rPr>
            </w:pPr>
          </w:p>
        </w:tc>
        <w:tc>
          <w:tcPr>
            <w:tcW w:w="1241" w:type="dxa"/>
            <w:vMerge/>
          </w:tcPr>
          <w:p w14:paraId="0E9CBE59" w14:textId="77777777" w:rsidR="00BD4299" w:rsidRPr="0080450D" w:rsidRDefault="00BD4299">
            <w:pPr>
              <w:rPr>
                <w:rFonts w:ascii="Times New Roman" w:hAnsi="Times New Roman" w:cs="Times New Roman"/>
              </w:rPr>
            </w:pPr>
          </w:p>
        </w:tc>
        <w:tc>
          <w:tcPr>
            <w:tcW w:w="1350" w:type="dxa"/>
            <w:vMerge/>
          </w:tcPr>
          <w:p w14:paraId="62D90DBC" w14:textId="77777777" w:rsidR="00BD4299" w:rsidRPr="0080450D" w:rsidRDefault="00BD4299">
            <w:pPr>
              <w:rPr>
                <w:rFonts w:ascii="Times New Roman" w:hAnsi="Times New Roman" w:cs="Times New Roman"/>
              </w:rPr>
            </w:pPr>
          </w:p>
        </w:tc>
        <w:tc>
          <w:tcPr>
            <w:tcW w:w="1262" w:type="dxa"/>
            <w:vMerge/>
          </w:tcPr>
          <w:p w14:paraId="5294F0E1" w14:textId="77777777" w:rsidR="00BD4299" w:rsidRPr="0080450D" w:rsidRDefault="00BD4299">
            <w:pPr>
              <w:rPr>
                <w:rFonts w:ascii="Times New Roman" w:hAnsi="Times New Roman" w:cs="Times New Roman"/>
              </w:rPr>
            </w:pPr>
          </w:p>
        </w:tc>
        <w:tc>
          <w:tcPr>
            <w:tcW w:w="1750" w:type="dxa"/>
            <w:vMerge/>
          </w:tcPr>
          <w:p w14:paraId="33F5DCB4" w14:textId="77777777" w:rsidR="00BD4299" w:rsidRPr="0080450D" w:rsidRDefault="00BD4299">
            <w:pPr>
              <w:rPr>
                <w:rFonts w:ascii="Times New Roman" w:hAnsi="Times New Roman" w:cs="Times New Roman"/>
              </w:rPr>
            </w:pPr>
          </w:p>
        </w:tc>
        <w:tc>
          <w:tcPr>
            <w:tcW w:w="1417" w:type="dxa"/>
            <w:vMerge/>
          </w:tcPr>
          <w:p w14:paraId="30894E9B"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2703B924" w14:textId="29B3A2E6"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02EB6518" w14:textId="6B7D180F"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4CD87802" w14:textId="3910F4BB" w:rsidR="47394A06" w:rsidRPr="0080450D" w:rsidRDefault="1DF9A4EE"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966093" w:rsidRPr="0080450D">
              <w:rPr>
                <w:rFonts w:ascii="Times New Roman" w:hAnsi="Times New Roman" w:cs="Times New Roman"/>
                <w:noProof/>
                <w:sz w:val="20"/>
                <w:szCs w:val="20"/>
                <w:lang w:val="sr-Cyrl-RS"/>
              </w:rPr>
              <w:t>.</w:t>
            </w:r>
          </w:p>
        </w:tc>
      </w:tr>
      <w:tr w:rsidR="00690AA7" w:rsidRPr="0080450D" w14:paraId="4A31F297" w14:textId="77777777" w:rsidTr="00D405F6">
        <w:trPr>
          <w:trHeight w:val="2277"/>
        </w:trPr>
        <w:tc>
          <w:tcPr>
            <w:tcW w:w="2545" w:type="dxa"/>
          </w:tcPr>
          <w:p w14:paraId="58CADABE" w14:textId="5A8E955C" w:rsidR="00690AA7" w:rsidRPr="00E149F2" w:rsidRDefault="00690AA7">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 xml:space="preserve">1.4.1.1. </w:t>
            </w:r>
            <w:r w:rsidR="00E149F2">
              <w:rPr>
                <w:rFonts w:ascii="Times New Roman" w:eastAsia="Arial" w:hAnsi="Times New Roman" w:cs="Times New Roman"/>
                <w:noProof/>
                <w:sz w:val="18"/>
                <w:szCs w:val="18"/>
                <w:lang w:val="sr-Cyrl-RS"/>
              </w:rPr>
              <w:t>На годишњем нивоу прикупљати податке о мишљењу и ставовима младих о програмима неформалног образовања и омладинског рада које спроводе реализатори програма</w:t>
            </w:r>
          </w:p>
        </w:tc>
        <w:tc>
          <w:tcPr>
            <w:tcW w:w="1241" w:type="dxa"/>
          </w:tcPr>
          <w:p w14:paraId="55382FF1" w14:textId="35E5A453"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6E3FBF93" w14:textId="6886D90B"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 и образовање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Истраживачке агенције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Образовне институције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0FB508DD" w14:textId="23E4791D"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2024.</w:t>
            </w:r>
            <w:r w:rsidRPr="002141A9">
              <w:rPr>
                <w:rFonts w:ascii="Times New Roman" w:eastAsia="Arial" w:hAnsi="Times New Roman" w:cs="Times New Roman"/>
                <w:noProof/>
                <w:sz w:val="18"/>
                <w:szCs w:val="18"/>
              </w:rPr>
              <w:t xml:space="preserve"> (IV квартал)</w:t>
            </w:r>
          </w:p>
        </w:tc>
        <w:tc>
          <w:tcPr>
            <w:tcW w:w="1750" w:type="dxa"/>
          </w:tcPr>
          <w:p w14:paraId="1F25B43C" w14:textId="6459CBEB" w:rsidR="00690AA7" w:rsidRPr="0080450D" w:rsidRDefault="00690AA7" w:rsidP="47394A06">
            <w:pPr>
              <w:rPr>
                <w:rFonts w:ascii="Times New Roman" w:eastAsia="Arial" w:hAnsi="Times New Roman" w:cs="Times New Roman"/>
                <w:noProof/>
                <w:sz w:val="18"/>
                <w:szCs w:val="18"/>
              </w:rPr>
            </w:pPr>
          </w:p>
        </w:tc>
        <w:tc>
          <w:tcPr>
            <w:tcW w:w="1417" w:type="dxa"/>
          </w:tcPr>
          <w:p w14:paraId="5FA18C4F" w14:textId="77777777" w:rsidR="00690AA7" w:rsidRPr="0080450D" w:rsidRDefault="00690AA7" w:rsidP="47394A06">
            <w:pPr>
              <w:rPr>
                <w:rFonts w:ascii="Times New Roman" w:eastAsia="Arial" w:hAnsi="Times New Roman" w:cs="Times New Roman"/>
                <w:noProof/>
                <w:sz w:val="18"/>
                <w:szCs w:val="18"/>
              </w:rPr>
            </w:pPr>
          </w:p>
        </w:tc>
        <w:tc>
          <w:tcPr>
            <w:tcW w:w="1487" w:type="dxa"/>
          </w:tcPr>
          <w:p w14:paraId="7CC93705" w14:textId="20C3BFD5" w:rsidR="00690AA7" w:rsidRPr="0080450D" w:rsidRDefault="00690AA7" w:rsidP="47394A06">
            <w:pPr>
              <w:rPr>
                <w:rFonts w:ascii="Times New Roman" w:eastAsia="Arial" w:hAnsi="Times New Roman" w:cs="Times New Roman"/>
                <w:noProof/>
                <w:sz w:val="18"/>
                <w:szCs w:val="18"/>
              </w:rPr>
            </w:pPr>
          </w:p>
        </w:tc>
        <w:tc>
          <w:tcPr>
            <w:tcW w:w="1403" w:type="dxa"/>
          </w:tcPr>
          <w:p w14:paraId="6D705636" w14:textId="77777777" w:rsidR="00690AA7" w:rsidRPr="0080450D" w:rsidRDefault="00690AA7" w:rsidP="47394A06">
            <w:pPr>
              <w:rPr>
                <w:rFonts w:ascii="Times New Roman" w:eastAsia="Arial" w:hAnsi="Times New Roman" w:cs="Times New Roman"/>
                <w:noProof/>
                <w:sz w:val="18"/>
                <w:szCs w:val="18"/>
              </w:rPr>
            </w:pPr>
          </w:p>
        </w:tc>
        <w:tc>
          <w:tcPr>
            <w:tcW w:w="1484" w:type="dxa"/>
          </w:tcPr>
          <w:p w14:paraId="104487D9" w14:textId="77777777" w:rsidR="00690AA7" w:rsidRPr="0080450D" w:rsidRDefault="00690AA7" w:rsidP="47394A06">
            <w:pPr>
              <w:rPr>
                <w:rFonts w:ascii="Times New Roman" w:eastAsia="Arial" w:hAnsi="Times New Roman" w:cs="Times New Roman"/>
                <w:noProof/>
                <w:sz w:val="18"/>
                <w:szCs w:val="18"/>
              </w:rPr>
            </w:pPr>
          </w:p>
        </w:tc>
      </w:tr>
      <w:tr w:rsidR="00450824" w:rsidRPr="0080450D" w14:paraId="0CF3DE04" w14:textId="77777777" w:rsidTr="00A806CC">
        <w:trPr>
          <w:trHeight w:val="140"/>
        </w:trPr>
        <w:tc>
          <w:tcPr>
            <w:tcW w:w="2545" w:type="dxa"/>
          </w:tcPr>
          <w:p w14:paraId="6D770204" w14:textId="42B79296" w:rsidR="47394A06" w:rsidRPr="00E149F2" w:rsidRDefault="1A322042"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1.4.1.2. Подржати креирање и спровођење неформалног образовања и </w:t>
            </w:r>
            <w:r w:rsidR="00E149F2">
              <w:rPr>
                <w:rFonts w:ascii="Times New Roman" w:eastAsia="Arial" w:hAnsi="Times New Roman" w:cs="Times New Roman"/>
                <w:noProof/>
                <w:sz w:val="18"/>
                <w:szCs w:val="18"/>
                <w:lang w:val="sr-Cyrl-RS"/>
              </w:rPr>
              <w:t xml:space="preserve">дугорочних програма </w:t>
            </w:r>
            <w:r w:rsidRPr="0080450D">
              <w:rPr>
                <w:rFonts w:ascii="Times New Roman" w:eastAsia="Arial" w:hAnsi="Times New Roman" w:cs="Times New Roman"/>
                <w:noProof/>
                <w:sz w:val="18"/>
                <w:szCs w:val="18"/>
              </w:rPr>
              <w:t>омладинског р</w:t>
            </w:r>
            <w:r w:rsidR="00193117" w:rsidRPr="0080450D">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да који одговарају на потребе младих, са посебним фокусом на младе из група које су у ризику од социјалне искључености</w:t>
            </w:r>
            <w:r w:rsidR="00E149F2">
              <w:rPr>
                <w:rFonts w:ascii="Times New Roman" w:eastAsia="Arial" w:hAnsi="Times New Roman" w:cs="Times New Roman"/>
                <w:noProof/>
                <w:sz w:val="18"/>
                <w:szCs w:val="18"/>
                <w:lang w:val="sr-Cyrl-RS"/>
              </w:rPr>
              <w:t>, са равномерном територијалном заступљеношћу</w:t>
            </w:r>
          </w:p>
        </w:tc>
        <w:tc>
          <w:tcPr>
            <w:tcW w:w="1241" w:type="dxa"/>
          </w:tcPr>
          <w:p w14:paraId="6CDD1DA6" w14:textId="0385ABF8" w:rsidR="47394A06"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B95D5DB" w14:textId="7E45FAE1" w:rsidR="47394A06"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 и образовање</w:t>
            </w:r>
            <w:r w:rsidR="00450824"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450824"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236F5903" w14:textId="33003D1D" w:rsidR="47394A06" w:rsidRPr="0080450D" w:rsidRDefault="0AE2175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6CC6B2B"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27FFDEC8" w14:textId="77777777" w:rsidR="47394A06" w:rsidRPr="0080450D" w:rsidRDefault="47394A06" w:rsidP="47394A06">
            <w:pPr>
              <w:rPr>
                <w:rFonts w:ascii="Times New Roman" w:eastAsia="Arial" w:hAnsi="Times New Roman" w:cs="Times New Roman"/>
                <w:noProof/>
                <w:sz w:val="18"/>
                <w:szCs w:val="18"/>
              </w:rPr>
            </w:pPr>
          </w:p>
        </w:tc>
        <w:tc>
          <w:tcPr>
            <w:tcW w:w="1487" w:type="dxa"/>
          </w:tcPr>
          <w:p w14:paraId="0D41DA4A" w14:textId="77777777" w:rsidR="47394A06" w:rsidRPr="0080450D" w:rsidRDefault="47394A06" w:rsidP="47394A06">
            <w:pPr>
              <w:rPr>
                <w:rFonts w:ascii="Times New Roman" w:eastAsia="Arial" w:hAnsi="Times New Roman" w:cs="Times New Roman"/>
                <w:noProof/>
                <w:sz w:val="18"/>
                <w:szCs w:val="18"/>
              </w:rPr>
            </w:pPr>
          </w:p>
        </w:tc>
        <w:tc>
          <w:tcPr>
            <w:tcW w:w="1403" w:type="dxa"/>
          </w:tcPr>
          <w:p w14:paraId="1DAE0B0F" w14:textId="77777777" w:rsidR="47394A06" w:rsidRPr="0080450D" w:rsidRDefault="47394A06" w:rsidP="47394A06">
            <w:pPr>
              <w:rPr>
                <w:rFonts w:ascii="Times New Roman" w:eastAsia="Arial" w:hAnsi="Times New Roman" w:cs="Times New Roman"/>
                <w:noProof/>
                <w:sz w:val="18"/>
                <w:szCs w:val="18"/>
              </w:rPr>
            </w:pPr>
          </w:p>
        </w:tc>
        <w:tc>
          <w:tcPr>
            <w:tcW w:w="1484" w:type="dxa"/>
          </w:tcPr>
          <w:p w14:paraId="0FA00F35" w14:textId="77777777" w:rsidR="47394A06" w:rsidRPr="0080450D" w:rsidRDefault="47394A06" w:rsidP="47394A06">
            <w:pPr>
              <w:rPr>
                <w:rFonts w:ascii="Times New Roman" w:eastAsia="Arial" w:hAnsi="Times New Roman" w:cs="Times New Roman"/>
                <w:noProof/>
                <w:sz w:val="18"/>
                <w:szCs w:val="18"/>
              </w:rPr>
            </w:pPr>
          </w:p>
        </w:tc>
      </w:tr>
      <w:tr w:rsidR="00450824" w:rsidRPr="0080450D" w14:paraId="0D519F41" w14:textId="77777777" w:rsidTr="00A806CC">
        <w:trPr>
          <w:trHeight w:val="140"/>
        </w:trPr>
        <w:tc>
          <w:tcPr>
            <w:tcW w:w="2545" w:type="dxa"/>
          </w:tcPr>
          <w:p w14:paraId="53306913" w14:textId="2EAD45EC" w:rsidR="1A322042" w:rsidRPr="00E149F2" w:rsidRDefault="1A322042"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1.4.1.3. Подржати струковно удружење за омладински рад у активностима повезивања удружења омладинских радника и размени добрих пракси и искустава</w:t>
            </w:r>
            <w:r w:rsidR="00E149F2">
              <w:rPr>
                <w:rFonts w:ascii="Times New Roman" w:eastAsia="Arial" w:hAnsi="Times New Roman" w:cs="Times New Roman"/>
                <w:noProof/>
                <w:sz w:val="18"/>
                <w:szCs w:val="18"/>
                <w:lang w:val="sr-Cyrl-RS"/>
              </w:rPr>
              <w:t xml:space="preserve"> на националном, регионалном и европском нивоу</w:t>
            </w:r>
          </w:p>
        </w:tc>
        <w:tc>
          <w:tcPr>
            <w:tcW w:w="1241" w:type="dxa"/>
          </w:tcPr>
          <w:p w14:paraId="0803EC5A" w14:textId="1EAAEEDB"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A756641" w14:textId="0BCC7837"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ОЦД</w:t>
            </w:r>
          </w:p>
        </w:tc>
        <w:tc>
          <w:tcPr>
            <w:tcW w:w="1262" w:type="dxa"/>
          </w:tcPr>
          <w:p w14:paraId="61873DA5" w14:textId="46C4C852" w:rsidR="1A322042" w:rsidRPr="0080450D" w:rsidRDefault="0AE21757"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47872CA9" w14:textId="1BE626F7" w:rsidR="1A322042" w:rsidRPr="0080450D" w:rsidRDefault="1A322042" w:rsidP="1A322042">
            <w:pPr>
              <w:rPr>
                <w:rFonts w:ascii="Times New Roman" w:eastAsia="Arial" w:hAnsi="Times New Roman" w:cs="Times New Roman"/>
                <w:noProof/>
                <w:sz w:val="18"/>
                <w:szCs w:val="18"/>
              </w:rPr>
            </w:pPr>
          </w:p>
        </w:tc>
        <w:tc>
          <w:tcPr>
            <w:tcW w:w="1417" w:type="dxa"/>
          </w:tcPr>
          <w:p w14:paraId="041D872C" w14:textId="4A955989" w:rsidR="1A322042" w:rsidRPr="0080450D" w:rsidRDefault="1A322042" w:rsidP="1A322042">
            <w:pPr>
              <w:rPr>
                <w:rFonts w:ascii="Times New Roman" w:eastAsia="Arial" w:hAnsi="Times New Roman" w:cs="Times New Roman"/>
                <w:noProof/>
                <w:sz w:val="18"/>
                <w:szCs w:val="18"/>
              </w:rPr>
            </w:pPr>
          </w:p>
        </w:tc>
        <w:tc>
          <w:tcPr>
            <w:tcW w:w="1487" w:type="dxa"/>
          </w:tcPr>
          <w:p w14:paraId="37D0522C" w14:textId="0E1D45A6" w:rsidR="1A322042" w:rsidRPr="0080450D" w:rsidRDefault="1A322042" w:rsidP="1A322042">
            <w:pPr>
              <w:rPr>
                <w:rFonts w:ascii="Times New Roman" w:eastAsia="Arial" w:hAnsi="Times New Roman" w:cs="Times New Roman"/>
                <w:noProof/>
                <w:sz w:val="18"/>
                <w:szCs w:val="18"/>
              </w:rPr>
            </w:pPr>
          </w:p>
        </w:tc>
        <w:tc>
          <w:tcPr>
            <w:tcW w:w="1403" w:type="dxa"/>
          </w:tcPr>
          <w:p w14:paraId="4A6776BF" w14:textId="26ED8BEF" w:rsidR="1A322042" w:rsidRPr="0080450D" w:rsidRDefault="1A322042" w:rsidP="1A322042">
            <w:pPr>
              <w:rPr>
                <w:rFonts w:ascii="Times New Roman" w:eastAsia="Arial" w:hAnsi="Times New Roman" w:cs="Times New Roman"/>
                <w:noProof/>
                <w:sz w:val="18"/>
                <w:szCs w:val="18"/>
              </w:rPr>
            </w:pPr>
          </w:p>
        </w:tc>
        <w:tc>
          <w:tcPr>
            <w:tcW w:w="1484" w:type="dxa"/>
          </w:tcPr>
          <w:p w14:paraId="044DB8D1" w14:textId="6F1F0F43" w:rsidR="1A322042" w:rsidRPr="0080450D" w:rsidRDefault="1A322042" w:rsidP="1A322042">
            <w:pPr>
              <w:rPr>
                <w:rFonts w:ascii="Times New Roman" w:eastAsia="Arial" w:hAnsi="Times New Roman" w:cs="Times New Roman"/>
                <w:noProof/>
                <w:sz w:val="18"/>
                <w:szCs w:val="18"/>
              </w:rPr>
            </w:pPr>
          </w:p>
        </w:tc>
      </w:tr>
      <w:tr w:rsidR="009C0FDA" w:rsidRPr="0080450D" w14:paraId="2C5CD199" w14:textId="77777777" w:rsidTr="00A806CC">
        <w:trPr>
          <w:trHeight w:val="140"/>
        </w:trPr>
        <w:tc>
          <w:tcPr>
            <w:tcW w:w="2545" w:type="dxa"/>
          </w:tcPr>
          <w:p w14:paraId="02A0897E" w14:textId="4344916F" w:rsidR="009C0FDA" w:rsidRPr="009C0FDA" w:rsidRDefault="009C0FDA" w:rsidP="009C0FDA">
            <w:pPr>
              <w:rPr>
                <w:rFonts w:ascii="Times New Roman" w:eastAsia="Arial" w:hAnsi="Times New Roman" w:cs="Times New Roman"/>
                <w:noProof/>
                <w:sz w:val="18"/>
                <w:szCs w:val="18"/>
              </w:rPr>
            </w:pPr>
            <w:r w:rsidRPr="009C0FDA">
              <w:rPr>
                <w:rFonts w:ascii="Times New Roman" w:eastAsia="Arial" w:hAnsi="Times New Roman" w:cs="Times New Roman"/>
                <w:noProof/>
                <w:sz w:val="18"/>
                <w:szCs w:val="18"/>
                <w:lang w:val="sr-Cyrl-RS"/>
              </w:rPr>
              <w:t xml:space="preserve">1.4.1.4. </w:t>
            </w:r>
            <w:r w:rsidRPr="009C0FDA">
              <w:rPr>
                <w:rFonts w:ascii="Times New Roman" w:eastAsia="Arial" w:hAnsi="Times New Roman" w:cs="Times New Roman"/>
                <w:noProof/>
                <w:sz w:val="18"/>
                <w:szCs w:val="18"/>
              </w:rPr>
              <w:t>Подржати активности усмерене на препознавање значаја омладинског рада и неформалног образовања од стране младих у широј заједници и од стране осталих сектора (институција) који пружају услуге младима</w:t>
            </w:r>
          </w:p>
        </w:tc>
        <w:tc>
          <w:tcPr>
            <w:tcW w:w="1241" w:type="dxa"/>
          </w:tcPr>
          <w:p w14:paraId="63C7645D" w14:textId="3BCA86B5" w:rsidR="009C0FDA" w:rsidRPr="009C0FDA" w:rsidRDefault="009C0FDA" w:rsidP="009C0FDA">
            <w:pPr>
              <w:rPr>
                <w:rFonts w:ascii="Times New Roman" w:eastAsia="Arial" w:hAnsi="Times New Roman" w:cs="Times New Roman"/>
                <w:noProof/>
                <w:sz w:val="18"/>
                <w:szCs w:val="18"/>
              </w:rPr>
            </w:pPr>
            <w:r w:rsidRPr="009C0FDA">
              <w:rPr>
                <w:rFonts w:ascii="Times New Roman" w:eastAsia="Arial" w:hAnsi="Times New Roman" w:cs="Times New Roman"/>
                <w:noProof/>
                <w:sz w:val="18"/>
                <w:szCs w:val="18"/>
                <w:lang w:val="sr-Cyrl-RS"/>
              </w:rPr>
              <w:t>МТО</w:t>
            </w:r>
          </w:p>
        </w:tc>
        <w:tc>
          <w:tcPr>
            <w:tcW w:w="1350" w:type="dxa"/>
          </w:tcPr>
          <w:p w14:paraId="73622976" w14:textId="0C691B65" w:rsidR="009C0FDA" w:rsidRPr="009C0FDA" w:rsidRDefault="009C0FDA" w:rsidP="009C0FDA">
            <w:pPr>
              <w:rPr>
                <w:rFonts w:ascii="Times New Roman" w:eastAsia="Arial" w:hAnsi="Times New Roman" w:cs="Times New Roman"/>
                <w:noProof/>
                <w:sz w:val="18"/>
                <w:szCs w:val="18"/>
              </w:rPr>
            </w:pPr>
            <w:r w:rsidRPr="009C0FDA">
              <w:rPr>
                <w:rFonts w:ascii="Times New Roman" w:eastAsia="Arial" w:hAnsi="Times New Roman" w:cs="Times New Roman"/>
                <w:noProof/>
                <w:sz w:val="18"/>
                <w:szCs w:val="18"/>
                <w:lang w:val="sr-Cyrl-RS"/>
              </w:rPr>
              <w:t>МПР, ОЦД</w:t>
            </w:r>
          </w:p>
        </w:tc>
        <w:tc>
          <w:tcPr>
            <w:tcW w:w="1262" w:type="dxa"/>
          </w:tcPr>
          <w:p w14:paraId="17DD975E" w14:textId="59061E96" w:rsidR="009C0FDA" w:rsidRPr="009C0FDA" w:rsidRDefault="009C0FDA" w:rsidP="009C0FDA">
            <w:pPr>
              <w:rPr>
                <w:rFonts w:ascii="Times New Roman" w:eastAsia="Arial" w:hAnsi="Times New Roman" w:cs="Times New Roman"/>
                <w:noProof/>
                <w:sz w:val="18"/>
                <w:szCs w:val="18"/>
              </w:rPr>
            </w:pPr>
            <w:r w:rsidRPr="009C0FDA">
              <w:rPr>
                <w:rFonts w:ascii="Times New Roman" w:eastAsia="Arial" w:hAnsi="Times New Roman" w:cs="Times New Roman"/>
                <w:noProof/>
                <w:sz w:val="18"/>
                <w:szCs w:val="18"/>
                <w:lang w:val="sr-Cyrl-RS"/>
              </w:rPr>
              <w:t>2025. (</w:t>
            </w:r>
            <w:r w:rsidRPr="009C0FDA">
              <w:rPr>
                <w:rFonts w:ascii="Times New Roman" w:eastAsia="Arial" w:hAnsi="Times New Roman" w:cs="Times New Roman"/>
                <w:noProof/>
                <w:sz w:val="18"/>
                <w:szCs w:val="18"/>
                <w:lang w:val="sr-Latn-RS"/>
              </w:rPr>
              <w:t xml:space="preserve">IV </w:t>
            </w:r>
            <w:r w:rsidRPr="009C0FDA">
              <w:rPr>
                <w:rFonts w:ascii="Times New Roman" w:eastAsia="Arial" w:hAnsi="Times New Roman" w:cs="Times New Roman"/>
                <w:noProof/>
                <w:sz w:val="18"/>
                <w:szCs w:val="18"/>
                <w:lang w:val="sr-Cyrl-RS"/>
              </w:rPr>
              <w:t>квартал)</w:t>
            </w:r>
          </w:p>
        </w:tc>
        <w:tc>
          <w:tcPr>
            <w:tcW w:w="1750" w:type="dxa"/>
          </w:tcPr>
          <w:p w14:paraId="2B04C299" w14:textId="77777777" w:rsidR="009C0FDA" w:rsidRPr="0080450D" w:rsidRDefault="009C0FDA" w:rsidP="009C0FDA">
            <w:pPr>
              <w:rPr>
                <w:rFonts w:ascii="Times New Roman" w:eastAsia="Arial" w:hAnsi="Times New Roman" w:cs="Times New Roman"/>
                <w:noProof/>
                <w:sz w:val="18"/>
                <w:szCs w:val="18"/>
              </w:rPr>
            </w:pPr>
          </w:p>
        </w:tc>
        <w:tc>
          <w:tcPr>
            <w:tcW w:w="1417" w:type="dxa"/>
          </w:tcPr>
          <w:p w14:paraId="70AA2C10" w14:textId="77777777" w:rsidR="009C0FDA" w:rsidRPr="0080450D" w:rsidRDefault="009C0FDA" w:rsidP="009C0FDA">
            <w:pPr>
              <w:rPr>
                <w:rFonts w:ascii="Times New Roman" w:eastAsia="Arial" w:hAnsi="Times New Roman" w:cs="Times New Roman"/>
                <w:noProof/>
                <w:sz w:val="18"/>
                <w:szCs w:val="18"/>
              </w:rPr>
            </w:pPr>
          </w:p>
        </w:tc>
        <w:tc>
          <w:tcPr>
            <w:tcW w:w="1487" w:type="dxa"/>
          </w:tcPr>
          <w:p w14:paraId="4B6962C4" w14:textId="77777777" w:rsidR="009C0FDA" w:rsidRPr="0080450D" w:rsidRDefault="009C0FDA" w:rsidP="009C0FDA">
            <w:pPr>
              <w:rPr>
                <w:rFonts w:ascii="Times New Roman" w:eastAsia="Arial" w:hAnsi="Times New Roman" w:cs="Times New Roman"/>
                <w:noProof/>
                <w:sz w:val="18"/>
                <w:szCs w:val="18"/>
              </w:rPr>
            </w:pPr>
          </w:p>
        </w:tc>
        <w:tc>
          <w:tcPr>
            <w:tcW w:w="1403" w:type="dxa"/>
          </w:tcPr>
          <w:p w14:paraId="24FEC3E9" w14:textId="77777777" w:rsidR="009C0FDA" w:rsidRPr="0080450D" w:rsidRDefault="009C0FDA" w:rsidP="009C0FDA">
            <w:pPr>
              <w:rPr>
                <w:rFonts w:ascii="Times New Roman" w:eastAsia="Arial" w:hAnsi="Times New Roman" w:cs="Times New Roman"/>
                <w:noProof/>
                <w:sz w:val="18"/>
                <w:szCs w:val="18"/>
              </w:rPr>
            </w:pPr>
          </w:p>
        </w:tc>
        <w:tc>
          <w:tcPr>
            <w:tcW w:w="1484" w:type="dxa"/>
          </w:tcPr>
          <w:p w14:paraId="5CAE78CA" w14:textId="77777777" w:rsidR="009C0FDA" w:rsidRPr="0080450D" w:rsidRDefault="009C0FDA" w:rsidP="009C0FDA">
            <w:pPr>
              <w:rPr>
                <w:rFonts w:ascii="Times New Roman" w:eastAsia="Arial" w:hAnsi="Times New Roman" w:cs="Times New Roman"/>
                <w:noProof/>
                <w:sz w:val="18"/>
                <w:szCs w:val="18"/>
              </w:rPr>
            </w:pPr>
          </w:p>
        </w:tc>
      </w:tr>
      <w:tr w:rsidR="009C0FDA" w:rsidRPr="0080450D" w14:paraId="10483038" w14:textId="77777777" w:rsidTr="00A806CC">
        <w:trPr>
          <w:trHeight w:val="140"/>
        </w:trPr>
        <w:tc>
          <w:tcPr>
            <w:tcW w:w="2545" w:type="dxa"/>
          </w:tcPr>
          <w:p w14:paraId="7A2BAA6B" w14:textId="0FF85679"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1.4.2.1. Промовисати програме неформалног образовања и омладинског рада у медијима (ТВ, радио, штампа</w:t>
            </w:r>
            <w:r>
              <w:rPr>
                <w:rFonts w:ascii="Times New Roman" w:eastAsia="Arial" w:hAnsi="Times New Roman" w:cs="Times New Roman"/>
                <w:noProof/>
                <w:sz w:val="18"/>
                <w:szCs w:val="18"/>
                <w:lang w:val="sr-Cyrl-RS"/>
              </w:rPr>
              <w:t>, дигитални медији</w:t>
            </w:r>
            <w:r w:rsidRPr="0080450D">
              <w:rPr>
                <w:rFonts w:ascii="Times New Roman" w:eastAsia="Arial" w:hAnsi="Times New Roman" w:cs="Times New Roman"/>
                <w:noProof/>
                <w:sz w:val="18"/>
                <w:szCs w:val="18"/>
              </w:rPr>
              <w:t>)</w:t>
            </w:r>
          </w:p>
        </w:tc>
        <w:tc>
          <w:tcPr>
            <w:tcW w:w="1241" w:type="dxa"/>
          </w:tcPr>
          <w:p w14:paraId="3FCDEB2D" w14:textId="4FBE2000"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F503400" w14:textId="517B731E"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Медији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6911AE78" w14:textId="4ED1532B"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7C6A232C" w14:textId="0B5AA8B0" w:rsidR="009C0FDA" w:rsidRPr="0080450D" w:rsidRDefault="009C0FDA" w:rsidP="009C0FDA">
            <w:pPr>
              <w:rPr>
                <w:rFonts w:ascii="Times New Roman" w:eastAsia="Arial" w:hAnsi="Times New Roman" w:cs="Times New Roman"/>
                <w:noProof/>
                <w:sz w:val="18"/>
                <w:szCs w:val="18"/>
              </w:rPr>
            </w:pPr>
          </w:p>
        </w:tc>
        <w:tc>
          <w:tcPr>
            <w:tcW w:w="1417" w:type="dxa"/>
          </w:tcPr>
          <w:p w14:paraId="0B150550" w14:textId="0414C152" w:rsidR="009C0FDA" w:rsidRPr="0080450D" w:rsidRDefault="009C0FDA" w:rsidP="009C0FDA">
            <w:pPr>
              <w:rPr>
                <w:rFonts w:ascii="Times New Roman" w:eastAsia="Arial" w:hAnsi="Times New Roman" w:cs="Times New Roman"/>
                <w:noProof/>
                <w:sz w:val="18"/>
                <w:szCs w:val="18"/>
              </w:rPr>
            </w:pPr>
          </w:p>
        </w:tc>
        <w:tc>
          <w:tcPr>
            <w:tcW w:w="1487" w:type="dxa"/>
          </w:tcPr>
          <w:p w14:paraId="0FF566B1" w14:textId="4D203D22" w:rsidR="009C0FDA" w:rsidRPr="0080450D" w:rsidRDefault="009C0FDA" w:rsidP="009C0FDA">
            <w:pPr>
              <w:rPr>
                <w:rFonts w:ascii="Times New Roman" w:eastAsia="Arial" w:hAnsi="Times New Roman" w:cs="Times New Roman"/>
                <w:noProof/>
                <w:sz w:val="18"/>
                <w:szCs w:val="18"/>
              </w:rPr>
            </w:pPr>
          </w:p>
        </w:tc>
        <w:tc>
          <w:tcPr>
            <w:tcW w:w="1403" w:type="dxa"/>
          </w:tcPr>
          <w:p w14:paraId="6ED292FF" w14:textId="3FD1A61B" w:rsidR="009C0FDA" w:rsidRPr="0080450D" w:rsidRDefault="009C0FDA" w:rsidP="009C0FDA">
            <w:pPr>
              <w:rPr>
                <w:rFonts w:ascii="Times New Roman" w:eastAsia="Arial" w:hAnsi="Times New Roman" w:cs="Times New Roman"/>
                <w:noProof/>
                <w:sz w:val="18"/>
                <w:szCs w:val="18"/>
              </w:rPr>
            </w:pPr>
          </w:p>
        </w:tc>
        <w:tc>
          <w:tcPr>
            <w:tcW w:w="1484" w:type="dxa"/>
          </w:tcPr>
          <w:p w14:paraId="64684797" w14:textId="44AED6D4" w:rsidR="009C0FDA" w:rsidRPr="0080450D" w:rsidRDefault="009C0FDA" w:rsidP="009C0FDA">
            <w:pPr>
              <w:rPr>
                <w:rFonts w:ascii="Times New Roman" w:eastAsia="Arial" w:hAnsi="Times New Roman" w:cs="Times New Roman"/>
                <w:noProof/>
                <w:sz w:val="18"/>
                <w:szCs w:val="18"/>
              </w:rPr>
            </w:pPr>
          </w:p>
        </w:tc>
      </w:tr>
      <w:tr w:rsidR="009C0FDA" w:rsidRPr="0080450D" w14:paraId="75DA6A62" w14:textId="77777777" w:rsidTr="00A806CC">
        <w:trPr>
          <w:trHeight w:val="140"/>
        </w:trPr>
        <w:tc>
          <w:tcPr>
            <w:tcW w:w="2545" w:type="dxa"/>
          </w:tcPr>
          <w:p w14:paraId="6B83A96D" w14:textId="2C082204" w:rsidR="009C0FDA" w:rsidRPr="00D405F6" w:rsidRDefault="009C0FDA" w:rsidP="009C0FDA">
            <w:pPr>
              <w:rPr>
                <w:rFonts w:ascii="Times New Roman" w:eastAsia="Arial" w:hAnsi="Times New Roman" w:cs="Times New Roman"/>
                <w:noProof/>
                <w:sz w:val="18"/>
                <w:szCs w:val="18"/>
                <w:lang w:val="sr-Cyrl-BA"/>
              </w:rPr>
            </w:pPr>
            <w:r w:rsidRPr="0080450D">
              <w:rPr>
                <w:rFonts w:ascii="Times New Roman" w:eastAsia="Arial" w:hAnsi="Times New Roman" w:cs="Times New Roman"/>
                <w:noProof/>
                <w:sz w:val="18"/>
                <w:szCs w:val="18"/>
              </w:rPr>
              <w:lastRenderedPageBreak/>
              <w:t>1.4.3.1. Подржати успостављање регионалне мреже удружења омладинских радника</w:t>
            </w:r>
            <w:r w:rsidR="00AE1673">
              <w:rPr>
                <w:rFonts w:ascii="Times New Roman" w:eastAsia="Arial" w:hAnsi="Times New Roman" w:cs="Times New Roman"/>
                <w:noProof/>
                <w:sz w:val="18"/>
                <w:szCs w:val="18"/>
                <w:lang w:val="sr-Cyrl-BA"/>
              </w:rPr>
              <w:t>/ца</w:t>
            </w:r>
          </w:p>
        </w:tc>
        <w:tc>
          <w:tcPr>
            <w:tcW w:w="1241" w:type="dxa"/>
          </w:tcPr>
          <w:p w14:paraId="5BA5CE62" w14:textId="69BEC155"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E806593" w14:textId="1AA5BE2E"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МСП</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МЕИ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Фондација Темпус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РКСМ</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3ABA83FF" w14:textId="6C6BF7EF" w:rsidR="009C0FDA" w:rsidRPr="0080450D" w:rsidRDefault="009C0FDA" w:rsidP="009C0F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652EBBC3" w14:textId="406628B4" w:rsidR="009C0FDA" w:rsidRPr="0080450D" w:rsidRDefault="009C0FDA" w:rsidP="009C0FDA">
            <w:pPr>
              <w:rPr>
                <w:rFonts w:ascii="Times New Roman" w:eastAsia="Arial" w:hAnsi="Times New Roman" w:cs="Times New Roman"/>
                <w:noProof/>
                <w:sz w:val="18"/>
                <w:szCs w:val="18"/>
              </w:rPr>
            </w:pPr>
          </w:p>
        </w:tc>
        <w:tc>
          <w:tcPr>
            <w:tcW w:w="1417" w:type="dxa"/>
          </w:tcPr>
          <w:p w14:paraId="11242F82" w14:textId="149C2628" w:rsidR="009C0FDA" w:rsidRPr="0080450D" w:rsidRDefault="009C0FDA" w:rsidP="009C0FDA">
            <w:pPr>
              <w:rPr>
                <w:rFonts w:ascii="Times New Roman" w:eastAsia="Arial" w:hAnsi="Times New Roman" w:cs="Times New Roman"/>
                <w:noProof/>
                <w:sz w:val="18"/>
                <w:szCs w:val="18"/>
              </w:rPr>
            </w:pPr>
          </w:p>
        </w:tc>
        <w:tc>
          <w:tcPr>
            <w:tcW w:w="1487" w:type="dxa"/>
          </w:tcPr>
          <w:p w14:paraId="68F20149" w14:textId="08E7BE72" w:rsidR="009C0FDA" w:rsidRPr="0080450D" w:rsidRDefault="009C0FDA" w:rsidP="009C0FDA">
            <w:pPr>
              <w:rPr>
                <w:rFonts w:ascii="Times New Roman" w:eastAsia="Arial" w:hAnsi="Times New Roman" w:cs="Times New Roman"/>
                <w:noProof/>
                <w:sz w:val="18"/>
                <w:szCs w:val="18"/>
              </w:rPr>
            </w:pPr>
          </w:p>
        </w:tc>
        <w:tc>
          <w:tcPr>
            <w:tcW w:w="1403" w:type="dxa"/>
          </w:tcPr>
          <w:p w14:paraId="5D7161F5" w14:textId="48CC7E76" w:rsidR="009C0FDA" w:rsidRPr="0080450D" w:rsidRDefault="009C0FDA" w:rsidP="009C0FDA">
            <w:pPr>
              <w:rPr>
                <w:rFonts w:ascii="Times New Roman" w:eastAsia="Arial" w:hAnsi="Times New Roman" w:cs="Times New Roman"/>
                <w:noProof/>
                <w:sz w:val="18"/>
                <w:szCs w:val="18"/>
              </w:rPr>
            </w:pPr>
          </w:p>
        </w:tc>
        <w:tc>
          <w:tcPr>
            <w:tcW w:w="1484" w:type="dxa"/>
          </w:tcPr>
          <w:p w14:paraId="3EAF24AE" w14:textId="4421E7B4" w:rsidR="009C0FDA" w:rsidRPr="0080450D" w:rsidRDefault="009C0FDA" w:rsidP="009C0FDA">
            <w:pPr>
              <w:rPr>
                <w:rFonts w:ascii="Times New Roman" w:eastAsia="Arial" w:hAnsi="Times New Roman" w:cs="Times New Roman"/>
                <w:noProof/>
                <w:sz w:val="18"/>
                <w:szCs w:val="18"/>
              </w:rPr>
            </w:pPr>
          </w:p>
        </w:tc>
      </w:tr>
    </w:tbl>
    <w:p w14:paraId="34EB766A" w14:textId="77777777"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9"/>
        <w:gridCol w:w="1475"/>
        <w:gridCol w:w="1376"/>
        <w:gridCol w:w="568"/>
        <w:gridCol w:w="1201"/>
        <w:gridCol w:w="1707"/>
        <w:gridCol w:w="1537"/>
        <w:gridCol w:w="1573"/>
        <w:gridCol w:w="1269"/>
      </w:tblGrid>
      <w:tr w:rsidR="4B83707D" w:rsidRPr="0080450D" w14:paraId="5FDA2F6B" w14:textId="77777777" w:rsidTr="00A806CC">
        <w:trPr>
          <w:trHeight w:val="168"/>
        </w:trPr>
        <w:tc>
          <w:tcPr>
            <w:tcW w:w="13925" w:type="dxa"/>
            <w:gridSpan w:val="9"/>
            <w:shd w:val="clear" w:color="auto" w:fill="F7CAAC" w:themeFill="accent2" w:themeFillTint="66"/>
          </w:tcPr>
          <w:p w14:paraId="44688563" w14:textId="46516D24"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1.5: Континуирано се спроводе истраживања и управља знањем у области омладинског рада и неформалног образовања младих</w:t>
            </w:r>
          </w:p>
        </w:tc>
      </w:tr>
      <w:tr w:rsidR="4B83707D" w:rsidRPr="0080450D" w14:paraId="6FB086E9" w14:textId="77777777" w:rsidTr="00A806CC">
        <w:trPr>
          <w:trHeight w:val="298"/>
        </w:trPr>
        <w:tc>
          <w:tcPr>
            <w:tcW w:w="13925" w:type="dxa"/>
            <w:gridSpan w:val="9"/>
            <w:shd w:val="clear" w:color="auto" w:fill="F7CAAC" w:themeFill="accent2" w:themeFillTint="66"/>
            <w:vAlign w:val="center"/>
          </w:tcPr>
          <w:p w14:paraId="5F499C13" w14:textId="629A67E9"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0AFE29C1" w14:textId="77777777" w:rsidTr="00A806CC">
        <w:trPr>
          <w:trHeight w:val="298"/>
        </w:trPr>
        <w:tc>
          <w:tcPr>
            <w:tcW w:w="6638" w:type="dxa"/>
            <w:gridSpan w:val="4"/>
            <w:shd w:val="clear" w:color="auto" w:fill="F7CAAC" w:themeFill="accent2" w:themeFillTint="66"/>
          </w:tcPr>
          <w:p w14:paraId="267B1687"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shd w:val="clear" w:color="auto" w:fill="F7CAAC" w:themeFill="accent2" w:themeFillTint="66"/>
          </w:tcPr>
          <w:p w14:paraId="1AD41665" w14:textId="788DC4A9"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6B2BF681" w14:textId="77777777" w:rsidTr="00A806CC">
        <w:trPr>
          <w:trHeight w:val="298"/>
        </w:trPr>
        <w:tc>
          <w:tcPr>
            <w:tcW w:w="6638" w:type="dxa"/>
            <w:gridSpan w:val="4"/>
            <w:shd w:val="clear" w:color="auto" w:fill="F7CAAC" w:themeFill="accent2" w:themeFillTint="66"/>
          </w:tcPr>
          <w:p w14:paraId="0400D6FD" w14:textId="774B486F"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D405F6">
              <w:rPr>
                <w:rFonts w:ascii="Times New Roman" w:hAnsi="Times New Roman" w:cs="Times New Roman"/>
                <w:noProof/>
                <w:sz w:val="20"/>
                <w:szCs w:val="20"/>
              </w:rPr>
              <w:t xml:space="preserve"> /</w:t>
            </w:r>
          </w:p>
        </w:tc>
        <w:tc>
          <w:tcPr>
            <w:tcW w:w="7287" w:type="dxa"/>
            <w:gridSpan w:val="5"/>
            <w:shd w:val="clear" w:color="auto" w:fill="F7CAAC" w:themeFill="accent2" w:themeFillTint="66"/>
          </w:tcPr>
          <w:p w14:paraId="0677202F" w14:textId="4BF660C1" w:rsidR="4B83707D" w:rsidRPr="00D405F6" w:rsidRDefault="4B83707D" w:rsidP="4638177C">
            <w:pPr>
              <w:rPr>
                <w:rFonts w:ascii="Times New Roman" w:hAnsi="Times New Roman" w:cs="Times New Roman"/>
                <w:noProof/>
                <w:sz w:val="20"/>
                <w:szCs w:val="20"/>
                <w:lang w:val="sr-Cyrl-RS"/>
              </w:rPr>
            </w:pPr>
          </w:p>
        </w:tc>
      </w:tr>
      <w:tr w:rsidR="00331455" w:rsidRPr="0080450D" w14:paraId="280A6A37" w14:textId="77777777" w:rsidTr="00A806CC">
        <w:trPr>
          <w:trHeight w:val="950"/>
        </w:trPr>
        <w:tc>
          <w:tcPr>
            <w:tcW w:w="3219" w:type="dxa"/>
            <w:shd w:val="clear" w:color="auto" w:fill="D9D9D9" w:themeFill="background1" w:themeFillShade="D9"/>
          </w:tcPr>
          <w:p w14:paraId="47E20205"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0B3F25D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23BFA25C" w14:textId="77777777" w:rsidR="00331455" w:rsidRPr="0080450D" w:rsidRDefault="00331455" w:rsidP="00331455">
            <w:pPr>
              <w:rPr>
                <w:rFonts w:ascii="Times New Roman" w:hAnsi="Times New Roman" w:cs="Times New Roman"/>
                <w:noProof/>
                <w:sz w:val="20"/>
                <w:szCs w:val="20"/>
              </w:rPr>
            </w:pPr>
          </w:p>
        </w:tc>
        <w:tc>
          <w:tcPr>
            <w:tcW w:w="1376" w:type="dxa"/>
            <w:shd w:val="clear" w:color="auto" w:fill="D9D9D9" w:themeFill="background1" w:themeFillShade="D9"/>
          </w:tcPr>
          <w:p w14:paraId="3CFF9089"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4A8472F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6A7A054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3565C395" w14:textId="21AE52F8"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0F997039" w14:textId="39EE6A3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7699AB33" w14:textId="4D8A422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4B83707D" w:rsidRPr="0080450D" w14:paraId="11EDA724" w14:textId="77777777" w:rsidTr="00A806CC">
        <w:trPr>
          <w:trHeight w:val="302"/>
        </w:trPr>
        <w:tc>
          <w:tcPr>
            <w:tcW w:w="3219" w:type="dxa"/>
            <w:shd w:val="clear" w:color="auto" w:fill="FFFFFF" w:themeFill="background1"/>
          </w:tcPr>
          <w:p w14:paraId="2210BF6D" w14:textId="72123ED5" w:rsidR="4B83707D" w:rsidRPr="0080450D" w:rsidRDefault="4B83707D"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1.5.1. Број истраживања о младима и омладинском раду у РС рађених на репрезентативном узорку</w:t>
            </w:r>
            <w:r w:rsidRPr="0080450D">
              <w:rPr>
                <w:rStyle w:val="FootnoteReference"/>
                <w:rFonts w:ascii="Times New Roman" w:hAnsi="Times New Roman" w:cs="Times New Roman"/>
                <w:noProof/>
                <w:sz w:val="18"/>
                <w:szCs w:val="18"/>
              </w:rPr>
              <w:footnoteReference w:id="9"/>
            </w:r>
            <w:r w:rsidRPr="0080450D">
              <w:rPr>
                <w:rFonts w:ascii="Times New Roman" w:hAnsi="Times New Roman" w:cs="Times New Roman"/>
                <w:noProof/>
                <w:sz w:val="18"/>
                <w:szCs w:val="18"/>
              </w:rPr>
              <w:t>, на годишњем ниво</w:t>
            </w:r>
            <w:r w:rsidR="00AE0B94" w:rsidRPr="0080450D">
              <w:rPr>
                <w:rFonts w:ascii="Times New Roman" w:hAnsi="Times New Roman" w:cs="Times New Roman"/>
                <w:noProof/>
                <w:sz w:val="18"/>
                <w:szCs w:val="18"/>
                <w:lang w:val="sr-Cyrl-RS"/>
              </w:rPr>
              <w:t>у</w:t>
            </w:r>
          </w:p>
        </w:tc>
        <w:tc>
          <w:tcPr>
            <w:tcW w:w="1475" w:type="dxa"/>
            <w:shd w:val="clear" w:color="auto" w:fill="FFFFFF" w:themeFill="background1"/>
          </w:tcPr>
          <w:p w14:paraId="7E46FF01" w14:textId="3101B56C" w:rsidR="4B83707D" w:rsidRPr="0080450D" w:rsidRDefault="1DF9A4EE"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76" w:type="dxa"/>
            <w:shd w:val="clear" w:color="auto" w:fill="FFFFFF" w:themeFill="background1"/>
          </w:tcPr>
          <w:p w14:paraId="5E199255" w14:textId="13B45715" w:rsidR="4B83707D"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Веб страна МТО-а, РЗС и других организатора истраживања</w:t>
            </w:r>
          </w:p>
        </w:tc>
        <w:tc>
          <w:tcPr>
            <w:tcW w:w="1769" w:type="dxa"/>
            <w:gridSpan w:val="2"/>
            <w:shd w:val="clear" w:color="auto" w:fill="FFFFFF" w:themeFill="background1"/>
          </w:tcPr>
          <w:p w14:paraId="1BEAF8E8" w14:textId="0B2EAA5E" w:rsidR="4B83707D"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6</w:t>
            </w:r>
          </w:p>
        </w:tc>
        <w:tc>
          <w:tcPr>
            <w:tcW w:w="1707" w:type="dxa"/>
            <w:shd w:val="clear" w:color="auto" w:fill="FFFFFF" w:themeFill="background1"/>
          </w:tcPr>
          <w:p w14:paraId="382E755A" w14:textId="26381571" w:rsidR="4B83707D" w:rsidRPr="000313C3" w:rsidRDefault="4638177C" w:rsidP="4638177C">
            <w:pPr>
              <w:shd w:val="clear" w:color="auto" w:fill="FFFFFF" w:themeFill="background1"/>
              <w:rPr>
                <w:rFonts w:ascii="Times New Roman" w:hAnsi="Times New Roman" w:cs="Times New Roman"/>
                <w:noProof/>
                <w:sz w:val="18"/>
                <w:szCs w:val="18"/>
                <w:lang w:val="sr-Cyrl-RS"/>
              </w:rPr>
            </w:pPr>
            <w:r w:rsidRPr="000313C3">
              <w:rPr>
                <w:rFonts w:ascii="Times New Roman" w:hAnsi="Times New Roman" w:cs="Times New Roman"/>
                <w:noProof/>
                <w:sz w:val="18"/>
                <w:szCs w:val="18"/>
              </w:rPr>
              <w:t>202</w:t>
            </w:r>
            <w:r w:rsidR="000313C3" w:rsidRPr="000313C3">
              <w:rPr>
                <w:rFonts w:ascii="Times New Roman" w:hAnsi="Times New Roman" w:cs="Times New Roman"/>
                <w:noProof/>
                <w:sz w:val="18"/>
                <w:szCs w:val="18"/>
                <w:lang w:val="sr-Cyrl-RS"/>
              </w:rPr>
              <w:t>2.</w:t>
            </w:r>
          </w:p>
        </w:tc>
        <w:tc>
          <w:tcPr>
            <w:tcW w:w="1537" w:type="dxa"/>
            <w:shd w:val="clear" w:color="auto" w:fill="FFFFFF" w:themeFill="background1"/>
          </w:tcPr>
          <w:p w14:paraId="661FEC3C" w14:textId="3501B7A8" w:rsidR="4B83707D" w:rsidRPr="0080450D" w:rsidRDefault="006A22C5" w:rsidP="1DF9A4EE">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6</w:t>
            </w:r>
          </w:p>
        </w:tc>
        <w:tc>
          <w:tcPr>
            <w:tcW w:w="1573" w:type="dxa"/>
            <w:shd w:val="clear" w:color="auto" w:fill="FFFFFF" w:themeFill="background1"/>
          </w:tcPr>
          <w:p w14:paraId="7743CB83" w14:textId="04BE4312" w:rsidR="4B83707D" w:rsidRPr="0080450D" w:rsidRDefault="006A22C5" w:rsidP="1DF9A4EE">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7</w:t>
            </w:r>
          </w:p>
        </w:tc>
        <w:tc>
          <w:tcPr>
            <w:tcW w:w="1269" w:type="dxa"/>
            <w:shd w:val="clear" w:color="auto" w:fill="FFFFFF" w:themeFill="background1"/>
          </w:tcPr>
          <w:p w14:paraId="7098E233" w14:textId="68B9BC11" w:rsidR="4B83707D" w:rsidRPr="0080450D" w:rsidRDefault="006A22C5" w:rsidP="1DF9A4EE">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7</w:t>
            </w:r>
          </w:p>
        </w:tc>
      </w:tr>
      <w:tr w:rsidR="4B83707D" w:rsidRPr="0080450D" w14:paraId="7342DF98" w14:textId="77777777" w:rsidTr="00A806CC">
        <w:trPr>
          <w:trHeight w:val="302"/>
        </w:trPr>
        <w:tc>
          <w:tcPr>
            <w:tcW w:w="3219" w:type="dxa"/>
            <w:shd w:val="clear" w:color="auto" w:fill="FFFFFF" w:themeFill="background1"/>
          </w:tcPr>
          <w:p w14:paraId="4C073F10" w14:textId="2389BE2A" w:rsidR="4B83707D"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1.5.2. Успостављен механизам координације истраживача у области омладинске политике</w:t>
            </w:r>
          </w:p>
        </w:tc>
        <w:tc>
          <w:tcPr>
            <w:tcW w:w="1475" w:type="dxa"/>
            <w:shd w:val="clear" w:color="auto" w:fill="FFFFFF" w:themeFill="background1"/>
          </w:tcPr>
          <w:p w14:paraId="6797F291" w14:textId="2A498F33" w:rsidR="4B83707D" w:rsidRPr="0080450D" w:rsidRDefault="00BF74CC" w:rsidP="4638177C">
            <w:pPr>
              <w:rPr>
                <w:rFonts w:ascii="Times New Roman" w:hAnsi="Times New Roman" w:cs="Times New Roman"/>
                <w:noProof/>
                <w:sz w:val="18"/>
                <w:szCs w:val="18"/>
              </w:rPr>
            </w:pPr>
            <w:r w:rsidRPr="00BF74CC">
              <w:rPr>
                <w:rFonts w:ascii="Times New Roman" w:hAnsi="Times New Roman" w:cs="Times New Roman"/>
                <w:noProof/>
                <w:sz w:val="18"/>
                <w:szCs w:val="18"/>
              </w:rPr>
              <w:t>Не/Да</w:t>
            </w:r>
          </w:p>
        </w:tc>
        <w:tc>
          <w:tcPr>
            <w:tcW w:w="1376" w:type="dxa"/>
            <w:shd w:val="clear" w:color="auto" w:fill="FFFFFF" w:themeFill="background1"/>
          </w:tcPr>
          <w:p w14:paraId="0208AE39" w14:textId="4D194481"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МТО-а</w:t>
            </w:r>
          </w:p>
        </w:tc>
        <w:tc>
          <w:tcPr>
            <w:tcW w:w="1769" w:type="dxa"/>
            <w:gridSpan w:val="2"/>
            <w:shd w:val="clear" w:color="auto" w:fill="FFFFFF" w:themeFill="background1"/>
          </w:tcPr>
          <w:p w14:paraId="5B3D5887" w14:textId="7BFDAE4C"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707" w:type="dxa"/>
            <w:shd w:val="clear" w:color="auto" w:fill="FFFFFF" w:themeFill="background1"/>
          </w:tcPr>
          <w:p w14:paraId="157CCB5D" w14:textId="5E18C3E8" w:rsidR="4B83707D" w:rsidRPr="0080450D" w:rsidRDefault="00BF74CC" w:rsidP="4638177C">
            <w:pPr>
              <w:rPr>
                <w:rFonts w:ascii="Times New Roman" w:hAnsi="Times New Roman" w:cs="Times New Roman"/>
                <w:noProof/>
                <w:sz w:val="18"/>
                <w:szCs w:val="18"/>
              </w:rPr>
            </w:pPr>
            <w:r w:rsidRPr="00BF74CC">
              <w:rPr>
                <w:rFonts w:ascii="Times New Roman" w:hAnsi="Times New Roman" w:cs="Times New Roman"/>
                <w:noProof/>
                <w:sz w:val="18"/>
                <w:szCs w:val="18"/>
              </w:rPr>
              <w:t>2022.</w:t>
            </w:r>
          </w:p>
        </w:tc>
        <w:tc>
          <w:tcPr>
            <w:tcW w:w="1537" w:type="dxa"/>
            <w:shd w:val="clear" w:color="auto" w:fill="FFFFFF" w:themeFill="background1"/>
          </w:tcPr>
          <w:p w14:paraId="74326D5B" w14:textId="0B34D575" w:rsidR="4B83707D" w:rsidRPr="0080450D" w:rsidRDefault="1DF9A4EE" w:rsidP="1DF9A4EE">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573" w:type="dxa"/>
            <w:shd w:val="clear" w:color="auto" w:fill="FFFFFF" w:themeFill="background1"/>
          </w:tcPr>
          <w:p w14:paraId="20694230" w14:textId="490F6D15" w:rsidR="4B83707D" w:rsidRPr="0080450D" w:rsidRDefault="1DF9A4EE" w:rsidP="1DF9A4EE">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269" w:type="dxa"/>
            <w:shd w:val="clear" w:color="auto" w:fill="FFFFFF" w:themeFill="background1"/>
          </w:tcPr>
          <w:p w14:paraId="688D73D4" w14:textId="0C7A6E8F" w:rsidR="4B83707D" w:rsidRPr="0080450D" w:rsidRDefault="1DF9A4EE" w:rsidP="1DF9A4EE">
            <w:pPr>
              <w:rPr>
                <w:rFonts w:ascii="Times New Roman" w:hAnsi="Times New Roman" w:cs="Times New Roman"/>
                <w:noProof/>
                <w:sz w:val="18"/>
                <w:szCs w:val="18"/>
              </w:rPr>
            </w:pPr>
            <w:r w:rsidRPr="0080450D">
              <w:rPr>
                <w:rFonts w:ascii="Times New Roman" w:hAnsi="Times New Roman" w:cs="Times New Roman"/>
                <w:noProof/>
                <w:sz w:val="18"/>
                <w:szCs w:val="18"/>
              </w:rPr>
              <w:t>Да</w:t>
            </w:r>
          </w:p>
        </w:tc>
      </w:tr>
    </w:tbl>
    <w:p w14:paraId="5488401A" w14:textId="6A26D451" w:rsidR="4B83707D" w:rsidRPr="0080450D" w:rsidRDefault="4B83707D" w:rsidP="47394A06">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0F006520" w14:textId="77777777" w:rsidTr="00A806CC">
        <w:trPr>
          <w:trHeight w:val="227"/>
        </w:trPr>
        <w:tc>
          <w:tcPr>
            <w:tcW w:w="3674" w:type="dxa"/>
            <w:vMerge w:val="restart"/>
            <w:shd w:val="clear" w:color="auto" w:fill="A8D08D" w:themeFill="accent6" w:themeFillTint="99"/>
          </w:tcPr>
          <w:p w14:paraId="61489865" w14:textId="3E10FF59"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60744DB5" w14:textId="77777777" w:rsidR="4B83707D" w:rsidRPr="0080450D" w:rsidRDefault="4B83707D"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3684AFD9" w14:textId="2D20DAF7"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368E826B"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38C45BD8" w14:textId="36F0DB0D"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52892480" w14:textId="77777777" w:rsidTr="00A806CC">
        <w:trPr>
          <w:trHeight w:val="227"/>
        </w:trPr>
        <w:tc>
          <w:tcPr>
            <w:tcW w:w="3674" w:type="dxa"/>
            <w:vMerge/>
          </w:tcPr>
          <w:p w14:paraId="482CCF59" w14:textId="77777777" w:rsidR="00331455" w:rsidRPr="0080450D" w:rsidRDefault="00331455" w:rsidP="00331455">
            <w:pPr>
              <w:rPr>
                <w:rFonts w:ascii="Times New Roman" w:hAnsi="Times New Roman" w:cs="Times New Roman"/>
              </w:rPr>
            </w:pPr>
          </w:p>
        </w:tc>
        <w:tc>
          <w:tcPr>
            <w:tcW w:w="2785" w:type="dxa"/>
            <w:vMerge/>
          </w:tcPr>
          <w:p w14:paraId="40756AD0"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4DA03BBE" w14:textId="15F63680"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57037132" w14:textId="7E1C59D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391B36BA" w14:textId="0F0B452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53876659" w14:textId="77777777" w:rsidTr="00A806CC">
        <w:trPr>
          <w:trHeight w:val="398"/>
        </w:trPr>
        <w:tc>
          <w:tcPr>
            <w:tcW w:w="3674" w:type="dxa"/>
            <w:shd w:val="clear" w:color="auto" w:fill="FFFFFF" w:themeFill="background1"/>
          </w:tcPr>
          <w:p w14:paraId="2EEC2F6E" w14:textId="06D2159C"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1BB373B3" w14:textId="453038AC"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730822A6" w14:textId="232F12EC"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7A6F6B03"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6400C087" w14:textId="77777777" w:rsidR="4B83707D" w:rsidRPr="0080450D" w:rsidRDefault="4B83707D" w:rsidP="4638177C">
            <w:pPr>
              <w:rPr>
                <w:rFonts w:ascii="Times New Roman" w:hAnsi="Times New Roman" w:cs="Times New Roman"/>
                <w:noProof/>
                <w:sz w:val="20"/>
                <w:szCs w:val="20"/>
              </w:rPr>
            </w:pPr>
          </w:p>
        </w:tc>
      </w:tr>
    </w:tbl>
    <w:p w14:paraId="3C8BE883"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1854"/>
        <w:gridCol w:w="1174"/>
        <w:gridCol w:w="1404"/>
        <w:gridCol w:w="1924"/>
        <w:gridCol w:w="1886"/>
        <w:gridCol w:w="1414"/>
        <w:gridCol w:w="1386"/>
        <w:gridCol w:w="1385"/>
        <w:gridCol w:w="1522"/>
      </w:tblGrid>
      <w:tr w:rsidR="006411FA" w:rsidRPr="0080450D" w14:paraId="44AA035E" w14:textId="77777777" w:rsidTr="00690AA7">
        <w:trPr>
          <w:trHeight w:val="140"/>
        </w:trPr>
        <w:tc>
          <w:tcPr>
            <w:tcW w:w="1878" w:type="dxa"/>
            <w:vMerge w:val="restart"/>
            <w:shd w:val="clear" w:color="auto" w:fill="FFF2CC" w:themeFill="accent4" w:themeFillTint="33"/>
          </w:tcPr>
          <w:p w14:paraId="13A8E42B"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178" w:type="dxa"/>
            <w:vMerge w:val="restart"/>
            <w:shd w:val="clear" w:color="auto" w:fill="FFF2CC" w:themeFill="accent4" w:themeFillTint="33"/>
          </w:tcPr>
          <w:p w14:paraId="39CB2F5F"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408" w:type="dxa"/>
            <w:vMerge w:val="restart"/>
            <w:shd w:val="clear" w:color="auto" w:fill="FFF2CC" w:themeFill="accent4" w:themeFillTint="33"/>
          </w:tcPr>
          <w:p w14:paraId="14253C6A"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957" w:type="dxa"/>
            <w:vMerge w:val="restart"/>
            <w:shd w:val="clear" w:color="auto" w:fill="FFF2CC" w:themeFill="accent4" w:themeFillTint="33"/>
          </w:tcPr>
          <w:p w14:paraId="2226D38B"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909" w:type="dxa"/>
            <w:vMerge w:val="restart"/>
            <w:shd w:val="clear" w:color="auto" w:fill="FFF2CC" w:themeFill="accent4" w:themeFillTint="33"/>
          </w:tcPr>
          <w:p w14:paraId="537EB976" w14:textId="5110508C"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3788DE9F" w14:textId="0272E1DB" w:rsidR="47394A06" w:rsidRPr="005A5573" w:rsidRDefault="47394A06" w:rsidP="47394A06">
            <w:pPr>
              <w:rPr>
                <w:rFonts w:ascii="Times New Roman" w:hAnsi="Times New Roman" w:cs="Times New Roman"/>
                <w:noProof/>
                <w:lang w:val="sr-Cyrl-RS"/>
              </w:rPr>
            </w:pPr>
            <w:r w:rsidRPr="0080450D">
              <w:rPr>
                <w:rFonts w:ascii="Times New Roman" w:hAnsi="Times New Roman" w:cs="Times New Roman"/>
                <w:noProof/>
                <w:sz w:val="20"/>
                <w:szCs w:val="20"/>
              </w:rPr>
              <w:t>Веза са програмским буџетом</w:t>
            </w:r>
          </w:p>
          <w:p w14:paraId="0B2C4834" w14:textId="77777777" w:rsidR="47394A06" w:rsidRPr="0080450D" w:rsidRDefault="47394A06" w:rsidP="47394A06">
            <w:pPr>
              <w:jc w:val="center"/>
              <w:rPr>
                <w:rFonts w:ascii="Times New Roman" w:hAnsi="Times New Roman" w:cs="Times New Roman"/>
                <w:noProof/>
                <w:sz w:val="20"/>
                <w:szCs w:val="20"/>
              </w:rPr>
            </w:pPr>
          </w:p>
        </w:tc>
        <w:tc>
          <w:tcPr>
            <w:tcW w:w="4395" w:type="dxa"/>
            <w:gridSpan w:val="3"/>
            <w:shd w:val="clear" w:color="auto" w:fill="FFF2CC" w:themeFill="accent4" w:themeFillTint="33"/>
          </w:tcPr>
          <w:p w14:paraId="23C9F7E8" w14:textId="4F3013C2"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6411FA" w:rsidRPr="0080450D" w14:paraId="3089E57D" w14:textId="77777777" w:rsidTr="00690AA7">
        <w:trPr>
          <w:trHeight w:val="386"/>
        </w:trPr>
        <w:tc>
          <w:tcPr>
            <w:tcW w:w="1878" w:type="dxa"/>
            <w:vMerge/>
          </w:tcPr>
          <w:p w14:paraId="5E4666DB" w14:textId="77777777" w:rsidR="00BD4299" w:rsidRPr="0080450D" w:rsidRDefault="00BD4299">
            <w:pPr>
              <w:rPr>
                <w:rFonts w:ascii="Times New Roman" w:hAnsi="Times New Roman" w:cs="Times New Roman"/>
              </w:rPr>
            </w:pPr>
          </w:p>
        </w:tc>
        <w:tc>
          <w:tcPr>
            <w:tcW w:w="1178" w:type="dxa"/>
            <w:vMerge/>
          </w:tcPr>
          <w:p w14:paraId="3BCBC6FA" w14:textId="77777777" w:rsidR="00BD4299" w:rsidRPr="0080450D" w:rsidRDefault="00BD4299">
            <w:pPr>
              <w:rPr>
                <w:rFonts w:ascii="Times New Roman" w:hAnsi="Times New Roman" w:cs="Times New Roman"/>
              </w:rPr>
            </w:pPr>
          </w:p>
        </w:tc>
        <w:tc>
          <w:tcPr>
            <w:tcW w:w="1408" w:type="dxa"/>
            <w:vMerge/>
          </w:tcPr>
          <w:p w14:paraId="4E1A4FAA" w14:textId="77777777" w:rsidR="00BD4299" w:rsidRPr="0080450D" w:rsidRDefault="00BD4299">
            <w:pPr>
              <w:rPr>
                <w:rFonts w:ascii="Times New Roman" w:hAnsi="Times New Roman" w:cs="Times New Roman"/>
              </w:rPr>
            </w:pPr>
          </w:p>
        </w:tc>
        <w:tc>
          <w:tcPr>
            <w:tcW w:w="1957" w:type="dxa"/>
            <w:vMerge/>
          </w:tcPr>
          <w:p w14:paraId="21E6FCB0" w14:textId="77777777" w:rsidR="00BD4299" w:rsidRPr="0080450D" w:rsidRDefault="00BD4299">
            <w:pPr>
              <w:rPr>
                <w:rFonts w:ascii="Times New Roman" w:hAnsi="Times New Roman" w:cs="Times New Roman"/>
              </w:rPr>
            </w:pPr>
          </w:p>
        </w:tc>
        <w:tc>
          <w:tcPr>
            <w:tcW w:w="1909" w:type="dxa"/>
            <w:vMerge/>
          </w:tcPr>
          <w:p w14:paraId="6E26C5DD" w14:textId="77777777" w:rsidR="00BD4299" w:rsidRPr="0080450D" w:rsidRDefault="00BD4299">
            <w:pPr>
              <w:rPr>
                <w:rFonts w:ascii="Times New Roman" w:hAnsi="Times New Roman" w:cs="Times New Roman"/>
              </w:rPr>
            </w:pPr>
          </w:p>
        </w:tc>
        <w:tc>
          <w:tcPr>
            <w:tcW w:w="1417" w:type="dxa"/>
            <w:vMerge/>
          </w:tcPr>
          <w:p w14:paraId="380D9FAC" w14:textId="77777777" w:rsidR="00BD4299" w:rsidRPr="0080450D" w:rsidRDefault="00BD4299">
            <w:pPr>
              <w:rPr>
                <w:rFonts w:ascii="Times New Roman" w:hAnsi="Times New Roman" w:cs="Times New Roman"/>
              </w:rPr>
            </w:pPr>
          </w:p>
        </w:tc>
        <w:tc>
          <w:tcPr>
            <w:tcW w:w="1418" w:type="dxa"/>
            <w:shd w:val="clear" w:color="auto" w:fill="FFF2CC" w:themeFill="accent4" w:themeFillTint="33"/>
          </w:tcPr>
          <w:p w14:paraId="211F56A3" w14:textId="64E5E9F3"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1417" w:type="dxa"/>
            <w:shd w:val="clear" w:color="auto" w:fill="FFF2CC" w:themeFill="accent4" w:themeFillTint="33"/>
          </w:tcPr>
          <w:p w14:paraId="46F1A5BA" w14:textId="634D0643"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1560" w:type="dxa"/>
            <w:shd w:val="clear" w:color="auto" w:fill="FFF2CC" w:themeFill="accent4" w:themeFillTint="33"/>
          </w:tcPr>
          <w:p w14:paraId="3326B105" w14:textId="1CF62344"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A22C5" w:rsidRPr="0080450D">
              <w:rPr>
                <w:rFonts w:ascii="Times New Roman" w:hAnsi="Times New Roman" w:cs="Times New Roman"/>
                <w:noProof/>
                <w:sz w:val="20"/>
                <w:szCs w:val="20"/>
                <w:lang w:val="sr-Cyrl-RS"/>
              </w:rPr>
              <w:t>5</w:t>
            </w:r>
            <w:r w:rsidR="00966093" w:rsidRPr="0080450D">
              <w:rPr>
                <w:rFonts w:ascii="Times New Roman" w:hAnsi="Times New Roman" w:cs="Times New Roman"/>
                <w:noProof/>
                <w:sz w:val="20"/>
                <w:szCs w:val="20"/>
                <w:lang w:val="sr-Cyrl-RS"/>
              </w:rPr>
              <w:t>.</w:t>
            </w:r>
          </w:p>
        </w:tc>
      </w:tr>
      <w:tr w:rsidR="006411FA" w:rsidRPr="0080450D" w14:paraId="682C223D" w14:textId="77777777" w:rsidTr="00690AA7">
        <w:trPr>
          <w:trHeight w:val="140"/>
        </w:trPr>
        <w:tc>
          <w:tcPr>
            <w:tcW w:w="1878" w:type="dxa"/>
          </w:tcPr>
          <w:p w14:paraId="290DDF1F" w14:textId="2C21C4BD" w:rsidR="47394A06" w:rsidRPr="0080450D" w:rsidRDefault="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1.5.1.</w:t>
            </w:r>
            <w:r w:rsidR="00401B9A" w:rsidRPr="0080450D">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E149F2">
              <w:rPr>
                <w:rFonts w:ascii="Times New Roman" w:eastAsia="Arial" w:hAnsi="Times New Roman" w:cs="Times New Roman"/>
                <w:noProof/>
                <w:sz w:val="18"/>
                <w:szCs w:val="18"/>
                <w:lang w:val="sr-Cyrl-RS"/>
              </w:rPr>
              <w:t xml:space="preserve">На годишњем нивоу </w:t>
            </w:r>
            <w:r w:rsidR="00E149F2">
              <w:rPr>
                <w:rFonts w:ascii="Times New Roman" w:eastAsia="Arial" w:hAnsi="Times New Roman" w:cs="Times New Roman"/>
                <w:noProof/>
                <w:sz w:val="18"/>
                <w:szCs w:val="18"/>
                <w:lang w:val="sr-Cyrl-RS"/>
              </w:rPr>
              <w:lastRenderedPageBreak/>
              <w:t xml:space="preserve">спровести </w:t>
            </w:r>
            <w:r w:rsidRPr="0080450D">
              <w:rPr>
                <w:rFonts w:ascii="Times New Roman" w:eastAsia="Arial" w:hAnsi="Times New Roman" w:cs="Times New Roman"/>
                <w:noProof/>
                <w:sz w:val="18"/>
                <w:szCs w:val="18"/>
              </w:rPr>
              <w:t xml:space="preserve">истраживање </w:t>
            </w:r>
            <w:r w:rsidR="00E1282C" w:rsidRPr="0080450D">
              <w:rPr>
                <w:rFonts w:ascii="Times New Roman" w:eastAsia="Arial" w:hAnsi="Times New Roman" w:cs="Times New Roman"/>
                <w:noProof/>
                <w:sz w:val="18"/>
                <w:szCs w:val="18"/>
              </w:rPr>
              <w:t>положај</w:t>
            </w:r>
            <w:r w:rsidR="00E1282C" w:rsidRPr="0080450D">
              <w:rPr>
                <w:rFonts w:ascii="Times New Roman" w:eastAsia="Arial" w:hAnsi="Times New Roman" w:cs="Times New Roman"/>
                <w:noProof/>
                <w:sz w:val="18"/>
                <w:szCs w:val="18"/>
                <w:lang w:val="sr-Cyrl-RS"/>
              </w:rPr>
              <w:t>а</w:t>
            </w:r>
            <w:r w:rsidR="00E1282C"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и потреба младих у Републици Србији</w:t>
            </w:r>
          </w:p>
        </w:tc>
        <w:tc>
          <w:tcPr>
            <w:tcW w:w="1178" w:type="dxa"/>
          </w:tcPr>
          <w:p w14:paraId="5EACFE0D" w14:textId="5E9809D6" w:rsidR="47394A06"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408" w:type="dxa"/>
          </w:tcPr>
          <w:p w14:paraId="3D325865" w14:textId="459E689B" w:rsidR="47394A06" w:rsidRPr="0080450D" w:rsidRDefault="1A322042" w:rsidP="009B6BE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РСЗ</w:t>
            </w:r>
            <w:r w:rsidR="009B6BE1" w:rsidRPr="0080450D">
              <w:rPr>
                <w:rFonts w:ascii="Times New Roman" w:eastAsia="Arial" w:hAnsi="Times New Roman" w:cs="Times New Roman"/>
                <w:noProof/>
                <w:sz w:val="18"/>
                <w:szCs w:val="18"/>
                <w:lang w:val="sr-Cyrl-RS"/>
              </w:rPr>
              <w:t xml:space="preserve">, </w:t>
            </w:r>
            <w:r w:rsidR="00401B9A" w:rsidRPr="0080450D">
              <w:rPr>
                <w:rFonts w:ascii="Times New Roman" w:eastAsia="Arial" w:hAnsi="Times New Roman" w:cs="Times New Roman"/>
                <w:noProof/>
                <w:sz w:val="18"/>
                <w:szCs w:val="18"/>
                <w:lang w:val="sr-Cyrl-RS"/>
              </w:rPr>
              <w:t xml:space="preserve">АПР, </w:t>
            </w:r>
            <w:r w:rsidRPr="0080450D">
              <w:rPr>
                <w:rFonts w:ascii="Times New Roman" w:eastAsia="Arial" w:hAnsi="Times New Roman" w:cs="Times New Roman"/>
                <w:noProof/>
                <w:sz w:val="18"/>
                <w:szCs w:val="18"/>
              </w:rPr>
              <w:t xml:space="preserve">Истраживачке </w:t>
            </w:r>
            <w:r w:rsidRPr="0080450D">
              <w:rPr>
                <w:rFonts w:ascii="Times New Roman" w:eastAsia="Arial" w:hAnsi="Times New Roman" w:cs="Times New Roman"/>
                <w:noProof/>
                <w:sz w:val="18"/>
                <w:szCs w:val="18"/>
              </w:rPr>
              <w:lastRenderedPageBreak/>
              <w:t>агенције</w:t>
            </w:r>
            <w:r w:rsidR="009B6BE1" w:rsidRPr="0080450D">
              <w:rPr>
                <w:rFonts w:ascii="Times New Roman" w:eastAsia="Arial" w:hAnsi="Times New Roman" w:cs="Times New Roman"/>
                <w:noProof/>
                <w:sz w:val="18"/>
                <w:szCs w:val="18"/>
                <w:lang w:val="sr-Cyrl-RS"/>
              </w:rPr>
              <w:t xml:space="preserve">, </w:t>
            </w:r>
            <w:r w:rsidR="004E4A6D" w:rsidRPr="0080450D">
              <w:rPr>
                <w:rFonts w:ascii="Times New Roman" w:eastAsia="Arial" w:hAnsi="Times New Roman" w:cs="Times New Roman"/>
                <w:noProof/>
                <w:sz w:val="18"/>
                <w:szCs w:val="18"/>
                <w:lang w:val="sr-Cyrl-RS"/>
              </w:rPr>
              <w:t xml:space="preserve">Покрајински органи надлежни за младе, </w:t>
            </w:r>
            <w:r w:rsidRPr="0080450D">
              <w:rPr>
                <w:rFonts w:ascii="Times New Roman" w:eastAsia="Arial" w:hAnsi="Times New Roman" w:cs="Times New Roman"/>
                <w:noProof/>
                <w:sz w:val="18"/>
                <w:szCs w:val="18"/>
              </w:rPr>
              <w:t>ЈЛС/КЗМ</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957" w:type="dxa"/>
          </w:tcPr>
          <w:p w14:paraId="0EA47A82" w14:textId="4A30CC39" w:rsidR="47394A06" w:rsidRPr="0080450D" w:rsidRDefault="1A32204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909" w:type="dxa"/>
          </w:tcPr>
          <w:p w14:paraId="4C530D3F"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78C3C495" w14:textId="77777777" w:rsidR="47394A06" w:rsidRPr="0080450D" w:rsidRDefault="47394A06" w:rsidP="47394A06">
            <w:pPr>
              <w:rPr>
                <w:rFonts w:ascii="Times New Roman" w:eastAsia="Arial" w:hAnsi="Times New Roman" w:cs="Times New Roman"/>
                <w:noProof/>
                <w:sz w:val="18"/>
                <w:szCs w:val="18"/>
              </w:rPr>
            </w:pPr>
          </w:p>
        </w:tc>
        <w:tc>
          <w:tcPr>
            <w:tcW w:w="1418" w:type="dxa"/>
          </w:tcPr>
          <w:p w14:paraId="1EFA7948"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5D35D760" w14:textId="77777777" w:rsidR="47394A06" w:rsidRPr="0080450D" w:rsidRDefault="47394A06" w:rsidP="47394A06">
            <w:pPr>
              <w:rPr>
                <w:rFonts w:ascii="Times New Roman" w:eastAsia="Arial" w:hAnsi="Times New Roman" w:cs="Times New Roman"/>
                <w:noProof/>
                <w:sz w:val="18"/>
                <w:szCs w:val="18"/>
              </w:rPr>
            </w:pPr>
          </w:p>
        </w:tc>
        <w:tc>
          <w:tcPr>
            <w:tcW w:w="1560" w:type="dxa"/>
          </w:tcPr>
          <w:p w14:paraId="41813A3F" w14:textId="77777777" w:rsidR="47394A06" w:rsidRPr="0080450D" w:rsidRDefault="47394A06" w:rsidP="47394A06">
            <w:pPr>
              <w:rPr>
                <w:rFonts w:ascii="Times New Roman" w:eastAsia="Arial" w:hAnsi="Times New Roman" w:cs="Times New Roman"/>
                <w:noProof/>
                <w:sz w:val="18"/>
                <w:szCs w:val="18"/>
              </w:rPr>
            </w:pPr>
          </w:p>
        </w:tc>
      </w:tr>
      <w:tr w:rsidR="006411FA" w:rsidRPr="00FC4D5F" w14:paraId="4677CF5E" w14:textId="77777777" w:rsidTr="00690AA7">
        <w:trPr>
          <w:trHeight w:val="1819"/>
        </w:trPr>
        <w:tc>
          <w:tcPr>
            <w:tcW w:w="1878" w:type="dxa"/>
          </w:tcPr>
          <w:p w14:paraId="7A3DE667" w14:textId="607DF3B2" w:rsidR="00E149F2" w:rsidRPr="00E149F2" w:rsidRDefault="00E149F2" w:rsidP="1A32204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lastRenderedPageBreak/>
              <w:t>1.5.1.2. На годишњем нивоу спровести истраживање о актерима омладинске политике у Републици Србији</w:t>
            </w:r>
          </w:p>
        </w:tc>
        <w:tc>
          <w:tcPr>
            <w:tcW w:w="1178" w:type="dxa"/>
          </w:tcPr>
          <w:p w14:paraId="33BCF23B" w14:textId="7B4267F5" w:rsidR="00E149F2" w:rsidRPr="00E149F2" w:rsidRDefault="00E149F2" w:rsidP="1A32204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408" w:type="dxa"/>
          </w:tcPr>
          <w:p w14:paraId="72A5A22A" w14:textId="792884FD" w:rsidR="00E149F2" w:rsidRPr="00E149F2" w:rsidRDefault="00E149F2" w:rsidP="1A322042">
            <w:pPr>
              <w:rPr>
                <w:rFonts w:ascii="Times New Roman" w:eastAsia="Arial" w:hAnsi="Times New Roman" w:cs="Times New Roman"/>
                <w:noProof/>
                <w:sz w:val="18"/>
                <w:szCs w:val="18"/>
                <w:lang w:val="sr-Cyrl-RS"/>
              </w:rPr>
            </w:pPr>
            <w:r w:rsidRPr="00E149F2">
              <w:rPr>
                <w:rFonts w:ascii="Times New Roman" w:eastAsia="Arial" w:hAnsi="Times New Roman" w:cs="Times New Roman"/>
                <w:noProof/>
                <w:sz w:val="18"/>
                <w:szCs w:val="18"/>
                <w:lang w:val="sr-Cyrl-RS"/>
              </w:rPr>
              <w:t>РСЗ, АПР, Истраживачке агенције, Покрајински органи надлежни за младе, ЈЛС/КЗМ,</w:t>
            </w:r>
            <w:r>
              <w:rPr>
                <w:rFonts w:ascii="Times New Roman" w:eastAsia="Arial" w:hAnsi="Times New Roman" w:cs="Times New Roman"/>
                <w:noProof/>
                <w:sz w:val="18"/>
                <w:szCs w:val="18"/>
                <w:lang w:val="sr-Cyrl-RS"/>
              </w:rPr>
              <w:t xml:space="preserve"> ОЦД</w:t>
            </w:r>
          </w:p>
        </w:tc>
        <w:tc>
          <w:tcPr>
            <w:tcW w:w="1957" w:type="dxa"/>
          </w:tcPr>
          <w:p w14:paraId="574B1234" w14:textId="77777777" w:rsidR="00E149F2" w:rsidRPr="00E149F2" w:rsidRDefault="00E149F2" w:rsidP="1A322042">
            <w:pPr>
              <w:rPr>
                <w:rFonts w:ascii="Times New Roman" w:eastAsia="Arial" w:hAnsi="Times New Roman" w:cs="Times New Roman"/>
                <w:noProof/>
                <w:sz w:val="18"/>
                <w:szCs w:val="18"/>
                <w:lang w:val="sr-Cyrl-RS"/>
              </w:rPr>
            </w:pPr>
          </w:p>
        </w:tc>
        <w:tc>
          <w:tcPr>
            <w:tcW w:w="1909" w:type="dxa"/>
          </w:tcPr>
          <w:p w14:paraId="760632EC" w14:textId="77777777" w:rsidR="00E149F2" w:rsidRPr="00E149F2" w:rsidRDefault="00E149F2" w:rsidP="1A322042">
            <w:pPr>
              <w:rPr>
                <w:rFonts w:ascii="Times New Roman" w:eastAsia="Arial" w:hAnsi="Times New Roman" w:cs="Times New Roman"/>
                <w:noProof/>
                <w:sz w:val="18"/>
                <w:szCs w:val="18"/>
                <w:lang w:val="sr-Cyrl-RS"/>
              </w:rPr>
            </w:pPr>
          </w:p>
        </w:tc>
        <w:tc>
          <w:tcPr>
            <w:tcW w:w="1417" w:type="dxa"/>
          </w:tcPr>
          <w:p w14:paraId="66DC865C" w14:textId="77777777" w:rsidR="00E149F2" w:rsidRPr="00E149F2" w:rsidRDefault="00E149F2" w:rsidP="1A322042">
            <w:pPr>
              <w:rPr>
                <w:rFonts w:ascii="Times New Roman" w:eastAsia="Arial" w:hAnsi="Times New Roman" w:cs="Times New Roman"/>
                <w:noProof/>
                <w:sz w:val="18"/>
                <w:szCs w:val="18"/>
                <w:lang w:val="sr-Cyrl-RS"/>
              </w:rPr>
            </w:pPr>
          </w:p>
        </w:tc>
        <w:tc>
          <w:tcPr>
            <w:tcW w:w="1418" w:type="dxa"/>
          </w:tcPr>
          <w:p w14:paraId="351B76BA" w14:textId="77777777" w:rsidR="00E149F2" w:rsidRPr="00E149F2" w:rsidRDefault="00E149F2" w:rsidP="1A322042">
            <w:pPr>
              <w:rPr>
                <w:rFonts w:ascii="Times New Roman" w:eastAsia="Arial" w:hAnsi="Times New Roman" w:cs="Times New Roman"/>
                <w:noProof/>
                <w:sz w:val="18"/>
                <w:szCs w:val="18"/>
                <w:lang w:val="sr-Cyrl-RS"/>
              </w:rPr>
            </w:pPr>
          </w:p>
        </w:tc>
        <w:tc>
          <w:tcPr>
            <w:tcW w:w="1417" w:type="dxa"/>
          </w:tcPr>
          <w:p w14:paraId="79A68858" w14:textId="77777777" w:rsidR="00E149F2" w:rsidRPr="00E149F2" w:rsidRDefault="00E149F2" w:rsidP="1A322042">
            <w:pPr>
              <w:rPr>
                <w:rFonts w:ascii="Times New Roman" w:eastAsia="Arial" w:hAnsi="Times New Roman" w:cs="Times New Roman"/>
                <w:noProof/>
                <w:sz w:val="18"/>
                <w:szCs w:val="18"/>
                <w:lang w:val="sr-Cyrl-RS"/>
              </w:rPr>
            </w:pPr>
          </w:p>
        </w:tc>
        <w:tc>
          <w:tcPr>
            <w:tcW w:w="1560" w:type="dxa"/>
          </w:tcPr>
          <w:p w14:paraId="04C9A2D1" w14:textId="77777777" w:rsidR="00E149F2" w:rsidRPr="00E149F2" w:rsidRDefault="00E149F2" w:rsidP="1A322042">
            <w:pPr>
              <w:rPr>
                <w:rFonts w:ascii="Times New Roman" w:eastAsia="Arial" w:hAnsi="Times New Roman" w:cs="Times New Roman"/>
                <w:noProof/>
                <w:sz w:val="18"/>
                <w:szCs w:val="18"/>
                <w:lang w:val="sr-Cyrl-RS"/>
              </w:rPr>
            </w:pPr>
          </w:p>
        </w:tc>
      </w:tr>
      <w:tr w:rsidR="006411FA" w:rsidRPr="0080450D" w14:paraId="52A5B333" w14:textId="77777777" w:rsidTr="007F2803">
        <w:trPr>
          <w:trHeight w:val="1124"/>
        </w:trPr>
        <w:tc>
          <w:tcPr>
            <w:tcW w:w="1878" w:type="dxa"/>
          </w:tcPr>
          <w:p w14:paraId="21E402D7" w14:textId="55B9D126" w:rsidR="1A322042" w:rsidRPr="0080450D" w:rsidRDefault="1DF9A4EE" w:rsidP="1A322042">
            <w:pPr>
              <w:rPr>
                <w:rFonts w:ascii="Times New Roman" w:eastAsia="Arial" w:hAnsi="Times New Roman" w:cs="Times New Roman"/>
                <w:noProof/>
                <w:sz w:val="18"/>
                <w:szCs w:val="18"/>
                <w:lang w:val="sr-Cyrl-RS"/>
              </w:rPr>
            </w:pPr>
            <w:r w:rsidRPr="00E149F2">
              <w:rPr>
                <w:rFonts w:ascii="Times New Roman" w:eastAsia="Arial" w:hAnsi="Times New Roman" w:cs="Times New Roman"/>
                <w:noProof/>
                <w:sz w:val="18"/>
                <w:szCs w:val="18"/>
                <w:lang w:val="sr-Cyrl-RS"/>
              </w:rPr>
              <w:t xml:space="preserve">1.5.2.1. </w:t>
            </w:r>
            <w:r w:rsidR="004E4A6D" w:rsidRPr="0080450D">
              <w:rPr>
                <w:rFonts w:ascii="Times New Roman" w:eastAsia="Arial" w:hAnsi="Times New Roman" w:cs="Times New Roman"/>
                <w:noProof/>
                <w:sz w:val="18"/>
                <w:szCs w:val="18"/>
                <w:lang w:val="sr-Cyrl-RS"/>
              </w:rPr>
              <w:t xml:space="preserve">Развити </w:t>
            </w:r>
            <w:r w:rsidR="00E149F2">
              <w:rPr>
                <w:rFonts w:ascii="Times New Roman" w:eastAsia="Arial" w:hAnsi="Times New Roman" w:cs="Times New Roman"/>
                <w:noProof/>
                <w:sz w:val="18"/>
                <w:szCs w:val="18"/>
                <w:lang w:val="sr-Cyrl-RS"/>
              </w:rPr>
              <w:t xml:space="preserve">механизам координације истраживача у области омладинске политике, као и </w:t>
            </w:r>
            <w:r w:rsidR="00AC4E4F" w:rsidRPr="00E149F2">
              <w:rPr>
                <w:rFonts w:ascii="Times New Roman" w:eastAsia="Arial" w:hAnsi="Times New Roman" w:cs="Times New Roman"/>
                <w:noProof/>
                <w:sz w:val="18"/>
                <w:szCs w:val="18"/>
                <w:lang w:val="sr-Cyrl-RS"/>
              </w:rPr>
              <w:t>методологиј</w:t>
            </w:r>
            <w:r w:rsidR="004E4A6D" w:rsidRPr="0080450D">
              <w:rPr>
                <w:rFonts w:ascii="Times New Roman" w:eastAsia="Arial" w:hAnsi="Times New Roman" w:cs="Times New Roman"/>
                <w:noProof/>
                <w:sz w:val="18"/>
                <w:szCs w:val="18"/>
                <w:lang w:val="sr-Cyrl-RS"/>
              </w:rPr>
              <w:t>у</w:t>
            </w:r>
            <w:r w:rsidR="00AC4E4F" w:rsidRPr="00E149F2">
              <w:rPr>
                <w:rFonts w:ascii="Times New Roman" w:eastAsia="Arial" w:hAnsi="Times New Roman" w:cs="Times New Roman"/>
                <w:noProof/>
                <w:sz w:val="18"/>
                <w:szCs w:val="18"/>
                <w:lang w:val="sr-Cyrl-RS"/>
              </w:rPr>
              <w:t xml:space="preserve"> и инструмен</w:t>
            </w:r>
            <w:r w:rsidR="004E4A6D" w:rsidRPr="0080450D">
              <w:rPr>
                <w:rFonts w:ascii="Times New Roman" w:eastAsia="Arial" w:hAnsi="Times New Roman" w:cs="Times New Roman"/>
                <w:noProof/>
                <w:sz w:val="18"/>
                <w:szCs w:val="18"/>
                <w:lang w:val="sr-Cyrl-RS"/>
              </w:rPr>
              <w:t>те</w:t>
            </w:r>
            <w:r w:rsidR="00AC4E4F" w:rsidRPr="00E149F2">
              <w:rPr>
                <w:rFonts w:ascii="Times New Roman" w:eastAsia="Arial" w:hAnsi="Times New Roman" w:cs="Times New Roman"/>
                <w:noProof/>
                <w:sz w:val="18"/>
                <w:szCs w:val="18"/>
                <w:lang w:val="sr-Cyrl-RS"/>
              </w:rPr>
              <w:t xml:space="preserve"> за координисано прикупљање и размену информација о младима на свим нивоима</w:t>
            </w:r>
            <w:r w:rsidR="004E4A6D" w:rsidRPr="0080450D">
              <w:rPr>
                <w:rFonts w:ascii="Times New Roman" w:eastAsia="Arial" w:hAnsi="Times New Roman" w:cs="Times New Roman"/>
                <w:noProof/>
                <w:sz w:val="18"/>
                <w:szCs w:val="18"/>
                <w:lang w:val="sr-Cyrl-RS"/>
              </w:rPr>
              <w:t>, између свих р</w:t>
            </w:r>
            <w:r w:rsidR="00E149F2">
              <w:rPr>
                <w:rFonts w:ascii="Times New Roman" w:eastAsia="Arial" w:hAnsi="Times New Roman" w:cs="Times New Roman"/>
                <w:noProof/>
                <w:sz w:val="18"/>
                <w:szCs w:val="18"/>
                <w:lang w:val="sr-Cyrl-RS"/>
              </w:rPr>
              <w:t>е</w:t>
            </w:r>
            <w:r w:rsidR="004E4A6D" w:rsidRPr="0080450D">
              <w:rPr>
                <w:rFonts w:ascii="Times New Roman" w:eastAsia="Arial" w:hAnsi="Times New Roman" w:cs="Times New Roman"/>
                <w:noProof/>
                <w:sz w:val="18"/>
                <w:szCs w:val="18"/>
                <w:lang w:val="sr-Cyrl-RS"/>
              </w:rPr>
              <w:t>левантних актера</w:t>
            </w:r>
          </w:p>
        </w:tc>
        <w:tc>
          <w:tcPr>
            <w:tcW w:w="1178" w:type="dxa"/>
          </w:tcPr>
          <w:p w14:paraId="2DEC7AA3" w14:textId="301BBC9E"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08" w:type="dxa"/>
          </w:tcPr>
          <w:p w14:paraId="2201EF1A" w14:textId="26FA5DA4"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Научни институти</w:t>
            </w:r>
            <w:r w:rsidR="009B6BE1" w:rsidRPr="0080450D">
              <w:rPr>
                <w:rFonts w:ascii="Times New Roman" w:eastAsia="Arial" w:hAnsi="Times New Roman" w:cs="Times New Roman"/>
                <w:noProof/>
                <w:sz w:val="18"/>
                <w:szCs w:val="18"/>
                <w:lang w:val="sr-Cyrl-RS"/>
              </w:rPr>
              <w:t>, и</w:t>
            </w:r>
            <w:r w:rsidRPr="0080450D">
              <w:rPr>
                <w:rFonts w:ascii="Times New Roman" w:eastAsia="Arial" w:hAnsi="Times New Roman" w:cs="Times New Roman"/>
                <w:noProof/>
                <w:sz w:val="18"/>
                <w:szCs w:val="18"/>
              </w:rPr>
              <w:t>страживачке агенције</w:t>
            </w:r>
            <w:r w:rsidR="009B6BE1"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009B6BE1" w:rsidRPr="0080450D">
              <w:rPr>
                <w:rFonts w:ascii="Times New Roman" w:eastAsia="Arial" w:hAnsi="Times New Roman" w:cs="Times New Roman"/>
                <w:noProof/>
                <w:sz w:val="18"/>
                <w:szCs w:val="18"/>
                <w:lang w:val="sr-Cyrl-RS"/>
              </w:rPr>
              <w:t xml:space="preserve">, </w:t>
            </w:r>
            <w:r w:rsidR="004E4A6D" w:rsidRPr="0080450D">
              <w:rPr>
                <w:rFonts w:ascii="Times New Roman" w:eastAsia="Arial" w:hAnsi="Times New Roman" w:cs="Times New Roman"/>
                <w:noProof/>
                <w:sz w:val="18"/>
                <w:szCs w:val="18"/>
                <w:lang w:val="sr-Cyrl-RS"/>
              </w:rPr>
              <w:t xml:space="preserve">Покрајински органи надлежни за младе, </w:t>
            </w:r>
            <w:r w:rsidRPr="0080450D">
              <w:rPr>
                <w:rFonts w:ascii="Times New Roman" w:eastAsia="Arial" w:hAnsi="Times New Roman" w:cs="Times New Roman"/>
                <w:noProof/>
                <w:sz w:val="18"/>
                <w:szCs w:val="18"/>
              </w:rPr>
              <w:t>ЈЛС</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957" w:type="dxa"/>
          </w:tcPr>
          <w:p w14:paraId="2022445F" w14:textId="1869E2F8"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2024.</w:t>
            </w:r>
            <w:r w:rsidR="002141A9" w:rsidRPr="002141A9">
              <w:rPr>
                <w:rFonts w:ascii="Times New Roman" w:eastAsia="Arial" w:hAnsi="Times New Roman" w:cs="Times New Roman"/>
                <w:noProof/>
                <w:sz w:val="18"/>
                <w:szCs w:val="18"/>
              </w:rPr>
              <w:t xml:space="preserve"> (IV квартал)</w:t>
            </w:r>
          </w:p>
        </w:tc>
        <w:tc>
          <w:tcPr>
            <w:tcW w:w="1909" w:type="dxa"/>
          </w:tcPr>
          <w:p w14:paraId="607AC456" w14:textId="2787C91C" w:rsidR="1A322042" w:rsidRPr="0080450D" w:rsidRDefault="1A322042" w:rsidP="1A322042">
            <w:pPr>
              <w:rPr>
                <w:rFonts w:ascii="Times New Roman" w:eastAsia="Arial" w:hAnsi="Times New Roman" w:cs="Times New Roman"/>
                <w:noProof/>
                <w:sz w:val="18"/>
                <w:szCs w:val="18"/>
              </w:rPr>
            </w:pPr>
          </w:p>
        </w:tc>
        <w:tc>
          <w:tcPr>
            <w:tcW w:w="1417" w:type="dxa"/>
          </w:tcPr>
          <w:p w14:paraId="2E7C026E" w14:textId="17E3810E" w:rsidR="1A322042" w:rsidRPr="0080450D" w:rsidRDefault="1A322042" w:rsidP="1A322042">
            <w:pPr>
              <w:rPr>
                <w:rFonts w:ascii="Times New Roman" w:eastAsia="Arial" w:hAnsi="Times New Roman" w:cs="Times New Roman"/>
                <w:noProof/>
                <w:sz w:val="18"/>
                <w:szCs w:val="18"/>
              </w:rPr>
            </w:pPr>
          </w:p>
        </w:tc>
        <w:tc>
          <w:tcPr>
            <w:tcW w:w="1418" w:type="dxa"/>
          </w:tcPr>
          <w:p w14:paraId="5AD32732" w14:textId="2DFB7746" w:rsidR="1A322042" w:rsidRPr="0080450D" w:rsidRDefault="1A322042" w:rsidP="1A322042">
            <w:pPr>
              <w:rPr>
                <w:rFonts w:ascii="Times New Roman" w:eastAsia="Arial" w:hAnsi="Times New Roman" w:cs="Times New Roman"/>
                <w:noProof/>
                <w:sz w:val="18"/>
                <w:szCs w:val="18"/>
              </w:rPr>
            </w:pPr>
          </w:p>
        </w:tc>
        <w:tc>
          <w:tcPr>
            <w:tcW w:w="1417" w:type="dxa"/>
          </w:tcPr>
          <w:p w14:paraId="394E10CA" w14:textId="1CAB93A9" w:rsidR="1A322042" w:rsidRPr="0080450D" w:rsidRDefault="1A322042" w:rsidP="1A322042">
            <w:pPr>
              <w:rPr>
                <w:rFonts w:ascii="Times New Roman" w:eastAsia="Arial" w:hAnsi="Times New Roman" w:cs="Times New Roman"/>
                <w:noProof/>
                <w:sz w:val="18"/>
                <w:szCs w:val="18"/>
              </w:rPr>
            </w:pPr>
          </w:p>
        </w:tc>
        <w:tc>
          <w:tcPr>
            <w:tcW w:w="1560" w:type="dxa"/>
          </w:tcPr>
          <w:p w14:paraId="7513990C" w14:textId="268EFD78" w:rsidR="1A322042" w:rsidRPr="0080450D" w:rsidRDefault="1A322042" w:rsidP="1A322042">
            <w:pPr>
              <w:rPr>
                <w:rFonts w:ascii="Times New Roman" w:eastAsia="Arial" w:hAnsi="Times New Roman" w:cs="Times New Roman"/>
                <w:noProof/>
                <w:sz w:val="18"/>
                <w:szCs w:val="18"/>
              </w:rPr>
            </w:pPr>
          </w:p>
        </w:tc>
      </w:tr>
      <w:tr w:rsidR="006411FA" w:rsidRPr="0080450D" w14:paraId="10270E6D" w14:textId="77777777" w:rsidTr="00690AA7">
        <w:trPr>
          <w:trHeight w:val="1819"/>
        </w:trPr>
        <w:tc>
          <w:tcPr>
            <w:tcW w:w="1878" w:type="dxa"/>
          </w:tcPr>
          <w:p w14:paraId="56594119" w14:textId="460364CD" w:rsidR="00386A0D" w:rsidRPr="0080450D" w:rsidRDefault="00386A0D"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1.5.2.2. Иницирати и успоставити посебну секцију на сајту РЗС која ће приказивати податке о младима</w:t>
            </w:r>
          </w:p>
        </w:tc>
        <w:tc>
          <w:tcPr>
            <w:tcW w:w="1178" w:type="dxa"/>
          </w:tcPr>
          <w:p w14:paraId="3923449C" w14:textId="0B3ED5E8" w:rsidR="00386A0D" w:rsidRPr="0080450D" w:rsidRDefault="00386A0D"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408" w:type="dxa"/>
          </w:tcPr>
          <w:p w14:paraId="190BD710" w14:textId="04A0D910" w:rsidR="00386A0D" w:rsidRPr="0080450D" w:rsidRDefault="00386A0D"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РЗС</w:t>
            </w:r>
          </w:p>
        </w:tc>
        <w:tc>
          <w:tcPr>
            <w:tcW w:w="1957" w:type="dxa"/>
          </w:tcPr>
          <w:p w14:paraId="764631BD" w14:textId="1BF3AC65" w:rsidR="00386A0D" w:rsidRPr="0080450D" w:rsidRDefault="00386A0D"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2024.</w:t>
            </w:r>
            <w:r w:rsidR="002141A9" w:rsidRPr="002141A9">
              <w:rPr>
                <w:rFonts w:ascii="Times New Roman" w:eastAsia="Arial" w:hAnsi="Times New Roman" w:cs="Times New Roman"/>
                <w:noProof/>
                <w:sz w:val="18"/>
                <w:szCs w:val="18"/>
                <w:lang w:val="sr-Cyrl-RS"/>
              </w:rPr>
              <w:t xml:space="preserve"> (IV квартал)</w:t>
            </w:r>
          </w:p>
        </w:tc>
        <w:tc>
          <w:tcPr>
            <w:tcW w:w="1909" w:type="dxa"/>
          </w:tcPr>
          <w:p w14:paraId="7DEF10F3" w14:textId="77777777" w:rsidR="00386A0D" w:rsidRPr="0080450D" w:rsidRDefault="00386A0D" w:rsidP="1A322042">
            <w:pPr>
              <w:rPr>
                <w:rFonts w:ascii="Times New Roman" w:eastAsia="Arial" w:hAnsi="Times New Roman" w:cs="Times New Roman"/>
                <w:noProof/>
                <w:sz w:val="18"/>
                <w:szCs w:val="18"/>
              </w:rPr>
            </w:pPr>
          </w:p>
        </w:tc>
        <w:tc>
          <w:tcPr>
            <w:tcW w:w="1417" w:type="dxa"/>
          </w:tcPr>
          <w:p w14:paraId="576A2CB1" w14:textId="77777777" w:rsidR="00386A0D" w:rsidRPr="0080450D" w:rsidRDefault="00386A0D" w:rsidP="1A322042">
            <w:pPr>
              <w:rPr>
                <w:rFonts w:ascii="Times New Roman" w:eastAsia="Arial" w:hAnsi="Times New Roman" w:cs="Times New Roman"/>
                <w:noProof/>
                <w:sz w:val="18"/>
                <w:szCs w:val="18"/>
              </w:rPr>
            </w:pPr>
          </w:p>
        </w:tc>
        <w:tc>
          <w:tcPr>
            <w:tcW w:w="1418" w:type="dxa"/>
          </w:tcPr>
          <w:p w14:paraId="1F416A3B" w14:textId="77777777" w:rsidR="00386A0D" w:rsidRPr="0080450D" w:rsidRDefault="00386A0D" w:rsidP="1A322042">
            <w:pPr>
              <w:rPr>
                <w:rFonts w:ascii="Times New Roman" w:eastAsia="Arial" w:hAnsi="Times New Roman" w:cs="Times New Roman"/>
                <w:noProof/>
                <w:sz w:val="18"/>
                <w:szCs w:val="18"/>
              </w:rPr>
            </w:pPr>
          </w:p>
        </w:tc>
        <w:tc>
          <w:tcPr>
            <w:tcW w:w="1417" w:type="dxa"/>
          </w:tcPr>
          <w:p w14:paraId="2B950A70" w14:textId="77777777" w:rsidR="00386A0D" w:rsidRPr="0080450D" w:rsidRDefault="00386A0D" w:rsidP="1A322042">
            <w:pPr>
              <w:rPr>
                <w:rFonts w:ascii="Times New Roman" w:eastAsia="Arial" w:hAnsi="Times New Roman" w:cs="Times New Roman"/>
                <w:noProof/>
                <w:sz w:val="18"/>
                <w:szCs w:val="18"/>
              </w:rPr>
            </w:pPr>
          </w:p>
        </w:tc>
        <w:tc>
          <w:tcPr>
            <w:tcW w:w="1560" w:type="dxa"/>
          </w:tcPr>
          <w:p w14:paraId="0FBE3C96" w14:textId="77777777" w:rsidR="00386A0D" w:rsidRPr="0080450D" w:rsidRDefault="00386A0D" w:rsidP="1A322042">
            <w:pPr>
              <w:rPr>
                <w:rFonts w:ascii="Times New Roman" w:eastAsia="Arial" w:hAnsi="Times New Roman" w:cs="Times New Roman"/>
                <w:noProof/>
                <w:sz w:val="18"/>
                <w:szCs w:val="18"/>
              </w:rPr>
            </w:pPr>
          </w:p>
        </w:tc>
      </w:tr>
      <w:tr w:rsidR="006411FA" w:rsidRPr="0080450D" w14:paraId="0A192FB9" w14:textId="77777777" w:rsidTr="00690AA7">
        <w:trPr>
          <w:trHeight w:val="140"/>
        </w:trPr>
        <w:tc>
          <w:tcPr>
            <w:tcW w:w="1878" w:type="dxa"/>
          </w:tcPr>
          <w:p w14:paraId="70FC76E5" w14:textId="7F998C00" w:rsidR="00B040BB" w:rsidRPr="0080450D" w:rsidRDefault="00B040BB"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1.5.2.</w:t>
            </w:r>
            <w:r w:rsidR="00E149F2">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lang w:val="sr-Cyrl-RS"/>
              </w:rPr>
              <w:t xml:space="preserve">. Успоставити базу знања за </w:t>
            </w:r>
            <w:r w:rsidRPr="0080450D">
              <w:rPr>
                <w:rFonts w:ascii="Times New Roman" w:eastAsia="Arial" w:hAnsi="Times New Roman" w:cs="Times New Roman"/>
                <w:noProof/>
                <w:sz w:val="18"/>
                <w:szCs w:val="18"/>
                <w:lang w:val="sr-Cyrl-RS"/>
              </w:rPr>
              <w:lastRenderedPageBreak/>
              <w:t>омладински рад као механизам за управљање знањем у области омладинског рада</w:t>
            </w:r>
          </w:p>
        </w:tc>
        <w:tc>
          <w:tcPr>
            <w:tcW w:w="1178" w:type="dxa"/>
          </w:tcPr>
          <w:p w14:paraId="206A2308" w14:textId="161D8739" w:rsidR="00B040BB" w:rsidRPr="0080450D" w:rsidRDefault="00B040BB"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lastRenderedPageBreak/>
              <w:t>МТО</w:t>
            </w:r>
          </w:p>
        </w:tc>
        <w:tc>
          <w:tcPr>
            <w:tcW w:w="1408" w:type="dxa"/>
          </w:tcPr>
          <w:p w14:paraId="22CEBCDB" w14:textId="3EC7B0C0" w:rsidR="00B040BB" w:rsidRPr="0080450D" w:rsidRDefault="00B040BB" w:rsidP="009B6BE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Покрајински органи </w:t>
            </w:r>
            <w:r w:rsidRPr="0080450D">
              <w:rPr>
                <w:rFonts w:ascii="Times New Roman" w:eastAsia="Arial" w:hAnsi="Times New Roman" w:cs="Times New Roman"/>
                <w:noProof/>
                <w:sz w:val="18"/>
                <w:szCs w:val="18"/>
                <w:lang w:val="sr-Cyrl-RS"/>
              </w:rPr>
              <w:lastRenderedPageBreak/>
              <w:t>надлежни за младе, научни институти, истраживачке агенције, образовне институције, ЈЛС, ОЦД</w:t>
            </w:r>
          </w:p>
        </w:tc>
        <w:tc>
          <w:tcPr>
            <w:tcW w:w="1957" w:type="dxa"/>
          </w:tcPr>
          <w:p w14:paraId="702FD3F4" w14:textId="66881870" w:rsidR="00B040BB" w:rsidRPr="0080450D" w:rsidRDefault="00B040BB" w:rsidP="1A32204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lastRenderedPageBreak/>
              <w:t>2025.</w:t>
            </w:r>
            <w:r w:rsidR="002141A9" w:rsidRPr="002141A9">
              <w:rPr>
                <w:rFonts w:ascii="Times New Roman" w:eastAsia="Arial" w:hAnsi="Times New Roman" w:cs="Times New Roman"/>
                <w:noProof/>
                <w:sz w:val="18"/>
                <w:szCs w:val="18"/>
                <w:lang w:val="sr-Cyrl-RS"/>
              </w:rPr>
              <w:t xml:space="preserve"> (IV квартал)</w:t>
            </w:r>
          </w:p>
        </w:tc>
        <w:tc>
          <w:tcPr>
            <w:tcW w:w="1909" w:type="dxa"/>
          </w:tcPr>
          <w:p w14:paraId="75E332E5" w14:textId="77777777" w:rsidR="00B040BB" w:rsidRPr="0080450D" w:rsidRDefault="00B040BB" w:rsidP="1A322042">
            <w:pPr>
              <w:rPr>
                <w:rFonts w:ascii="Times New Roman" w:eastAsia="Arial" w:hAnsi="Times New Roman" w:cs="Times New Roman"/>
                <w:noProof/>
                <w:sz w:val="18"/>
                <w:szCs w:val="18"/>
                <w:lang w:val="sr-Cyrl-RS"/>
              </w:rPr>
            </w:pPr>
          </w:p>
        </w:tc>
        <w:tc>
          <w:tcPr>
            <w:tcW w:w="1417" w:type="dxa"/>
          </w:tcPr>
          <w:p w14:paraId="282473C1" w14:textId="77777777" w:rsidR="00B040BB" w:rsidRPr="0080450D" w:rsidRDefault="00B040BB" w:rsidP="1A322042">
            <w:pPr>
              <w:rPr>
                <w:rFonts w:ascii="Times New Roman" w:eastAsia="Arial" w:hAnsi="Times New Roman" w:cs="Times New Roman"/>
                <w:noProof/>
                <w:sz w:val="18"/>
                <w:szCs w:val="18"/>
                <w:lang w:val="sr-Cyrl-RS"/>
              </w:rPr>
            </w:pPr>
          </w:p>
        </w:tc>
        <w:tc>
          <w:tcPr>
            <w:tcW w:w="1418" w:type="dxa"/>
          </w:tcPr>
          <w:p w14:paraId="197970A2" w14:textId="77777777" w:rsidR="00B040BB" w:rsidRPr="0080450D" w:rsidRDefault="00B040BB" w:rsidP="1A322042">
            <w:pPr>
              <w:rPr>
                <w:rFonts w:ascii="Times New Roman" w:eastAsia="Arial" w:hAnsi="Times New Roman" w:cs="Times New Roman"/>
                <w:noProof/>
                <w:sz w:val="18"/>
                <w:szCs w:val="18"/>
                <w:lang w:val="sr-Cyrl-RS"/>
              </w:rPr>
            </w:pPr>
          </w:p>
        </w:tc>
        <w:tc>
          <w:tcPr>
            <w:tcW w:w="1417" w:type="dxa"/>
          </w:tcPr>
          <w:p w14:paraId="62E2AF32" w14:textId="77777777" w:rsidR="00B040BB" w:rsidRPr="0080450D" w:rsidRDefault="00B040BB" w:rsidP="1A322042">
            <w:pPr>
              <w:rPr>
                <w:rFonts w:ascii="Times New Roman" w:eastAsia="Arial" w:hAnsi="Times New Roman" w:cs="Times New Roman"/>
                <w:noProof/>
                <w:sz w:val="18"/>
                <w:szCs w:val="18"/>
                <w:lang w:val="sr-Cyrl-RS"/>
              </w:rPr>
            </w:pPr>
          </w:p>
        </w:tc>
        <w:tc>
          <w:tcPr>
            <w:tcW w:w="1560" w:type="dxa"/>
          </w:tcPr>
          <w:p w14:paraId="2D6801C8" w14:textId="77777777" w:rsidR="00B040BB" w:rsidRPr="0080450D" w:rsidRDefault="00B040BB" w:rsidP="1A322042">
            <w:pPr>
              <w:rPr>
                <w:rFonts w:ascii="Times New Roman" w:eastAsia="Arial" w:hAnsi="Times New Roman" w:cs="Times New Roman"/>
                <w:noProof/>
                <w:sz w:val="18"/>
                <w:szCs w:val="18"/>
                <w:lang w:val="sr-Cyrl-RS"/>
              </w:rPr>
            </w:pPr>
          </w:p>
        </w:tc>
      </w:tr>
      <w:tr w:rsidR="006411FA" w:rsidRPr="0080450D" w14:paraId="30D12A6D" w14:textId="77777777" w:rsidTr="00690AA7">
        <w:trPr>
          <w:trHeight w:val="140"/>
        </w:trPr>
        <w:tc>
          <w:tcPr>
            <w:tcW w:w="1878" w:type="dxa"/>
          </w:tcPr>
          <w:p w14:paraId="4BBB1845" w14:textId="146B8F0E" w:rsidR="007F2803" w:rsidRPr="007F2803" w:rsidRDefault="007F2803" w:rsidP="1A322042">
            <w:pPr>
              <w:rPr>
                <w:rFonts w:ascii="Times New Roman" w:eastAsia="Arial" w:hAnsi="Times New Roman" w:cs="Times New Roman"/>
                <w:noProof/>
                <w:sz w:val="18"/>
                <w:szCs w:val="18"/>
                <w:lang w:val="sr-Cyrl-RS"/>
              </w:rPr>
            </w:pPr>
            <w:r w:rsidRPr="007F2803">
              <w:rPr>
                <w:rFonts w:ascii="Times New Roman" w:eastAsia="Arial" w:hAnsi="Times New Roman" w:cs="Times New Roman"/>
                <w:noProof/>
                <w:sz w:val="18"/>
                <w:szCs w:val="18"/>
                <w:lang w:val="sr-Cyrl-RS"/>
              </w:rPr>
              <w:lastRenderedPageBreak/>
              <w:t>1.5.2.4. Подржати развијање система за мерење</w:t>
            </w:r>
            <w:r w:rsidR="001B6F76">
              <w:rPr>
                <w:rFonts w:ascii="Times New Roman" w:eastAsia="Arial" w:hAnsi="Times New Roman" w:cs="Times New Roman"/>
                <w:noProof/>
                <w:sz w:val="18"/>
                <w:szCs w:val="18"/>
                <w:lang w:val="sr-Cyrl-RS"/>
              </w:rPr>
              <w:t xml:space="preserve"> учинака (резултата, исхода и</w:t>
            </w:r>
            <w:r w:rsidRPr="007F2803">
              <w:rPr>
                <w:rFonts w:ascii="Times New Roman" w:eastAsia="Arial" w:hAnsi="Times New Roman" w:cs="Times New Roman"/>
                <w:noProof/>
                <w:sz w:val="18"/>
                <w:szCs w:val="18"/>
                <w:lang w:val="sr-Cyrl-RS"/>
              </w:rPr>
              <w:t xml:space="preserve"> ефеката</w:t>
            </w:r>
            <w:r w:rsidR="001B6F76">
              <w:rPr>
                <w:rFonts w:ascii="Times New Roman" w:eastAsia="Arial" w:hAnsi="Times New Roman" w:cs="Times New Roman"/>
                <w:noProof/>
                <w:sz w:val="18"/>
                <w:szCs w:val="18"/>
                <w:lang w:val="sr-Cyrl-RS"/>
              </w:rPr>
              <w:t xml:space="preserve">) </w:t>
            </w:r>
            <w:r w:rsidRPr="007F2803">
              <w:rPr>
                <w:rFonts w:ascii="Times New Roman" w:eastAsia="Arial" w:hAnsi="Times New Roman" w:cs="Times New Roman"/>
                <w:noProof/>
                <w:sz w:val="18"/>
                <w:szCs w:val="18"/>
                <w:lang w:val="sr-Cyrl-RS"/>
              </w:rPr>
              <w:t>програма омладинског рада и неформалног образовања младих</w:t>
            </w:r>
          </w:p>
        </w:tc>
        <w:tc>
          <w:tcPr>
            <w:tcW w:w="1178" w:type="dxa"/>
          </w:tcPr>
          <w:p w14:paraId="639EDD11" w14:textId="71451EFE" w:rsidR="007F2803" w:rsidRPr="007F2803" w:rsidRDefault="007F2803" w:rsidP="1A322042">
            <w:pPr>
              <w:rPr>
                <w:rFonts w:ascii="Times New Roman" w:eastAsia="Arial" w:hAnsi="Times New Roman" w:cs="Times New Roman"/>
                <w:noProof/>
                <w:sz w:val="18"/>
                <w:szCs w:val="18"/>
                <w:lang w:val="sr-Cyrl-RS"/>
              </w:rPr>
            </w:pPr>
            <w:r w:rsidRPr="007F2803">
              <w:rPr>
                <w:rFonts w:ascii="Times New Roman" w:eastAsia="Arial" w:hAnsi="Times New Roman" w:cs="Times New Roman"/>
                <w:noProof/>
                <w:sz w:val="18"/>
                <w:szCs w:val="18"/>
                <w:lang w:val="sr-Cyrl-RS"/>
              </w:rPr>
              <w:t>МТО</w:t>
            </w:r>
          </w:p>
        </w:tc>
        <w:tc>
          <w:tcPr>
            <w:tcW w:w="1408" w:type="dxa"/>
          </w:tcPr>
          <w:p w14:paraId="6093B263" w14:textId="453D27A2" w:rsidR="007F2803" w:rsidRPr="007F2803" w:rsidRDefault="007F2803" w:rsidP="009B6BE1">
            <w:pPr>
              <w:rPr>
                <w:rFonts w:ascii="Times New Roman" w:eastAsia="Arial" w:hAnsi="Times New Roman" w:cs="Times New Roman"/>
                <w:noProof/>
                <w:sz w:val="18"/>
                <w:szCs w:val="18"/>
                <w:lang w:val="sr-Cyrl-RS"/>
              </w:rPr>
            </w:pPr>
            <w:r w:rsidRPr="007F2803">
              <w:rPr>
                <w:rFonts w:ascii="Times New Roman" w:eastAsia="Arial" w:hAnsi="Times New Roman" w:cs="Times New Roman"/>
                <w:noProof/>
                <w:sz w:val="18"/>
                <w:szCs w:val="18"/>
                <w:lang w:val="sr-Cyrl-RS"/>
              </w:rPr>
              <w:t>Покрајински органи надлежни за младе, научни институти, истраживачке агенције, образовне институције, ЈЛС, ОЦД</w:t>
            </w:r>
            <w:r w:rsidR="00FC4D5F">
              <w:rPr>
                <w:rFonts w:ascii="Times New Roman" w:eastAsia="Arial" w:hAnsi="Times New Roman" w:cs="Times New Roman"/>
                <w:noProof/>
                <w:sz w:val="18"/>
                <w:szCs w:val="18"/>
                <w:lang w:val="sr-Cyrl-RS"/>
              </w:rPr>
              <w:t>, међународни партнери</w:t>
            </w:r>
          </w:p>
        </w:tc>
        <w:tc>
          <w:tcPr>
            <w:tcW w:w="1957" w:type="dxa"/>
          </w:tcPr>
          <w:p w14:paraId="1D2F584F" w14:textId="1A248B9F" w:rsidR="007F2803" w:rsidRPr="007F2803" w:rsidRDefault="007F2803" w:rsidP="1A322042">
            <w:pPr>
              <w:rPr>
                <w:rFonts w:ascii="Times New Roman" w:eastAsia="Arial" w:hAnsi="Times New Roman" w:cs="Times New Roman"/>
                <w:noProof/>
                <w:sz w:val="18"/>
                <w:szCs w:val="18"/>
                <w:lang w:val="sr-Cyrl-RS"/>
              </w:rPr>
            </w:pPr>
            <w:r w:rsidRPr="007F2803">
              <w:rPr>
                <w:rFonts w:ascii="Times New Roman" w:eastAsia="Arial" w:hAnsi="Times New Roman" w:cs="Times New Roman"/>
                <w:noProof/>
                <w:sz w:val="18"/>
                <w:szCs w:val="18"/>
                <w:lang w:val="sr-Cyrl-RS"/>
              </w:rPr>
              <w:t>2025. (IV квартал)</w:t>
            </w:r>
          </w:p>
        </w:tc>
        <w:tc>
          <w:tcPr>
            <w:tcW w:w="1909" w:type="dxa"/>
          </w:tcPr>
          <w:p w14:paraId="3C5B8818" w14:textId="77777777" w:rsidR="007F2803" w:rsidRPr="0080450D" w:rsidRDefault="007F2803" w:rsidP="1A322042">
            <w:pPr>
              <w:rPr>
                <w:rFonts w:ascii="Times New Roman" w:eastAsia="Arial" w:hAnsi="Times New Roman" w:cs="Times New Roman"/>
                <w:noProof/>
                <w:sz w:val="18"/>
                <w:szCs w:val="18"/>
                <w:lang w:val="sr-Cyrl-RS"/>
              </w:rPr>
            </w:pPr>
          </w:p>
        </w:tc>
        <w:tc>
          <w:tcPr>
            <w:tcW w:w="1417" w:type="dxa"/>
          </w:tcPr>
          <w:p w14:paraId="1E80DFCE" w14:textId="77777777" w:rsidR="007F2803" w:rsidRPr="0080450D" w:rsidRDefault="007F2803" w:rsidP="1A322042">
            <w:pPr>
              <w:rPr>
                <w:rFonts w:ascii="Times New Roman" w:eastAsia="Arial" w:hAnsi="Times New Roman" w:cs="Times New Roman"/>
                <w:noProof/>
                <w:sz w:val="18"/>
                <w:szCs w:val="18"/>
                <w:lang w:val="sr-Cyrl-RS"/>
              </w:rPr>
            </w:pPr>
          </w:p>
        </w:tc>
        <w:tc>
          <w:tcPr>
            <w:tcW w:w="1418" w:type="dxa"/>
          </w:tcPr>
          <w:p w14:paraId="5116A891" w14:textId="77777777" w:rsidR="007F2803" w:rsidRPr="0080450D" w:rsidRDefault="007F2803" w:rsidP="1A322042">
            <w:pPr>
              <w:rPr>
                <w:rFonts w:ascii="Times New Roman" w:eastAsia="Arial" w:hAnsi="Times New Roman" w:cs="Times New Roman"/>
                <w:noProof/>
                <w:sz w:val="18"/>
                <w:szCs w:val="18"/>
                <w:lang w:val="sr-Cyrl-RS"/>
              </w:rPr>
            </w:pPr>
          </w:p>
        </w:tc>
        <w:tc>
          <w:tcPr>
            <w:tcW w:w="1417" w:type="dxa"/>
          </w:tcPr>
          <w:p w14:paraId="6D4DAE7F" w14:textId="77777777" w:rsidR="007F2803" w:rsidRPr="0080450D" w:rsidRDefault="007F2803" w:rsidP="1A322042">
            <w:pPr>
              <w:rPr>
                <w:rFonts w:ascii="Times New Roman" w:eastAsia="Arial" w:hAnsi="Times New Roman" w:cs="Times New Roman"/>
                <w:noProof/>
                <w:sz w:val="18"/>
                <w:szCs w:val="18"/>
                <w:lang w:val="sr-Cyrl-RS"/>
              </w:rPr>
            </w:pPr>
          </w:p>
        </w:tc>
        <w:tc>
          <w:tcPr>
            <w:tcW w:w="1560" w:type="dxa"/>
          </w:tcPr>
          <w:p w14:paraId="582C2696" w14:textId="77777777" w:rsidR="007F2803" w:rsidRPr="0080450D" w:rsidRDefault="007F2803" w:rsidP="1A322042">
            <w:pPr>
              <w:rPr>
                <w:rFonts w:ascii="Times New Roman" w:eastAsia="Arial" w:hAnsi="Times New Roman" w:cs="Times New Roman"/>
                <w:noProof/>
                <w:sz w:val="18"/>
                <w:szCs w:val="18"/>
                <w:lang w:val="sr-Cyrl-RS"/>
              </w:rPr>
            </w:pPr>
          </w:p>
        </w:tc>
      </w:tr>
      <w:tr w:rsidR="006411FA" w:rsidRPr="0080450D" w14:paraId="3B262E96" w14:textId="77777777" w:rsidTr="00690AA7">
        <w:trPr>
          <w:trHeight w:val="140"/>
        </w:trPr>
        <w:tc>
          <w:tcPr>
            <w:tcW w:w="1878" w:type="dxa"/>
          </w:tcPr>
          <w:p w14:paraId="2CB4BA95" w14:textId="3EC00A1B" w:rsidR="007F2803" w:rsidRPr="007F2803" w:rsidRDefault="007F2803"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1.5.2.5. </w:t>
            </w:r>
            <w:r w:rsidRPr="007F2803">
              <w:rPr>
                <w:rFonts w:ascii="Times New Roman" w:eastAsia="Arial" w:hAnsi="Times New Roman" w:cs="Times New Roman"/>
                <w:noProof/>
                <w:sz w:val="18"/>
                <w:szCs w:val="18"/>
                <w:lang w:val="sr-Cyrl-RS"/>
              </w:rPr>
              <w:t>Унапређивати капацитете субјеката омладинске политике за прикупљање података и доношење одлука заснованих на подацима</w:t>
            </w:r>
          </w:p>
        </w:tc>
        <w:tc>
          <w:tcPr>
            <w:tcW w:w="1178" w:type="dxa"/>
          </w:tcPr>
          <w:p w14:paraId="2C66B2DB" w14:textId="5F0F27D6" w:rsidR="007F2803" w:rsidRPr="007F2803" w:rsidRDefault="007F2803"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408" w:type="dxa"/>
          </w:tcPr>
          <w:p w14:paraId="7AE85565" w14:textId="606C6FF8" w:rsidR="007F2803" w:rsidRPr="007F2803" w:rsidRDefault="006411FA"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Национални савет за младе, </w:t>
            </w:r>
            <w:r w:rsidRPr="006411FA">
              <w:rPr>
                <w:rFonts w:ascii="Times New Roman" w:eastAsia="Arial" w:hAnsi="Times New Roman" w:cs="Times New Roman"/>
                <w:noProof/>
                <w:sz w:val="18"/>
                <w:szCs w:val="18"/>
                <w:lang w:val="sr-Cyrl-RS"/>
              </w:rPr>
              <w:t>Покрајински органи надлежни за младе, научни институти, истраживачке агенције, образовне институције, ЈЛС, ОЦД</w:t>
            </w:r>
            <w:r w:rsidR="00FC4D5F">
              <w:rPr>
                <w:rFonts w:ascii="Times New Roman" w:eastAsia="Arial" w:hAnsi="Times New Roman" w:cs="Times New Roman"/>
                <w:noProof/>
                <w:sz w:val="18"/>
                <w:szCs w:val="18"/>
                <w:lang w:val="sr-Cyrl-RS"/>
              </w:rPr>
              <w:t>, мађунаордни партнери</w:t>
            </w:r>
          </w:p>
        </w:tc>
        <w:tc>
          <w:tcPr>
            <w:tcW w:w="1957" w:type="dxa"/>
          </w:tcPr>
          <w:p w14:paraId="3E20FBBA" w14:textId="151CFAD6" w:rsidR="007F2803" w:rsidRPr="007F2803" w:rsidRDefault="007F2803" w:rsidP="007F2803">
            <w:pPr>
              <w:rPr>
                <w:rFonts w:ascii="Times New Roman" w:eastAsia="Arial" w:hAnsi="Times New Roman" w:cs="Times New Roman"/>
                <w:noProof/>
                <w:sz w:val="18"/>
                <w:szCs w:val="18"/>
                <w:lang w:val="sr-Cyrl-RS"/>
              </w:rPr>
            </w:pPr>
            <w:r w:rsidRPr="007F2803">
              <w:rPr>
                <w:rFonts w:ascii="Times New Roman" w:eastAsia="Arial" w:hAnsi="Times New Roman" w:cs="Times New Roman"/>
                <w:noProof/>
                <w:sz w:val="18"/>
                <w:szCs w:val="18"/>
                <w:lang w:val="sr-Cyrl-RS"/>
              </w:rPr>
              <w:t>2025. (IV квартал)</w:t>
            </w:r>
          </w:p>
        </w:tc>
        <w:tc>
          <w:tcPr>
            <w:tcW w:w="1909" w:type="dxa"/>
          </w:tcPr>
          <w:p w14:paraId="1265E81D" w14:textId="77777777" w:rsidR="007F2803" w:rsidRPr="0080450D" w:rsidRDefault="007F2803" w:rsidP="007F2803">
            <w:pPr>
              <w:rPr>
                <w:rFonts w:ascii="Times New Roman" w:eastAsia="Arial" w:hAnsi="Times New Roman" w:cs="Times New Roman"/>
                <w:noProof/>
                <w:sz w:val="18"/>
                <w:szCs w:val="18"/>
                <w:lang w:val="sr-Cyrl-RS"/>
              </w:rPr>
            </w:pPr>
          </w:p>
        </w:tc>
        <w:tc>
          <w:tcPr>
            <w:tcW w:w="1417" w:type="dxa"/>
          </w:tcPr>
          <w:p w14:paraId="6A865655" w14:textId="77777777" w:rsidR="007F2803" w:rsidRPr="0080450D" w:rsidRDefault="007F2803" w:rsidP="007F2803">
            <w:pPr>
              <w:rPr>
                <w:rFonts w:ascii="Times New Roman" w:eastAsia="Arial" w:hAnsi="Times New Roman" w:cs="Times New Roman"/>
                <w:noProof/>
                <w:sz w:val="18"/>
                <w:szCs w:val="18"/>
                <w:lang w:val="sr-Cyrl-RS"/>
              </w:rPr>
            </w:pPr>
          </w:p>
        </w:tc>
        <w:tc>
          <w:tcPr>
            <w:tcW w:w="1418" w:type="dxa"/>
          </w:tcPr>
          <w:p w14:paraId="3EAAE4C1" w14:textId="77777777" w:rsidR="007F2803" w:rsidRPr="0080450D" w:rsidRDefault="007F2803" w:rsidP="007F2803">
            <w:pPr>
              <w:rPr>
                <w:rFonts w:ascii="Times New Roman" w:eastAsia="Arial" w:hAnsi="Times New Roman" w:cs="Times New Roman"/>
                <w:noProof/>
                <w:sz w:val="18"/>
                <w:szCs w:val="18"/>
                <w:lang w:val="sr-Cyrl-RS"/>
              </w:rPr>
            </w:pPr>
          </w:p>
        </w:tc>
        <w:tc>
          <w:tcPr>
            <w:tcW w:w="1417" w:type="dxa"/>
          </w:tcPr>
          <w:p w14:paraId="3D168CD7" w14:textId="77777777" w:rsidR="007F2803" w:rsidRPr="0080450D" w:rsidRDefault="007F2803" w:rsidP="007F2803">
            <w:pPr>
              <w:rPr>
                <w:rFonts w:ascii="Times New Roman" w:eastAsia="Arial" w:hAnsi="Times New Roman" w:cs="Times New Roman"/>
                <w:noProof/>
                <w:sz w:val="18"/>
                <w:szCs w:val="18"/>
                <w:lang w:val="sr-Cyrl-RS"/>
              </w:rPr>
            </w:pPr>
          </w:p>
        </w:tc>
        <w:tc>
          <w:tcPr>
            <w:tcW w:w="1560" w:type="dxa"/>
          </w:tcPr>
          <w:p w14:paraId="2525EDF2" w14:textId="77777777" w:rsidR="007F2803" w:rsidRPr="0080450D" w:rsidRDefault="007F2803" w:rsidP="007F2803">
            <w:pPr>
              <w:rPr>
                <w:rFonts w:ascii="Times New Roman" w:eastAsia="Arial" w:hAnsi="Times New Roman" w:cs="Times New Roman"/>
                <w:noProof/>
                <w:sz w:val="18"/>
                <w:szCs w:val="18"/>
                <w:lang w:val="sr-Cyrl-RS"/>
              </w:rPr>
            </w:pPr>
          </w:p>
        </w:tc>
      </w:tr>
      <w:tr w:rsidR="006411FA" w:rsidRPr="006411FA" w14:paraId="4C09E1C7" w14:textId="77777777" w:rsidTr="00690AA7">
        <w:trPr>
          <w:trHeight w:val="140"/>
        </w:trPr>
        <w:tc>
          <w:tcPr>
            <w:tcW w:w="1878" w:type="dxa"/>
          </w:tcPr>
          <w:p w14:paraId="181AFF43" w14:textId="269F7EB9" w:rsidR="006411FA" w:rsidRDefault="006411FA"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1.5.2.6. </w:t>
            </w:r>
            <w:r w:rsidRPr="006411FA">
              <w:rPr>
                <w:rFonts w:ascii="Times New Roman" w:eastAsia="Arial" w:hAnsi="Times New Roman" w:cs="Times New Roman"/>
                <w:noProof/>
                <w:sz w:val="18"/>
                <w:szCs w:val="18"/>
                <w:lang w:val="sr-Cyrl-RS"/>
              </w:rPr>
              <w:t xml:space="preserve">Формирати стручни тим у оквиру Радне групе за праћење Стратегије за младе РС, са мандатом да доноси и прати спровођење трогодишњег плана </w:t>
            </w:r>
            <w:r w:rsidRPr="006411FA">
              <w:rPr>
                <w:rFonts w:ascii="Times New Roman" w:eastAsia="Arial" w:hAnsi="Times New Roman" w:cs="Times New Roman"/>
                <w:noProof/>
                <w:sz w:val="18"/>
                <w:szCs w:val="18"/>
                <w:lang w:val="sr-Cyrl-RS"/>
              </w:rPr>
              <w:lastRenderedPageBreak/>
              <w:t xml:space="preserve">истраживања у омладинском сектору (на временски период који одговара периоду на који се доноси </w:t>
            </w:r>
            <w:r w:rsidR="00973870">
              <w:rPr>
                <w:rFonts w:ascii="Times New Roman" w:eastAsia="Arial" w:hAnsi="Times New Roman" w:cs="Times New Roman"/>
                <w:noProof/>
                <w:sz w:val="18"/>
                <w:szCs w:val="18"/>
                <w:lang w:val="sr-Cyrl-RS"/>
              </w:rPr>
              <w:t>А</w:t>
            </w:r>
            <w:r w:rsidRPr="006411FA">
              <w:rPr>
                <w:rFonts w:ascii="Times New Roman" w:eastAsia="Arial" w:hAnsi="Times New Roman" w:cs="Times New Roman"/>
                <w:noProof/>
                <w:sz w:val="18"/>
                <w:szCs w:val="18"/>
                <w:lang w:val="sr-Cyrl-RS"/>
              </w:rPr>
              <w:t>кциони план за спровођење Стратегије за младе)</w:t>
            </w:r>
          </w:p>
        </w:tc>
        <w:tc>
          <w:tcPr>
            <w:tcW w:w="1178" w:type="dxa"/>
          </w:tcPr>
          <w:p w14:paraId="5EBF59C5" w14:textId="2542C410" w:rsidR="006411FA" w:rsidRDefault="006411FA"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lastRenderedPageBreak/>
              <w:t>МТО</w:t>
            </w:r>
          </w:p>
        </w:tc>
        <w:tc>
          <w:tcPr>
            <w:tcW w:w="1408" w:type="dxa"/>
          </w:tcPr>
          <w:p w14:paraId="6DE3CFC0" w14:textId="360007B2" w:rsidR="006411FA" w:rsidRPr="007F2803" w:rsidRDefault="006411FA" w:rsidP="007F280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Национални савет за младе, </w:t>
            </w:r>
            <w:r w:rsidRPr="006411FA">
              <w:rPr>
                <w:rFonts w:ascii="Times New Roman" w:eastAsia="Arial" w:hAnsi="Times New Roman" w:cs="Times New Roman"/>
                <w:noProof/>
                <w:sz w:val="18"/>
                <w:szCs w:val="18"/>
                <w:lang w:val="sr-Cyrl-RS"/>
              </w:rPr>
              <w:t xml:space="preserve">Покрајински органи надлежни за младе, научни институти, истраживачке агенције, </w:t>
            </w:r>
            <w:r w:rsidRPr="006411FA">
              <w:rPr>
                <w:rFonts w:ascii="Times New Roman" w:eastAsia="Arial" w:hAnsi="Times New Roman" w:cs="Times New Roman"/>
                <w:noProof/>
                <w:sz w:val="18"/>
                <w:szCs w:val="18"/>
                <w:lang w:val="sr-Cyrl-RS"/>
              </w:rPr>
              <w:lastRenderedPageBreak/>
              <w:t>образовне институције, ЈЛС, ОЦД</w:t>
            </w:r>
          </w:p>
        </w:tc>
        <w:tc>
          <w:tcPr>
            <w:tcW w:w="1957" w:type="dxa"/>
          </w:tcPr>
          <w:p w14:paraId="57A5FC3F" w14:textId="3377C028" w:rsidR="006411FA" w:rsidRPr="007F2803" w:rsidRDefault="006411FA" w:rsidP="007F2803">
            <w:pPr>
              <w:rPr>
                <w:rFonts w:ascii="Times New Roman" w:eastAsia="Arial" w:hAnsi="Times New Roman" w:cs="Times New Roman"/>
                <w:noProof/>
                <w:sz w:val="18"/>
                <w:szCs w:val="18"/>
                <w:lang w:val="sr-Cyrl-RS"/>
              </w:rPr>
            </w:pPr>
            <w:r w:rsidRPr="006411FA">
              <w:rPr>
                <w:rFonts w:ascii="Times New Roman" w:eastAsia="Arial" w:hAnsi="Times New Roman" w:cs="Times New Roman"/>
                <w:noProof/>
                <w:sz w:val="18"/>
                <w:szCs w:val="18"/>
                <w:lang w:val="sr-Cyrl-RS"/>
              </w:rPr>
              <w:lastRenderedPageBreak/>
              <w:t>202</w:t>
            </w:r>
            <w:r w:rsidR="00283C63">
              <w:rPr>
                <w:rFonts w:ascii="Times New Roman" w:eastAsia="Arial" w:hAnsi="Times New Roman" w:cs="Times New Roman"/>
                <w:noProof/>
                <w:sz w:val="18"/>
                <w:szCs w:val="18"/>
                <w:lang w:val="sr-Cyrl-RS"/>
              </w:rPr>
              <w:t>3</w:t>
            </w:r>
            <w:r w:rsidRPr="006411FA">
              <w:rPr>
                <w:rFonts w:ascii="Times New Roman" w:eastAsia="Arial" w:hAnsi="Times New Roman" w:cs="Times New Roman"/>
                <w:noProof/>
                <w:sz w:val="18"/>
                <w:szCs w:val="18"/>
                <w:lang w:val="sr-Cyrl-RS"/>
              </w:rPr>
              <w:t>. (IV квартал)</w:t>
            </w:r>
          </w:p>
        </w:tc>
        <w:tc>
          <w:tcPr>
            <w:tcW w:w="1909" w:type="dxa"/>
          </w:tcPr>
          <w:p w14:paraId="15CAF4B3" w14:textId="77777777" w:rsidR="006411FA" w:rsidRPr="0080450D" w:rsidRDefault="006411FA" w:rsidP="007F2803">
            <w:pPr>
              <w:rPr>
                <w:rFonts w:ascii="Times New Roman" w:eastAsia="Arial" w:hAnsi="Times New Roman" w:cs="Times New Roman"/>
                <w:noProof/>
                <w:sz w:val="18"/>
                <w:szCs w:val="18"/>
                <w:lang w:val="sr-Cyrl-RS"/>
              </w:rPr>
            </w:pPr>
          </w:p>
        </w:tc>
        <w:tc>
          <w:tcPr>
            <w:tcW w:w="1417" w:type="dxa"/>
          </w:tcPr>
          <w:p w14:paraId="261A3B84" w14:textId="77777777" w:rsidR="006411FA" w:rsidRPr="0080450D" w:rsidRDefault="006411FA" w:rsidP="007F2803">
            <w:pPr>
              <w:rPr>
                <w:rFonts w:ascii="Times New Roman" w:eastAsia="Arial" w:hAnsi="Times New Roman" w:cs="Times New Roman"/>
                <w:noProof/>
                <w:sz w:val="18"/>
                <w:szCs w:val="18"/>
                <w:lang w:val="sr-Cyrl-RS"/>
              </w:rPr>
            </w:pPr>
          </w:p>
        </w:tc>
        <w:tc>
          <w:tcPr>
            <w:tcW w:w="1418" w:type="dxa"/>
          </w:tcPr>
          <w:p w14:paraId="5769EB2D" w14:textId="77777777" w:rsidR="006411FA" w:rsidRPr="0080450D" w:rsidRDefault="006411FA" w:rsidP="007F2803">
            <w:pPr>
              <w:rPr>
                <w:rFonts w:ascii="Times New Roman" w:eastAsia="Arial" w:hAnsi="Times New Roman" w:cs="Times New Roman"/>
                <w:noProof/>
                <w:sz w:val="18"/>
                <w:szCs w:val="18"/>
                <w:lang w:val="sr-Cyrl-RS"/>
              </w:rPr>
            </w:pPr>
          </w:p>
        </w:tc>
        <w:tc>
          <w:tcPr>
            <w:tcW w:w="1417" w:type="dxa"/>
          </w:tcPr>
          <w:p w14:paraId="15700E58" w14:textId="77777777" w:rsidR="006411FA" w:rsidRPr="0080450D" w:rsidRDefault="006411FA" w:rsidP="007F2803">
            <w:pPr>
              <w:rPr>
                <w:rFonts w:ascii="Times New Roman" w:eastAsia="Arial" w:hAnsi="Times New Roman" w:cs="Times New Roman"/>
                <w:noProof/>
                <w:sz w:val="18"/>
                <w:szCs w:val="18"/>
                <w:lang w:val="sr-Cyrl-RS"/>
              </w:rPr>
            </w:pPr>
          </w:p>
        </w:tc>
        <w:tc>
          <w:tcPr>
            <w:tcW w:w="1560" w:type="dxa"/>
          </w:tcPr>
          <w:p w14:paraId="06E2F627" w14:textId="77777777" w:rsidR="006411FA" w:rsidRPr="0080450D" w:rsidRDefault="006411FA" w:rsidP="007F2803">
            <w:pPr>
              <w:rPr>
                <w:rFonts w:ascii="Times New Roman" w:eastAsia="Arial" w:hAnsi="Times New Roman" w:cs="Times New Roman"/>
                <w:noProof/>
                <w:sz w:val="18"/>
                <w:szCs w:val="18"/>
                <w:lang w:val="sr-Cyrl-RS"/>
              </w:rPr>
            </w:pPr>
          </w:p>
        </w:tc>
      </w:tr>
    </w:tbl>
    <w:p w14:paraId="022E4C4E" w14:textId="3650228B" w:rsidR="47394A06" w:rsidRPr="0080450D" w:rsidRDefault="47394A06" w:rsidP="47394A06">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219"/>
        <w:gridCol w:w="1475"/>
        <w:gridCol w:w="1376"/>
        <w:gridCol w:w="568"/>
        <w:gridCol w:w="1201"/>
        <w:gridCol w:w="1707"/>
        <w:gridCol w:w="1537"/>
        <w:gridCol w:w="1573"/>
        <w:gridCol w:w="1269"/>
      </w:tblGrid>
      <w:tr w:rsidR="4B83707D" w:rsidRPr="00FC4D5F" w14:paraId="15354316" w14:textId="77777777" w:rsidTr="00A806CC">
        <w:trPr>
          <w:trHeight w:val="168"/>
        </w:trPr>
        <w:tc>
          <w:tcPr>
            <w:tcW w:w="13925" w:type="dxa"/>
            <w:gridSpan w:val="9"/>
            <w:shd w:val="clear" w:color="auto" w:fill="F7CAAC" w:themeFill="accent2" w:themeFillTint="66"/>
          </w:tcPr>
          <w:p w14:paraId="2638C287" w14:textId="0020E2C1" w:rsidR="4B83707D" w:rsidRPr="0080450D" w:rsidRDefault="47394A06" w:rsidP="47394A06">
            <w:pPr>
              <w:rPr>
                <w:rFonts w:ascii="Times New Roman" w:hAnsi="Times New Roman" w:cs="Times New Roman"/>
                <w:b/>
                <w:bCs/>
                <w:i/>
                <w:iCs/>
                <w:noProof/>
                <w:sz w:val="20"/>
                <w:szCs w:val="20"/>
                <w:lang w:val="sr-Cyrl-RS"/>
              </w:rPr>
            </w:pPr>
            <w:r w:rsidRPr="0080450D">
              <w:rPr>
                <w:rFonts w:ascii="Times New Roman" w:hAnsi="Times New Roman" w:cs="Times New Roman"/>
                <w:b/>
                <w:bCs/>
                <w:noProof/>
                <w:sz w:val="20"/>
                <w:szCs w:val="20"/>
                <w:lang w:val="sr-Cyrl-RS"/>
              </w:rPr>
              <w:t>Мера 1.6: Хармонизација омладинског рада са међународним стандардима</w:t>
            </w:r>
          </w:p>
        </w:tc>
      </w:tr>
      <w:tr w:rsidR="4B83707D" w:rsidRPr="00FC4D5F" w14:paraId="19B38472" w14:textId="77777777" w:rsidTr="00A806CC">
        <w:trPr>
          <w:trHeight w:val="298"/>
        </w:trPr>
        <w:tc>
          <w:tcPr>
            <w:tcW w:w="13925" w:type="dxa"/>
            <w:gridSpan w:val="9"/>
            <w:shd w:val="clear" w:color="auto" w:fill="F7CAAC" w:themeFill="accent2" w:themeFillTint="66"/>
            <w:vAlign w:val="center"/>
          </w:tcPr>
          <w:p w14:paraId="6D5DD647" w14:textId="5097A3A5" w:rsidR="4B83707D" w:rsidRPr="0080450D" w:rsidRDefault="4638177C"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4B83707D" w:rsidRPr="0080450D" w14:paraId="58B5D8D7" w14:textId="77777777" w:rsidTr="00A806CC">
        <w:trPr>
          <w:trHeight w:val="298"/>
        </w:trPr>
        <w:tc>
          <w:tcPr>
            <w:tcW w:w="6638" w:type="dxa"/>
            <w:gridSpan w:val="4"/>
            <w:shd w:val="clear" w:color="auto" w:fill="F7CAAC" w:themeFill="accent2" w:themeFillTint="66"/>
          </w:tcPr>
          <w:p w14:paraId="4B5501E6"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shd w:val="clear" w:color="auto" w:fill="F7CAAC" w:themeFill="accent2" w:themeFillTint="66"/>
          </w:tcPr>
          <w:p w14:paraId="66AB03FB" w14:textId="5774D2BD"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4B83707D" w:rsidRPr="0080450D" w14:paraId="537E10F7" w14:textId="77777777" w:rsidTr="00A806CC">
        <w:trPr>
          <w:trHeight w:val="298"/>
        </w:trPr>
        <w:tc>
          <w:tcPr>
            <w:tcW w:w="6638" w:type="dxa"/>
            <w:gridSpan w:val="4"/>
            <w:shd w:val="clear" w:color="auto" w:fill="F7CAAC" w:themeFill="accent2" w:themeFillTint="66"/>
          </w:tcPr>
          <w:p w14:paraId="594EA5BB" w14:textId="24FB54BC"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FF6626">
              <w:rPr>
                <w:rFonts w:ascii="Times New Roman" w:hAnsi="Times New Roman" w:cs="Times New Roman"/>
                <w:noProof/>
                <w:sz w:val="20"/>
                <w:szCs w:val="20"/>
              </w:rPr>
              <w:t xml:space="preserve"> /</w:t>
            </w:r>
          </w:p>
        </w:tc>
        <w:tc>
          <w:tcPr>
            <w:tcW w:w="7287" w:type="dxa"/>
            <w:gridSpan w:val="5"/>
            <w:shd w:val="clear" w:color="auto" w:fill="F7CAAC" w:themeFill="accent2" w:themeFillTint="66"/>
          </w:tcPr>
          <w:p w14:paraId="5B884523" w14:textId="114D8D00" w:rsidR="4B83707D" w:rsidRPr="00D405F6" w:rsidRDefault="4B83707D" w:rsidP="4638177C">
            <w:pPr>
              <w:rPr>
                <w:rFonts w:ascii="Times New Roman" w:hAnsi="Times New Roman" w:cs="Times New Roman"/>
                <w:noProof/>
                <w:sz w:val="20"/>
                <w:szCs w:val="20"/>
                <w:lang w:val="sr-Cyrl-RS"/>
              </w:rPr>
            </w:pPr>
          </w:p>
        </w:tc>
      </w:tr>
      <w:tr w:rsidR="00331455" w:rsidRPr="0080450D" w14:paraId="25C22746" w14:textId="77777777" w:rsidTr="00A806CC">
        <w:trPr>
          <w:trHeight w:val="950"/>
        </w:trPr>
        <w:tc>
          <w:tcPr>
            <w:tcW w:w="3219" w:type="dxa"/>
            <w:shd w:val="clear" w:color="auto" w:fill="D9D9D9" w:themeFill="background1" w:themeFillShade="D9"/>
          </w:tcPr>
          <w:p w14:paraId="2C46277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5056AC4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60046984" w14:textId="77777777" w:rsidR="00331455" w:rsidRPr="0080450D" w:rsidRDefault="00331455" w:rsidP="00331455">
            <w:pPr>
              <w:rPr>
                <w:rFonts w:ascii="Times New Roman" w:hAnsi="Times New Roman" w:cs="Times New Roman"/>
                <w:noProof/>
                <w:sz w:val="20"/>
                <w:szCs w:val="20"/>
              </w:rPr>
            </w:pPr>
          </w:p>
        </w:tc>
        <w:tc>
          <w:tcPr>
            <w:tcW w:w="1376" w:type="dxa"/>
            <w:shd w:val="clear" w:color="auto" w:fill="D9D9D9" w:themeFill="background1" w:themeFillShade="D9"/>
          </w:tcPr>
          <w:p w14:paraId="15768EF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58A5BA3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33A96AB9"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7AEB4AE7" w14:textId="7DD9BC2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74C5C85D" w14:textId="311AADC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5E773373" w14:textId="4315DB5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70032BC2" w14:textId="77777777" w:rsidTr="00A806CC">
        <w:trPr>
          <w:trHeight w:val="302"/>
        </w:trPr>
        <w:tc>
          <w:tcPr>
            <w:tcW w:w="3219" w:type="dxa"/>
            <w:shd w:val="clear" w:color="auto" w:fill="FFFFFF" w:themeFill="background1"/>
          </w:tcPr>
          <w:p w14:paraId="31B22149" w14:textId="51F81BB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 xml:space="preserve">1.6.1. </w:t>
            </w:r>
            <w:r w:rsidRPr="0080450D">
              <w:rPr>
                <w:rFonts w:ascii="Times New Roman" w:eastAsia="Arial" w:hAnsi="Times New Roman" w:cs="Times New Roman"/>
                <w:noProof/>
                <w:color w:val="1E1919"/>
                <w:sz w:val="18"/>
                <w:szCs w:val="18"/>
                <w:lang w:val="sr-Cyrl-RS"/>
              </w:rPr>
              <w:t xml:space="preserve">Број </w:t>
            </w:r>
            <w:r w:rsidRPr="0080450D">
              <w:rPr>
                <w:rFonts w:ascii="Times New Roman" w:eastAsia="Arial" w:hAnsi="Times New Roman" w:cs="Times New Roman"/>
                <w:noProof/>
                <w:color w:val="1E1919"/>
                <w:sz w:val="18"/>
                <w:szCs w:val="18"/>
              </w:rPr>
              <w:t xml:space="preserve">реализованих мера </w:t>
            </w:r>
            <w:r w:rsidRPr="0080450D">
              <w:rPr>
                <w:rFonts w:ascii="Times New Roman" w:eastAsia="Arial" w:hAnsi="Times New Roman" w:cs="Times New Roman"/>
                <w:noProof/>
                <w:color w:val="1E1919"/>
                <w:sz w:val="18"/>
                <w:szCs w:val="18"/>
                <w:lang w:val="sr-Cyrl-RS"/>
              </w:rPr>
              <w:t xml:space="preserve">датих у </w:t>
            </w:r>
            <w:r w:rsidRPr="0080450D">
              <w:rPr>
                <w:rFonts w:ascii="Times New Roman" w:eastAsia="Arial" w:hAnsi="Times New Roman" w:cs="Times New Roman"/>
                <w:noProof/>
                <w:color w:val="1E1919"/>
                <w:sz w:val="18"/>
                <w:szCs w:val="18"/>
              </w:rPr>
              <w:t>оквиру међународних процеса хармонизације омладинског рада</w:t>
            </w:r>
          </w:p>
        </w:tc>
        <w:tc>
          <w:tcPr>
            <w:tcW w:w="1475" w:type="dxa"/>
            <w:shd w:val="clear" w:color="auto" w:fill="FFFFFF" w:themeFill="background1"/>
          </w:tcPr>
          <w:p w14:paraId="649E2B96" w14:textId="3F4F7A19"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76" w:type="dxa"/>
            <w:shd w:val="clear" w:color="auto" w:fill="FFFFFF" w:themeFill="background1"/>
          </w:tcPr>
          <w:p w14:paraId="3BE510CD" w14:textId="73190F0E"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Записници са седница Стручног тима за спровођење Бонског процеса и Савета за младе</w:t>
            </w:r>
          </w:p>
        </w:tc>
        <w:tc>
          <w:tcPr>
            <w:tcW w:w="1769" w:type="dxa"/>
            <w:gridSpan w:val="2"/>
            <w:shd w:val="clear" w:color="auto" w:fill="FFFFFF" w:themeFill="background1"/>
          </w:tcPr>
          <w:p w14:paraId="64C0065B" w14:textId="1C6C7915"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r w:rsidRPr="0080450D">
              <w:rPr>
                <w:rStyle w:val="FootnoteReference"/>
                <w:rFonts w:ascii="Times New Roman" w:hAnsi="Times New Roman" w:cs="Times New Roman"/>
                <w:noProof/>
                <w:sz w:val="18"/>
                <w:szCs w:val="18"/>
              </w:rPr>
              <w:footnoteReference w:id="10"/>
            </w:r>
          </w:p>
        </w:tc>
        <w:tc>
          <w:tcPr>
            <w:tcW w:w="1707" w:type="dxa"/>
            <w:shd w:val="clear" w:color="auto" w:fill="FFFFFF" w:themeFill="background1"/>
          </w:tcPr>
          <w:p w14:paraId="2523F7B3" w14:textId="493C7B50" w:rsidR="00BF74CC" w:rsidRPr="00BF74CC" w:rsidRDefault="00BF74CC" w:rsidP="00BF74CC">
            <w:pPr>
              <w:shd w:val="clear" w:color="auto" w:fill="FFFFFF" w:themeFill="background1"/>
              <w:rPr>
                <w:rFonts w:ascii="Times New Roman" w:hAnsi="Times New Roman" w:cs="Times New Roman"/>
                <w:noProof/>
                <w:sz w:val="18"/>
                <w:szCs w:val="18"/>
                <w:highlight w:val="yellow"/>
              </w:rPr>
            </w:pPr>
            <w:r w:rsidRPr="00CE5AE0">
              <w:rPr>
                <w:rFonts w:ascii="Times New Roman" w:hAnsi="Times New Roman" w:cs="Times New Roman"/>
                <w:noProof/>
                <w:sz w:val="18"/>
                <w:szCs w:val="18"/>
              </w:rPr>
              <w:t>2022.</w:t>
            </w:r>
          </w:p>
        </w:tc>
        <w:tc>
          <w:tcPr>
            <w:tcW w:w="1537" w:type="dxa"/>
            <w:shd w:val="clear" w:color="auto" w:fill="FFFFFF" w:themeFill="background1"/>
          </w:tcPr>
          <w:p w14:paraId="1AB54780" w14:textId="7F36947E"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p>
        </w:tc>
        <w:tc>
          <w:tcPr>
            <w:tcW w:w="1573" w:type="dxa"/>
            <w:shd w:val="clear" w:color="auto" w:fill="FFFFFF" w:themeFill="background1"/>
          </w:tcPr>
          <w:p w14:paraId="2D912E5F" w14:textId="638480B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3</w:t>
            </w:r>
          </w:p>
        </w:tc>
        <w:tc>
          <w:tcPr>
            <w:tcW w:w="1269" w:type="dxa"/>
            <w:shd w:val="clear" w:color="auto" w:fill="FFFFFF" w:themeFill="background1"/>
          </w:tcPr>
          <w:p w14:paraId="25A54B33" w14:textId="2C082354"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4</w:t>
            </w:r>
          </w:p>
        </w:tc>
      </w:tr>
      <w:tr w:rsidR="00BF74CC" w:rsidRPr="0080450D" w14:paraId="5B8FFF21" w14:textId="77777777" w:rsidTr="00A806CC">
        <w:trPr>
          <w:trHeight w:val="302"/>
        </w:trPr>
        <w:tc>
          <w:tcPr>
            <w:tcW w:w="3219" w:type="dxa"/>
            <w:shd w:val="clear" w:color="auto" w:fill="FFFFFF" w:themeFill="background1"/>
          </w:tcPr>
          <w:p w14:paraId="193B8926" w14:textId="03209DE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1.6.2. Број међународних и регионалних догађаја о младима и омладинском раду на којима учествују субјекти који реализују омладинску политику РС на годишњем нивоу</w:t>
            </w:r>
          </w:p>
        </w:tc>
        <w:tc>
          <w:tcPr>
            <w:tcW w:w="1475" w:type="dxa"/>
            <w:shd w:val="clear" w:color="auto" w:fill="FFFFFF" w:themeFill="background1"/>
          </w:tcPr>
          <w:p w14:paraId="57A5614F" w14:textId="73548B5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76" w:type="dxa"/>
            <w:shd w:val="clear" w:color="auto" w:fill="FFFFFF" w:themeFill="background1"/>
          </w:tcPr>
          <w:p w14:paraId="7A7B990A" w14:textId="02E8683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w:t>
            </w:r>
          </w:p>
        </w:tc>
        <w:tc>
          <w:tcPr>
            <w:tcW w:w="1769" w:type="dxa"/>
            <w:gridSpan w:val="2"/>
            <w:shd w:val="clear" w:color="auto" w:fill="FFFFFF" w:themeFill="background1"/>
          </w:tcPr>
          <w:p w14:paraId="4AEAA364" w14:textId="36A7118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6</w:t>
            </w:r>
            <w:r w:rsidRPr="0080450D">
              <w:rPr>
                <w:rStyle w:val="FootnoteReference"/>
                <w:rFonts w:ascii="Times New Roman" w:hAnsi="Times New Roman" w:cs="Times New Roman"/>
                <w:noProof/>
                <w:sz w:val="18"/>
                <w:szCs w:val="18"/>
              </w:rPr>
              <w:footnoteReference w:id="11"/>
            </w:r>
          </w:p>
        </w:tc>
        <w:tc>
          <w:tcPr>
            <w:tcW w:w="1707" w:type="dxa"/>
            <w:shd w:val="clear" w:color="auto" w:fill="FFFFFF" w:themeFill="background1"/>
          </w:tcPr>
          <w:p w14:paraId="1F854745" w14:textId="0E226DA8" w:rsidR="00BF74CC" w:rsidRPr="00BF74CC" w:rsidRDefault="00BF74CC" w:rsidP="00BF74CC">
            <w:pPr>
              <w:rPr>
                <w:rFonts w:ascii="Times New Roman" w:hAnsi="Times New Roman" w:cs="Times New Roman"/>
                <w:noProof/>
                <w:sz w:val="18"/>
                <w:szCs w:val="18"/>
                <w:highlight w:val="yellow"/>
              </w:rPr>
            </w:pPr>
            <w:r w:rsidRPr="00CE5AE0">
              <w:rPr>
                <w:rFonts w:ascii="Times New Roman" w:hAnsi="Times New Roman" w:cs="Times New Roman"/>
                <w:noProof/>
                <w:sz w:val="18"/>
                <w:szCs w:val="18"/>
              </w:rPr>
              <w:t>2022.</w:t>
            </w:r>
          </w:p>
        </w:tc>
        <w:tc>
          <w:tcPr>
            <w:tcW w:w="1537" w:type="dxa"/>
            <w:shd w:val="clear" w:color="auto" w:fill="FFFFFF" w:themeFill="background1"/>
          </w:tcPr>
          <w:p w14:paraId="002F17D8" w14:textId="7357BD1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7</w:t>
            </w:r>
          </w:p>
        </w:tc>
        <w:tc>
          <w:tcPr>
            <w:tcW w:w="1573" w:type="dxa"/>
            <w:shd w:val="clear" w:color="auto" w:fill="FFFFFF" w:themeFill="background1"/>
          </w:tcPr>
          <w:p w14:paraId="74B0A158" w14:textId="4377DC9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8</w:t>
            </w:r>
          </w:p>
        </w:tc>
        <w:tc>
          <w:tcPr>
            <w:tcW w:w="1269" w:type="dxa"/>
            <w:shd w:val="clear" w:color="auto" w:fill="FFFFFF" w:themeFill="background1"/>
          </w:tcPr>
          <w:p w14:paraId="4F8FA260" w14:textId="6DB6A05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9</w:t>
            </w:r>
          </w:p>
        </w:tc>
      </w:tr>
    </w:tbl>
    <w:p w14:paraId="440C7724"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6D8EAE9C" w14:textId="77777777" w:rsidTr="00A806CC">
        <w:trPr>
          <w:trHeight w:val="227"/>
        </w:trPr>
        <w:tc>
          <w:tcPr>
            <w:tcW w:w="3674" w:type="dxa"/>
            <w:vMerge w:val="restart"/>
            <w:shd w:val="clear" w:color="auto" w:fill="A8D08D" w:themeFill="accent6" w:themeFillTint="99"/>
          </w:tcPr>
          <w:p w14:paraId="73078C49" w14:textId="1E364A4C"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49A8BCD4" w14:textId="77777777" w:rsidR="4B83707D" w:rsidRPr="0080450D" w:rsidRDefault="4B83707D"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33A9E6C5" w14:textId="20C41A6B"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5D6AA1AF"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1E7E0281" w14:textId="57CA8343"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1EB1766A" w14:textId="77777777" w:rsidTr="00A806CC">
        <w:trPr>
          <w:trHeight w:val="227"/>
        </w:trPr>
        <w:tc>
          <w:tcPr>
            <w:tcW w:w="3674" w:type="dxa"/>
            <w:vMerge/>
          </w:tcPr>
          <w:p w14:paraId="0990CC76" w14:textId="77777777" w:rsidR="00331455" w:rsidRPr="0080450D" w:rsidRDefault="00331455" w:rsidP="00331455">
            <w:pPr>
              <w:rPr>
                <w:rFonts w:ascii="Times New Roman" w:hAnsi="Times New Roman" w:cs="Times New Roman"/>
              </w:rPr>
            </w:pPr>
          </w:p>
        </w:tc>
        <w:tc>
          <w:tcPr>
            <w:tcW w:w="2785" w:type="dxa"/>
            <w:vMerge/>
          </w:tcPr>
          <w:p w14:paraId="7BA07E36"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32253D31" w14:textId="6734194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77E3020E" w14:textId="1F14E9BC"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67981A10" w14:textId="3C53462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173E7F01" w14:textId="77777777" w:rsidTr="00A806CC">
        <w:trPr>
          <w:trHeight w:val="398"/>
        </w:trPr>
        <w:tc>
          <w:tcPr>
            <w:tcW w:w="3674" w:type="dxa"/>
            <w:shd w:val="clear" w:color="auto" w:fill="FFFFFF" w:themeFill="background1"/>
          </w:tcPr>
          <w:p w14:paraId="17EAC8D9" w14:textId="737E13D5"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1C0AB2C0" w14:textId="08A54DE5"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28F3980C" w14:textId="32429D23"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34FEFC1A"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35EC177B" w14:textId="77777777" w:rsidR="4B83707D" w:rsidRPr="0080450D" w:rsidRDefault="4B83707D" w:rsidP="4638177C">
            <w:pPr>
              <w:rPr>
                <w:rFonts w:ascii="Times New Roman" w:hAnsi="Times New Roman" w:cs="Times New Roman"/>
                <w:noProof/>
                <w:sz w:val="20"/>
                <w:szCs w:val="20"/>
              </w:rPr>
            </w:pPr>
          </w:p>
        </w:tc>
      </w:tr>
    </w:tbl>
    <w:p w14:paraId="15C9449C"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9B6BE1" w:rsidRPr="0080450D" w14:paraId="6A9D2788" w14:textId="77777777" w:rsidTr="00A806CC">
        <w:trPr>
          <w:trHeight w:val="140"/>
        </w:trPr>
        <w:tc>
          <w:tcPr>
            <w:tcW w:w="2545" w:type="dxa"/>
            <w:vMerge w:val="restart"/>
            <w:shd w:val="clear" w:color="auto" w:fill="FFF2CC" w:themeFill="accent4" w:themeFillTint="33"/>
          </w:tcPr>
          <w:p w14:paraId="35F2BFB1"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shd w:val="clear" w:color="auto" w:fill="FFF2CC" w:themeFill="accent4" w:themeFillTint="33"/>
          </w:tcPr>
          <w:p w14:paraId="07A1DDA0"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shd w:val="clear" w:color="auto" w:fill="FFF2CC" w:themeFill="accent4" w:themeFillTint="33"/>
          </w:tcPr>
          <w:p w14:paraId="65A250B1"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shd w:val="clear" w:color="auto" w:fill="FFF2CC" w:themeFill="accent4" w:themeFillTint="33"/>
          </w:tcPr>
          <w:p w14:paraId="33381B71"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shd w:val="clear" w:color="auto" w:fill="FFF2CC" w:themeFill="accent4" w:themeFillTint="33"/>
          </w:tcPr>
          <w:p w14:paraId="7D509D47" w14:textId="4A4A55A3"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15A3F419" w14:textId="350CE217"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7C74FB27"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shd w:val="clear" w:color="auto" w:fill="FFF2CC" w:themeFill="accent4" w:themeFillTint="33"/>
          </w:tcPr>
          <w:p w14:paraId="450387A6" w14:textId="070DBCB3"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9B6BE1" w:rsidRPr="0080450D" w14:paraId="42B9C6F2" w14:textId="77777777" w:rsidTr="54AD1F52">
        <w:trPr>
          <w:trHeight w:val="386"/>
        </w:trPr>
        <w:tc>
          <w:tcPr>
            <w:tcW w:w="2545" w:type="dxa"/>
            <w:vMerge/>
          </w:tcPr>
          <w:p w14:paraId="7418107D" w14:textId="77777777" w:rsidR="00BD4299" w:rsidRPr="0080450D" w:rsidRDefault="00BD4299">
            <w:pPr>
              <w:rPr>
                <w:rFonts w:ascii="Times New Roman" w:hAnsi="Times New Roman" w:cs="Times New Roman"/>
              </w:rPr>
            </w:pPr>
          </w:p>
        </w:tc>
        <w:tc>
          <w:tcPr>
            <w:tcW w:w="1241" w:type="dxa"/>
            <w:vMerge/>
          </w:tcPr>
          <w:p w14:paraId="562F83E0" w14:textId="77777777" w:rsidR="00BD4299" w:rsidRPr="0080450D" w:rsidRDefault="00BD4299">
            <w:pPr>
              <w:rPr>
                <w:rFonts w:ascii="Times New Roman" w:hAnsi="Times New Roman" w:cs="Times New Roman"/>
              </w:rPr>
            </w:pPr>
          </w:p>
        </w:tc>
        <w:tc>
          <w:tcPr>
            <w:tcW w:w="1350" w:type="dxa"/>
            <w:vMerge/>
          </w:tcPr>
          <w:p w14:paraId="595E6442" w14:textId="77777777" w:rsidR="00BD4299" w:rsidRPr="0080450D" w:rsidRDefault="00BD4299">
            <w:pPr>
              <w:rPr>
                <w:rFonts w:ascii="Times New Roman" w:hAnsi="Times New Roman" w:cs="Times New Roman"/>
              </w:rPr>
            </w:pPr>
          </w:p>
        </w:tc>
        <w:tc>
          <w:tcPr>
            <w:tcW w:w="1262" w:type="dxa"/>
            <w:vMerge/>
          </w:tcPr>
          <w:p w14:paraId="07FC01D6" w14:textId="77777777" w:rsidR="00BD4299" w:rsidRPr="0080450D" w:rsidRDefault="00BD4299">
            <w:pPr>
              <w:rPr>
                <w:rFonts w:ascii="Times New Roman" w:hAnsi="Times New Roman" w:cs="Times New Roman"/>
              </w:rPr>
            </w:pPr>
          </w:p>
        </w:tc>
        <w:tc>
          <w:tcPr>
            <w:tcW w:w="1750" w:type="dxa"/>
            <w:vMerge/>
          </w:tcPr>
          <w:p w14:paraId="12F516D6" w14:textId="77777777" w:rsidR="00BD4299" w:rsidRPr="0080450D" w:rsidRDefault="00BD4299">
            <w:pPr>
              <w:rPr>
                <w:rFonts w:ascii="Times New Roman" w:hAnsi="Times New Roman" w:cs="Times New Roman"/>
              </w:rPr>
            </w:pPr>
          </w:p>
        </w:tc>
        <w:tc>
          <w:tcPr>
            <w:tcW w:w="1417" w:type="dxa"/>
            <w:vMerge/>
          </w:tcPr>
          <w:p w14:paraId="448BE090"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3381908C" w14:textId="45B0DF8E"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966093"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775784A4" w14:textId="2D7D1D3C"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966093"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23EBD507" w14:textId="33D747B0"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966093" w:rsidRPr="0080450D">
              <w:rPr>
                <w:rFonts w:ascii="Times New Roman" w:hAnsi="Times New Roman" w:cs="Times New Roman"/>
                <w:noProof/>
                <w:sz w:val="20"/>
                <w:szCs w:val="20"/>
                <w:lang w:val="sr-Cyrl-RS"/>
              </w:rPr>
              <w:t>.</w:t>
            </w:r>
          </w:p>
        </w:tc>
      </w:tr>
      <w:tr w:rsidR="00690AA7" w:rsidRPr="0080450D" w14:paraId="60C235A3" w14:textId="77777777" w:rsidTr="00D405F6">
        <w:trPr>
          <w:trHeight w:val="1035"/>
        </w:trPr>
        <w:tc>
          <w:tcPr>
            <w:tcW w:w="2545" w:type="dxa"/>
          </w:tcPr>
          <w:p w14:paraId="7F2B2464" w14:textId="0083DC3E" w:rsidR="00690AA7" w:rsidRPr="00E149F2" w:rsidRDefault="00690AA7"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1.6.1.1. Координисати процесом усклађивања и хармонизације система омладинског рада са међународним праксама</w:t>
            </w:r>
            <w:r w:rsidR="00E149F2">
              <w:rPr>
                <w:rFonts w:ascii="Times New Roman" w:eastAsia="Arial" w:hAnsi="Times New Roman" w:cs="Times New Roman"/>
                <w:noProof/>
                <w:sz w:val="18"/>
                <w:szCs w:val="18"/>
                <w:lang w:val="sr-Cyrl-RS"/>
              </w:rPr>
              <w:t>, укључујући састанке Стручног тима за спровођење Бонског процеса у Републици Србији</w:t>
            </w:r>
          </w:p>
        </w:tc>
        <w:tc>
          <w:tcPr>
            <w:tcW w:w="1241" w:type="dxa"/>
          </w:tcPr>
          <w:p w14:paraId="79A2F9E8" w14:textId="7D142576"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65F0DD4E" w14:textId="63DA68A6" w:rsidR="00690AA7" w:rsidRPr="0080450D" w:rsidRDefault="00690AA7" w:rsidP="009B6BE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РКСМ</w:t>
            </w:r>
            <w:r w:rsidRPr="0080450D">
              <w:rPr>
                <w:rFonts w:ascii="Times New Roman" w:eastAsia="Arial" w:hAnsi="Times New Roman" w:cs="Times New Roman"/>
                <w:noProof/>
                <w:sz w:val="18"/>
                <w:szCs w:val="18"/>
                <w:lang w:val="sr-Cyrl-RS"/>
              </w:rPr>
              <w:t xml:space="preserve">, </w:t>
            </w:r>
            <w:r w:rsidR="00E149F2">
              <w:rPr>
                <w:rFonts w:ascii="Times New Roman" w:eastAsia="Arial" w:hAnsi="Times New Roman" w:cs="Times New Roman"/>
                <w:noProof/>
                <w:sz w:val="18"/>
                <w:szCs w:val="18"/>
                <w:lang w:val="sr-Cyrl-RS"/>
              </w:rPr>
              <w:t xml:space="preserve">Нациионални савет за младе, </w:t>
            </w:r>
            <w:r w:rsidRPr="0080450D">
              <w:rPr>
                <w:rFonts w:ascii="Times New Roman" w:eastAsia="Arial" w:hAnsi="Times New Roman" w:cs="Times New Roman"/>
                <w:noProof/>
                <w:sz w:val="18"/>
                <w:szCs w:val="18"/>
              </w:rPr>
              <w:t>ОЦД</w:t>
            </w:r>
          </w:p>
        </w:tc>
        <w:tc>
          <w:tcPr>
            <w:tcW w:w="1262" w:type="dxa"/>
          </w:tcPr>
          <w:p w14:paraId="09FC8D46" w14:textId="27815434"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750D7659" w14:textId="6459CBEB" w:rsidR="00690AA7" w:rsidRPr="0080450D" w:rsidRDefault="00690AA7" w:rsidP="47394A06">
            <w:pPr>
              <w:rPr>
                <w:rFonts w:ascii="Times New Roman" w:eastAsia="Arial" w:hAnsi="Times New Roman" w:cs="Times New Roman"/>
                <w:noProof/>
                <w:sz w:val="18"/>
                <w:szCs w:val="18"/>
              </w:rPr>
            </w:pPr>
          </w:p>
        </w:tc>
        <w:tc>
          <w:tcPr>
            <w:tcW w:w="1417" w:type="dxa"/>
          </w:tcPr>
          <w:p w14:paraId="0EBA1F58" w14:textId="77777777" w:rsidR="00690AA7" w:rsidRPr="0080450D" w:rsidRDefault="00690AA7" w:rsidP="47394A06">
            <w:pPr>
              <w:rPr>
                <w:rFonts w:ascii="Times New Roman" w:eastAsia="Arial" w:hAnsi="Times New Roman" w:cs="Times New Roman"/>
                <w:noProof/>
                <w:sz w:val="18"/>
                <w:szCs w:val="18"/>
              </w:rPr>
            </w:pPr>
          </w:p>
        </w:tc>
        <w:tc>
          <w:tcPr>
            <w:tcW w:w="1487" w:type="dxa"/>
          </w:tcPr>
          <w:p w14:paraId="4AD94523" w14:textId="20C3BFD5" w:rsidR="00690AA7" w:rsidRPr="0080450D" w:rsidRDefault="00690AA7" w:rsidP="47394A06">
            <w:pPr>
              <w:rPr>
                <w:rFonts w:ascii="Times New Roman" w:eastAsia="Arial" w:hAnsi="Times New Roman" w:cs="Times New Roman"/>
                <w:noProof/>
                <w:sz w:val="18"/>
                <w:szCs w:val="18"/>
              </w:rPr>
            </w:pPr>
          </w:p>
        </w:tc>
        <w:tc>
          <w:tcPr>
            <w:tcW w:w="1403" w:type="dxa"/>
          </w:tcPr>
          <w:p w14:paraId="08170A6D" w14:textId="77777777" w:rsidR="00690AA7" w:rsidRPr="0080450D" w:rsidRDefault="00690AA7" w:rsidP="47394A06">
            <w:pPr>
              <w:rPr>
                <w:rFonts w:ascii="Times New Roman" w:eastAsia="Arial" w:hAnsi="Times New Roman" w:cs="Times New Roman"/>
                <w:noProof/>
                <w:sz w:val="18"/>
                <w:szCs w:val="18"/>
              </w:rPr>
            </w:pPr>
          </w:p>
        </w:tc>
        <w:tc>
          <w:tcPr>
            <w:tcW w:w="1484" w:type="dxa"/>
          </w:tcPr>
          <w:p w14:paraId="7AC23512" w14:textId="77777777" w:rsidR="00690AA7" w:rsidRPr="0080450D" w:rsidRDefault="00690AA7" w:rsidP="47394A06">
            <w:pPr>
              <w:rPr>
                <w:rFonts w:ascii="Times New Roman" w:eastAsia="Arial" w:hAnsi="Times New Roman" w:cs="Times New Roman"/>
                <w:noProof/>
                <w:sz w:val="18"/>
                <w:szCs w:val="18"/>
              </w:rPr>
            </w:pPr>
          </w:p>
        </w:tc>
      </w:tr>
      <w:tr w:rsidR="009B6BE1" w:rsidRPr="0080450D" w14:paraId="0DAF0003" w14:textId="77777777" w:rsidTr="00A806CC">
        <w:trPr>
          <w:trHeight w:val="140"/>
        </w:trPr>
        <w:tc>
          <w:tcPr>
            <w:tcW w:w="2545" w:type="dxa"/>
          </w:tcPr>
          <w:p w14:paraId="4DD87E4B" w14:textId="04B7150C" w:rsidR="1A322042" w:rsidRPr="0080450D" w:rsidRDefault="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1.6.2.1. Организовати </w:t>
            </w:r>
            <w:r w:rsidR="000E3ACE" w:rsidRPr="0080450D">
              <w:rPr>
                <w:rFonts w:ascii="Times New Roman" w:eastAsia="Arial" w:hAnsi="Times New Roman" w:cs="Times New Roman"/>
                <w:noProof/>
                <w:sz w:val="18"/>
                <w:szCs w:val="18"/>
                <w:lang w:val="sr-Cyrl-RS"/>
              </w:rPr>
              <w:t xml:space="preserve">и учествовати на </w:t>
            </w:r>
            <w:r w:rsidR="000E3ACE" w:rsidRPr="0080450D">
              <w:rPr>
                <w:rFonts w:ascii="Times New Roman" w:eastAsia="Arial" w:hAnsi="Times New Roman" w:cs="Times New Roman"/>
                <w:noProof/>
                <w:sz w:val="18"/>
                <w:szCs w:val="18"/>
              </w:rPr>
              <w:t>међународн</w:t>
            </w:r>
            <w:r w:rsidR="000E3ACE" w:rsidRPr="0080450D">
              <w:rPr>
                <w:rFonts w:ascii="Times New Roman" w:eastAsia="Arial" w:hAnsi="Times New Roman" w:cs="Times New Roman"/>
                <w:noProof/>
                <w:sz w:val="18"/>
                <w:szCs w:val="18"/>
                <w:lang w:val="sr-Cyrl-RS"/>
              </w:rPr>
              <w:t>им</w:t>
            </w:r>
            <w:r w:rsidR="000E3ACE" w:rsidRPr="0080450D">
              <w:rPr>
                <w:rFonts w:ascii="Times New Roman" w:eastAsia="Arial" w:hAnsi="Times New Roman" w:cs="Times New Roman"/>
                <w:noProof/>
                <w:sz w:val="18"/>
                <w:szCs w:val="18"/>
              </w:rPr>
              <w:t xml:space="preserve"> догађај</w:t>
            </w:r>
            <w:r w:rsidR="000E3ACE" w:rsidRPr="0080450D">
              <w:rPr>
                <w:rFonts w:ascii="Times New Roman" w:eastAsia="Arial" w:hAnsi="Times New Roman" w:cs="Times New Roman"/>
                <w:noProof/>
                <w:sz w:val="18"/>
                <w:szCs w:val="18"/>
                <w:lang w:val="sr-Cyrl-RS"/>
              </w:rPr>
              <w:t>има</w:t>
            </w:r>
            <w:r w:rsidR="000E3ACE"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о промоцији и препознавању омладинског рада, као и размени међународних пракси</w:t>
            </w:r>
          </w:p>
        </w:tc>
        <w:tc>
          <w:tcPr>
            <w:tcW w:w="1241" w:type="dxa"/>
          </w:tcPr>
          <w:p w14:paraId="24E0ACFE" w14:textId="7E3C63E4"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61C2B29" w14:textId="6EDB755A" w:rsidR="1A322042" w:rsidRPr="0080450D" w:rsidRDefault="1A322042" w:rsidP="009B6BE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МСП</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МЕИ</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Фондација Темпус</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РКСМ</w:t>
            </w:r>
          </w:p>
        </w:tc>
        <w:tc>
          <w:tcPr>
            <w:tcW w:w="1262" w:type="dxa"/>
          </w:tcPr>
          <w:p w14:paraId="4210B8C2" w14:textId="1DD0B6E7"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5515636" w14:textId="5A3DE476" w:rsidR="1A322042" w:rsidRPr="0080450D" w:rsidRDefault="1A322042" w:rsidP="1A322042">
            <w:pPr>
              <w:rPr>
                <w:rFonts w:ascii="Times New Roman" w:eastAsia="Arial" w:hAnsi="Times New Roman" w:cs="Times New Roman"/>
                <w:noProof/>
                <w:sz w:val="18"/>
                <w:szCs w:val="18"/>
              </w:rPr>
            </w:pPr>
          </w:p>
        </w:tc>
        <w:tc>
          <w:tcPr>
            <w:tcW w:w="1417" w:type="dxa"/>
          </w:tcPr>
          <w:p w14:paraId="3F2D9744" w14:textId="4BBC8D67" w:rsidR="1A322042" w:rsidRPr="0080450D" w:rsidRDefault="1A322042" w:rsidP="1A322042">
            <w:pPr>
              <w:rPr>
                <w:rFonts w:ascii="Times New Roman" w:eastAsia="Arial" w:hAnsi="Times New Roman" w:cs="Times New Roman"/>
                <w:noProof/>
                <w:sz w:val="18"/>
                <w:szCs w:val="18"/>
              </w:rPr>
            </w:pPr>
          </w:p>
        </w:tc>
        <w:tc>
          <w:tcPr>
            <w:tcW w:w="1487" w:type="dxa"/>
          </w:tcPr>
          <w:p w14:paraId="1A9CDC47" w14:textId="2528819C" w:rsidR="1A322042" w:rsidRPr="0080450D" w:rsidRDefault="1A322042" w:rsidP="1A322042">
            <w:pPr>
              <w:rPr>
                <w:rFonts w:ascii="Times New Roman" w:eastAsia="Arial" w:hAnsi="Times New Roman" w:cs="Times New Roman"/>
                <w:noProof/>
                <w:sz w:val="18"/>
                <w:szCs w:val="18"/>
              </w:rPr>
            </w:pPr>
          </w:p>
        </w:tc>
        <w:tc>
          <w:tcPr>
            <w:tcW w:w="1403" w:type="dxa"/>
          </w:tcPr>
          <w:p w14:paraId="65D69725" w14:textId="5C3A23D7" w:rsidR="1A322042" w:rsidRPr="0080450D" w:rsidRDefault="1A322042" w:rsidP="1A322042">
            <w:pPr>
              <w:rPr>
                <w:rFonts w:ascii="Times New Roman" w:eastAsia="Arial" w:hAnsi="Times New Roman" w:cs="Times New Roman"/>
                <w:noProof/>
                <w:sz w:val="18"/>
                <w:szCs w:val="18"/>
              </w:rPr>
            </w:pPr>
          </w:p>
        </w:tc>
        <w:tc>
          <w:tcPr>
            <w:tcW w:w="1484" w:type="dxa"/>
          </w:tcPr>
          <w:p w14:paraId="762BDAAF" w14:textId="4F197589" w:rsidR="1A322042" w:rsidRPr="0080450D" w:rsidRDefault="1A322042" w:rsidP="1A322042">
            <w:pPr>
              <w:rPr>
                <w:rFonts w:ascii="Times New Roman" w:eastAsia="Arial" w:hAnsi="Times New Roman" w:cs="Times New Roman"/>
                <w:noProof/>
                <w:sz w:val="18"/>
                <w:szCs w:val="18"/>
              </w:rPr>
            </w:pPr>
          </w:p>
        </w:tc>
      </w:tr>
      <w:tr w:rsidR="009B6BE1" w:rsidRPr="0080450D" w14:paraId="7217BDF6" w14:textId="77777777" w:rsidTr="00A806CC">
        <w:trPr>
          <w:trHeight w:val="140"/>
        </w:trPr>
        <w:tc>
          <w:tcPr>
            <w:tcW w:w="2545" w:type="dxa"/>
          </w:tcPr>
          <w:p w14:paraId="1FAC57C5" w14:textId="2F64429E"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1.6.2.2. </w:t>
            </w:r>
            <w:r w:rsidR="000313C3">
              <w:rPr>
                <w:rFonts w:ascii="Times New Roman" w:eastAsia="Arial" w:hAnsi="Times New Roman" w:cs="Times New Roman"/>
                <w:noProof/>
                <w:sz w:val="18"/>
                <w:szCs w:val="18"/>
                <w:lang w:val="sr-Cyrl-RS"/>
              </w:rPr>
              <w:t>Обезбедити финансијску подршку пројектима и програмима</w:t>
            </w:r>
            <w:r w:rsidRPr="0080450D">
              <w:rPr>
                <w:rFonts w:ascii="Times New Roman" w:eastAsia="Arial" w:hAnsi="Times New Roman" w:cs="Times New Roman"/>
                <w:noProof/>
                <w:sz w:val="18"/>
                <w:szCs w:val="18"/>
              </w:rPr>
              <w:t xml:space="preserve"> удружења који промовишу унапређење, признавање и усклађивање омладинског рада са међународним праксама</w:t>
            </w:r>
          </w:p>
        </w:tc>
        <w:tc>
          <w:tcPr>
            <w:tcW w:w="1241" w:type="dxa"/>
          </w:tcPr>
          <w:p w14:paraId="118FE5A0" w14:textId="0FE8982B"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D5CDBDA" w14:textId="0FC3DEE1" w:rsidR="1A322042" w:rsidRPr="0080450D" w:rsidRDefault="1A322042" w:rsidP="009B6BE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МЕИ</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Фондација Темпус</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РКСМ</w:t>
            </w:r>
            <w:r w:rsidR="009B6BE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033A0688" w14:textId="5BC89AD0" w:rsidR="1A322042" w:rsidRPr="0080450D" w:rsidRDefault="1A32204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78A8B677" w14:textId="03950865" w:rsidR="1A322042" w:rsidRPr="0080450D" w:rsidRDefault="1A322042" w:rsidP="1A322042">
            <w:pPr>
              <w:rPr>
                <w:rFonts w:ascii="Times New Roman" w:eastAsia="Arial" w:hAnsi="Times New Roman" w:cs="Times New Roman"/>
                <w:noProof/>
                <w:sz w:val="18"/>
                <w:szCs w:val="18"/>
              </w:rPr>
            </w:pPr>
          </w:p>
        </w:tc>
        <w:tc>
          <w:tcPr>
            <w:tcW w:w="1417" w:type="dxa"/>
          </w:tcPr>
          <w:p w14:paraId="6B516E84" w14:textId="63542746" w:rsidR="1A322042" w:rsidRPr="0080450D" w:rsidRDefault="1A322042" w:rsidP="1A322042">
            <w:pPr>
              <w:rPr>
                <w:rFonts w:ascii="Times New Roman" w:eastAsia="Arial" w:hAnsi="Times New Roman" w:cs="Times New Roman"/>
                <w:noProof/>
                <w:sz w:val="18"/>
                <w:szCs w:val="18"/>
              </w:rPr>
            </w:pPr>
          </w:p>
        </w:tc>
        <w:tc>
          <w:tcPr>
            <w:tcW w:w="1487" w:type="dxa"/>
          </w:tcPr>
          <w:p w14:paraId="0D049551" w14:textId="5C42992E" w:rsidR="1A322042" w:rsidRPr="0080450D" w:rsidRDefault="1A322042" w:rsidP="1A322042">
            <w:pPr>
              <w:rPr>
                <w:rFonts w:ascii="Times New Roman" w:eastAsia="Arial" w:hAnsi="Times New Roman" w:cs="Times New Roman"/>
                <w:noProof/>
                <w:sz w:val="18"/>
                <w:szCs w:val="18"/>
              </w:rPr>
            </w:pPr>
          </w:p>
        </w:tc>
        <w:tc>
          <w:tcPr>
            <w:tcW w:w="1403" w:type="dxa"/>
          </w:tcPr>
          <w:p w14:paraId="6E47ACF3" w14:textId="4A4496DF" w:rsidR="1A322042" w:rsidRPr="0080450D" w:rsidRDefault="1A322042" w:rsidP="1A322042">
            <w:pPr>
              <w:rPr>
                <w:rFonts w:ascii="Times New Roman" w:eastAsia="Arial" w:hAnsi="Times New Roman" w:cs="Times New Roman"/>
                <w:noProof/>
                <w:sz w:val="18"/>
                <w:szCs w:val="18"/>
              </w:rPr>
            </w:pPr>
          </w:p>
        </w:tc>
        <w:tc>
          <w:tcPr>
            <w:tcW w:w="1484" w:type="dxa"/>
          </w:tcPr>
          <w:p w14:paraId="1C7DFB39" w14:textId="0D0037B7" w:rsidR="1A322042" w:rsidRPr="0080450D" w:rsidRDefault="1A322042" w:rsidP="1A322042">
            <w:pPr>
              <w:rPr>
                <w:rFonts w:ascii="Times New Roman" w:eastAsia="Arial" w:hAnsi="Times New Roman" w:cs="Times New Roman"/>
                <w:noProof/>
                <w:sz w:val="18"/>
                <w:szCs w:val="18"/>
              </w:rPr>
            </w:pPr>
          </w:p>
        </w:tc>
      </w:tr>
    </w:tbl>
    <w:p w14:paraId="5E634D4C" w14:textId="7E4C4816" w:rsidR="4B83707D" w:rsidRPr="0080450D" w:rsidRDefault="4B83707D" w:rsidP="4638177C">
      <w:pPr>
        <w:spacing w:after="0"/>
        <w:rPr>
          <w:rFonts w:ascii="Times New Roman" w:hAnsi="Times New Roman" w:cs="Times New Roman"/>
          <w:noProof/>
        </w:rPr>
      </w:pPr>
    </w:p>
    <w:p w14:paraId="4F7670AC" w14:textId="77777777" w:rsidR="009B6BE1" w:rsidRPr="0080450D" w:rsidRDefault="009B6BE1" w:rsidP="4638177C">
      <w:pPr>
        <w:spacing w:after="0"/>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2984"/>
        <w:gridCol w:w="1410"/>
        <w:gridCol w:w="1564"/>
        <w:gridCol w:w="1680"/>
        <w:gridCol w:w="1582"/>
        <w:gridCol w:w="1487"/>
        <w:gridCol w:w="1393"/>
        <w:gridCol w:w="1829"/>
      </w:tblGrid>
      <w:tr w:rsidR="4B83707D" w:rsidRPr="0080450D" w14:paraId="2A9DE36D" w14:textId="77777777" w:rsidTr="00A806CC">
        <w:trPr>
          <w:trHeight w:val="320"/>
        </w:trPr>
        <w:tc>
          <w:tcPr>
            <w:tcW w:w="13929" w:type="dxa"/>
            <w:gridSpan w:val="8"/>
            <w:shd w:val="clear" w:color="auto" w:fill="C5E0B3" w:themeFill="accent6" w:themeFillTint="66"/>
          </w:tcPr>
          <w:p w14:paraId="2DFD2D86" w14:textId="5CD9FD20" w:rsidR="4B83707D" w:rsidRPr="0080450D" w:rsidRDefault="47394A06" w:rsidP="4638177C">
            <w:pPr>
              <w:rPr>
                <w:rFonts w:ascii="Times New Roman" w:hAnsi="Times New Roman" w:cs="Times New Roman"/>
                <w:noProof/>
                <w:sz w:val="20"/>
                <w:szCs w:val="20"/>
              </w:rPr>
            </w:pPr>
            <w:r w:rsidRPr="0080450D">
              <w:rPr>
                <w:rFonts w:ascii="Times New Roman" w:hAnsi="Times New Roman" w:cs="Times New Roman"/>
                <w:b/>
                <w:bCs/>
                <w:noProof/>
                <w:sz w:val="20"/>
                <w:szCs w:val="20"/>
              </w:rPr>
              <w:t>Посебни циљ 2: Просторни капацитети и услуге за спровођење омладинске политике су унапређени и функционални у свим ЈЛС</w:t>
            </w:r>
          </w:p>
        </w:tc>
      </w:tr>
      <w:tr w:rsidR="4B83707D" w:rsidRPr="0080450D" w14:paraId="38841D91" w14:textId="77777777" w:rsidTr="00A806CC">
        <w:trPr>
          <w:trHeight w:val="320"/>
        </w:trPr>
        <w:tc>
          <w:tcPr>
            <w:tcW w:w="13929" w:type="dxa"/>
            <w:gridSpan w:val="8"/>
            <w:shd w:val="clear" w:color="auto" w:fill="C5E0B3" w:themeFill="accent6" w:themeFillTint="66"/>
            <w:vAlign w:val="center"/>
          </w:tcPr>
          <w:p w14:paraId="27786BDE" w14:textId="70C8010B"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координацију и извештавање: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00331455" w:rsidRPr="0080450D" w14:paraId="5ABF30D8" w14:textId="77777777" w:rsidTr="00A806CC">
        <w:trPr>
          <w:trHeight w:val="575"/>
        </w:trPr>
        <w:tc>
          <w:tcPr>
            <w:tcW w:w="2984" w:type="dxa"/>
            <w:shd w:val="clear" w:color="auto" w:fill="D9D9D9" w:themeFill="background1" w:themeFillShade="D9"/>
          </w:tcPr>
          <w:p w14:paraId="5AC7D25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посебног циља </w:t>
            </w:r>
            <w:r w:rsidRPr="0080450D">
              <w:rPr>
                <w:rFonts w:ascii="Times New Roman" w:hAnsi="Times New Roman" w:cs="Times New Roman"/>
                <w:i/>
                <w:iCs/>
                <w:noProof/>
                <w:sz w:val="20"/>
                <w:szCs w:val="20"/>
              </w:rPr>
              <w:t>(показатељ исхода)</w:t>
            </w:r>
          </w:p>
        </w:tc>
        <w:tc>
          <w:tcPr>
            <w:tcW w:w="1410" w:type="dxa"/>
            <w:shd w:val="clear" w:color="auto" w:fill="D9D9D9" w:themeFill="background1" w:themeFillShade="D9"/>
          </w:tcPr>
          <w:p w14:paraId="7E7BDE8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72519974" w14:textId="2148F97F" w:rsidR="00331455" w:rsidRPr="0080450D" w:rsidRDefault="00331455" w:rsidP="00331455">
            <w:pPr>
              <w:rPr>
                <w:rFonts w:ascii="Times New Roman" w:hAnsi="Times New Roman" w:cs="Times New Roman"/>
                <w:noProof/>
                <w:sz w:val="20"/>
                <w:szCs w:val="20"/>
              </w:rPr>
            </w:pPr>
          </w:p>
        </w:tc>
        <w:tc>
          <w:tcPr>
            <w:tcW w:w="1564" w:type="dxa"/>
            <w:shd w:val="clear" w:color="auto" w:fill="D9D9D9" w:themeFill="background1" w:themeFillShade="D9"/>
          </w:tcPr>
          <w:p w14:paraId="3F3DEC84" w14:textId="0798350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80" w:type="dxa"/>
            <w:shd w:val="clear" w:color="auto" w:fill="D9D9D9" w:themeFill="background1" w:themeFillShade="D9"/>
          </w:tcPr>
          <w:p w14:paraId="35A1785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582" w:type="dxa"/>
            <w:shd w:val="clear" w:color="auto" w:fill="D9D9D9" w:themeFill="background1" w:themeFillShade="D9"/>
          </w:tcPr>
          <w:p w14:paraId="3E3264E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87" w:type="dxa"/>
            <w:shd w:val="clear" w:color="auto" w:fill="D9D9D9" w:themeFill="background1" w:themeFillShade="D9"/>
          </w:tcPr>
          <w:p w14:paraId="75FEFD0C" w14:textId="3DFABE0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393" w:type="dxa"/>
            <w:shd w:val="clear" w:color="auto" w:fill="D9D9D9" w:themeFill="background1" w:themeFillShade="D9"/>
          </w:tcPr>
          <w:p w14:paraId="5EB0AFB3" w14:textId="1FB55CD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829" w:type="dxa"/>
            <w:shd w:val="clear" w:color="auto" w:fill="D9D9D9" w:themeFill="background1" w:themeFillShade="D9"/>
          </w:tcPr>
          <w:p w14:paraId="1CF369FB" w14:textId="7C7DAB9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362FE57A" w14:textId="77777777" w:rsidTr="00A806CC">
        <w:trPr>
          <w:trHeight w:val="254"/>
        </w:trPr>
        <w:tc>
          <w:tcPr>
            <w:tcW w:w="2984" w:type="dxa"/>
            <w:shd w:val="clear" w:color="auto" w:fill="FFFFFF" w:themeFill="background1"/>
          </w:tcPr>
          <w:p w14:paraId="46AB3C6D" w14:textId="7D508F3F"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lastRenderedPageBreak/>
              <w:t>Број објеката у јавној својини које млади и удружења младих и за младе користе и у којима се континуирано спроводе активности за младе</w:t>
            </w:r>
          </w:p>
        </w:tc>
        <w:tc>
          <w:tcPr>
            <w:tcW w:w="1410" w:type="dxa"/>
            <w:shd w:val="clear" w:color="auto" w:fill="FFFFFF" w:themeFill="background1"/>
          </w:tcPr>
          <w:p w14:paraId="46B2E7D8" w14:textId="7B229DDF"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564" w:type="dxa"/>
            <w:shd w:val="clear" w:color="auto" w:fill="FFFFFF" w:themeFill="background1"/>
          </w:tcPr>
          <w:p w14:paraId="32E785DC" w14:textId="7E135BF3"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извештаји ЈЛС</w:t>
            </w:r>
          </w:p>
        </w:tc>
        <w:tc>
          <w:tcPr>
            <w:tcW w:w="1680" w:type="dxa"/>
            <w:shd w:val="clear" w:color="auto" w:fill="FFFFFF" w:themeFill="background1"/>
          </w:tcPr>
          <w:p w14:paraId="28893824" w14:textId="0F49F238"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82" w:type="dxa"/>
            <w:shd w:val="clear" w:color="auto" w:fill="FFFFFF" w:themeFill="background1"/>
          </w:tcPr>
          <w:p w14:paraId="69331392" w14:textId="2F641027" w:rsidR="00BF74CC" w:rsidRPr="0080450D" w:rsidRDefault="00BF74CC" w:rsidP="00BF74CC">
            <w:pPr>
              <w:shd w:val="clear" w:color="auto" w:fill="FFFFFF" w:themeFill="background1"/>
              <w:rPr>
                <w:rFonts w:ascii="Times New Roman" w:hAnsi="Times New Roman" w:cs="Times New Roman"/>
                <w:noProof/>
                <w:sz w:val="18"/>
                <w:szCs w:val="18"/>
              </w:rPr>
            </w:pPr>
            <w:r w:rsidRPr="004E0AAE">
              <w:rPr>
                <w:rFonts w:ascii="Times New Roman" w:hAnsi="Times New Roman" w:cs="Times New Roman"/>
                <w:noProof/>
                <w:sz w:val="18"/>
                <w:szCs w:val="18"/>
              </w:rPr>
              <w:t>2022.</w:t>
            </w:r>
          </w:p>
        </w:tc>
        <w:tc>
          <w:tcPr>
            <w:tcW w:w="1487" w:type="dxa"/>
            <w:shd w:val="clear" w:color="auto" w:fill="FFFFFF" w:themeFill="background1"/>
          </w:tcPr>
          <w:p w14:paraId="2C065641" w14:textId="3C806B6F"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74</w:t>
            </w:r>
          </w:p>
        </w:tc>
        <w:tc>
          <w:tcPr>
            <w:tcW w:w="1393" w:type="dxa"/>
            <w:shd w:val="clear" w:color="auto" w:fill="FFFFFF" w:themeFill="background1"/>
          </w:tcPr>
          <w:p w14:paraId="6F039B27" w14:textId="4585DF84"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80</w:t>
            </w:r>
          </w:p>
        </w:tc>
        <w:tc>
          <w:tcPr>
            <w:tcW w:w="1829" w:type="dxa"/>
            <w:shd w:val="clear" w:color="auto" w:fill="FFFFFF" w:themeFill="background1"/>
          </w:tcPr>
          <w:p w14:paraId="1197F2C1" w14:textId="2A5FE701"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90</w:t>
            </w:r>
          </w:p>
        </w:tc>
      </w:tr>
      <w:tr w:rsidR="00BF74CC" w:rsidRPr="0080450D" w14:paraId="694AE9AE" w14:textId="77777777" w:rsidTr="00A806CC">
        <w:trPr>
          <w:trHeight w:val="254"/>
        </w:trPr>
        <w:tc>
          <w:tcPr>
            <w:tcW w:w="2984" w:type="dxa"/>
            <w:shd w:val="clear" w:color="auto" w:fill="FFFFFF" w:themeFill="background1"/>
          </w:tcPr>
          <w:p w14:paraId="6B067813" w14:textId="6EE646C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Успостављени стандарди за омладинске просторе</w:t>
            </w:r>
          </w:p>
        </w:tc>
        <w:tc>
          <w:tcPr>
            <w:tcW w:w="1410" w:type="dxa"/>
            <w:shd w:val="clear" w:color="auto" w:fill="FFFFFF" w:themeFill="background1"/>
          </w:tcPr>
          <w:p w14:paraId="7FC7AF36" w14:textId="73A1D186" w:rsidR="00BF74CC" w:rsidRPr="0080450D" w:rsidRDefault="00BF74CC" w:rsidP="00BF74CC">
            <w:pPr>
              <w:rPr>
                <w:rFonts w:ascii="Times New Roman" w:hAnsi="Times New Roman" w:cs="Times New Roman"/>
                <w:noProof/>
                <w:sz w:val="18"/>
                <w:szCs w:val="18"/>
              </w:rPr>
            </w:pPr>
            <w:r w:rsidRPr="00BF74CC">
              <w:rPr>
                <w:rFonts w:ascii="Times New Roman" w:hAnsi="Times New Roman" w:cs="Times New Roman"/>
                <w:noProof/>
                <w:sz w:val="18"/>
                <w:szCs w:val="18"/>
              </w:rPr>
              <w:t>Не/Да</w:t>
            </w:r>
          </w:p>
        </w:tc>
        <w:tc>
          <w:tcPr>
            <w:tcW w:w="1564" w:type="dxa"/>
            <w:shd w:val="clear" w:color="auto" w:fill="FFFFFF" w:themeFill="background1"/>
          </w:tcPr>
          <w:p w14:paraId="4E0ECB89" w14:textId="4ED44CE9"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Донети и објављени стандарди</w:t>
            </w:r>
            <w:r w:rsidRPr="0080450D">
              <w:rPr>
                <w:rFonts w:ascii="Times New Roman" w:hAnsi="Times New Roman" w:cs="Times New Roman"/>
                <w:noProof/>
                <w:sz w:val="18"/>
                <w:szCs w:val="18"/>
                <w:lang w:val="sr-Cyrl-RS"/>
              </w:rPr>
              <w:t xml:space="preserve"> (на сајту МТО)</w:t>
            </w:r>
          </w:p>
        </w:tc>
        <w:tc>
          <w:tcPr>
            <w:tcW w:w="1680" w:type="dxa"/>
            <w:shd w:val="clear" w:color="auto" w:fill="FFFFFF" w:themeFill="background1"/>
          </w:tcPr>
          <w:p w14:paraId="2141E54B" w14:textId="7D33E5A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582" w:type="dxa"/>
            <w:shd w:val="clear" w:color="auto" w:fill="FFFFFF" w:themeFill="background1"/>
          </w:tcPr>
          <w:p w14:paraId="7C0ABAEF" w14:textId="3B2049DC" w:rsidR="00BF74CC" w:rsidRPr="0080450D" w:rsidRDefault="00BF74CC" w:rsidP="00BF74CC">
            <w:pPr>
              <w:rPr>
                <w:rFonts w:ascii="Times New Roman" w:hAnsi="Times New Roman" w:cs="Times New Roman"/>
                <w:noProof/>
                <w:sz w:val="18"/>
                <w:szCs w:val="18"/>
              </w:rPr>
            </w:pPr>
            <w:r w:rsidRPr="004E0AAE">
              <w:rPr>
                <w:rFonts w:ascii="Times New Roman" w:hAnsi="Times New Roman" w:cs="Times New Roman"/>
                <w:noProof/>
                <w:sz w:val="18"/>
                <w:szCs w:val="18"/>
              </w:rPr>
              <w:t>2022.</w:t>
            </w:r>
          </w:p>
        </w:tc>
        <w:tc>
          <w:tcPr>
            <w:tcW w:w="1487" w:type="dxa"/>
            <w:shd w:val="clear" w:color="auto" w:fill="FFFFFF" w:themeFill="background1"/>
          </w:tcPr>
          <w:p w14:paraId="1BB5D9E9" w14:textId="5854BAB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393" w:type="dxa"/>
            <w:shd w:val="clear" w:color="auto" w:fill="FFFFFF" w:themeFill="background1"/>
          </w:tcPr>
          <w:p w14:paraId="4B679921" w14:textId="3A4BD56E"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829" w:type="dxa"/>
            <w:shd w:val="clear" w:color="auto" w:fill="FFFFFF" w:themeFill="background1"/>
          </w:tcPr>
          <w:p w14:paraId="10C8954C" w14:textId="473B1C25"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Да</w:t>
            </w:r>
          </w:p>
          <w:p w14:paraId="6A83EDAD" w14:textId="6133F9D3" w:rsidR="00BF74CC" w:rsidRPr="0080450D" w:rsidRDefault="00BF74CC" w:rsidP="00BF74CC">
            <w:pPr>
              <w:rPr>
                <w:rFonts w:ascii="Times New Roman" w:hAnsi="Times New Roman" w:cs="Times New Roman"/>
                <w:noProof/>
                <w:sz w:val="18"/>
                <w:szCs w:val="18"/>
              </w:rPr>
            </w:pPr>
          </w:p>
        </w:tc>
      </w:tr>
      <w:tr w:rsidR="00BF74CC" w:rsidRPr="0080450D" w14:paraId="0D5DD930" w14:textId="77777777" w:rsidTr="00A806CC">
        <w:trPr>
          <w:trHeight w:val="254"/>
        </w:trPr>
        <w:tc>
          <w:tcPr>
            <w:tcW w:w="2984" w:type="dxa"/>
            <w:shd w:val="clear" w:color="auto" w:fill="FFFFFF" w:themeFill="background1"/>
          </w:tcPr>
          <w:p w14:paraId="3712DADF" w14:textId="3B010000"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Удео укупног броја младих који је користио услуге у омладинским просторима у јавној својини на годишњем нивоу (према полу)</w:t>
            </w:r>
          </w:p>
        </w:tc>
        <w:tc>
          <w:tcPr>
            <w:tcW w:w="1410" w:type="dxa"/>
            <w:shd w:val="clear" w:color="auto" w:fill="FFFFFF" w:themeFill="background1"/>
          </w:tcPr>
          <w:p w14:paraId="716C688D" w14:textId="46770F7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564" w:type="dxa"/>
            <w:shd w:val="clear" w:color="auto" w:fill="FFFFFF" w:themeFill="background1"/>
          </w:tcPr>
          <w:p w14:paraId="7C487602" w14:textId="735A1D6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Истраживање положаја и потреба младих МТО и извештаји ЈЛС</w:t>
            </w:r>
          </w:p>
        </w:tc>
        <w:tc>
          <w:tcPr>
            <w:tcW w:w="1680" w:type="dxa"/>
            <w:shd w:val="clear" w:color="auto" w:fill="FFFFFF" w:themeFill="background1"/>
          </w:tcPr>
          <w:p w14:paraId="735E007D" w14:textId="27FC15F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82" w:type="dxa"/>
            <w:shd w:val="clear" w:color="auto" w:fill="FFFFFF" w:themeFill="background1"/>
          </w:tcPr>
          <w:p w14:paraId="5D0B0412" w14:textId="7E250A43" w:rsidR="00BF74CC" w:rsidRPr="0080450D" w:rsidRDefault="00BF74CC" w:rsidP="00BF74CC">
            <w:pPr>
              <w:rPr>
                <w:rFonts w:ascii="Times New Roman" w:hAnsi="Times New Roman" w:cs="Times New Roman"/>
                <w:noProof/>
                <w:sz w:val="18"/>
                <w:szCs w:val="18"/>
              </w:rPr>
            </w:pPr>
            <w:r w:rsidRPr="004E0AAE">
              <w:rPr>
                <w:rFonts w:ascii="Times New Roman" w:hAnsi="Times New Roman" w:cs="Times New Roman"/>
                <w:noProof/>
                <w:sz w:val="18"/>
                <w:szCs w:val="18"/>
              </w:rPr>
              <w:t>2022.</w:t>
            </w:r>
          </w:p>
        </w:tc>
        <w:tc>
          <w:tcPr>
            <w:tcW w:w="1487" w:type="dxa"/>
            <w:shd w:val="clear" w:color="auto" w:fill="FFFFFF" w:themeFill="background1"/>
          </w:tcPr>
          <w:p w14:paraId="712A5048" w14:textId="12530BCE" w:rsidR="00BF74CC" w:rsidRPr="0080450D"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10</w:t>
            </w:r>
          </w:p>
        </w:tc>
        <w:tc>
          <w:tcPr>
            <w:tcW w:w="1393" w:type="dxa"/>
            <w:shd w:val="clear" w:color="auto" w:fill="FFFFFF" w:themeFill="background1"/>
          </w:tcPr>
          <w:p w14:paraId="01D63150" w14:textId="6A567854" w:rsidR="00BF74CC" w:rsidRPr="0080450D"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12</w:t>
            </w:r>
          </w:p>
        </w:tc>
        <w:tc>
          <w:tcPr>
            <w:tcW w:w="1829" w:type="dxa"/>
            <w:shd w:val="clear" w:color="auto" w:fill="FFFFFF" w:themeFill="background1"/>
          </w:tcPr>
          <w:p w14:paraId="041831FD" w14:textId="0C887754" w:rsidR="00BF74CC" w:rsidRPr="0080450D"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15</w:t>
            </w:r>
          </w:p>
        </w:tc>
      </w:tr>
    </w:tbl>
    <w:p w14:paraId="5EB1AA21" w14:textId="0DCD59EB"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2939"/>
        <w:gridCol w:w="1404"/>
        <w:gridCol w:w="1307"/>
        <w:gridCol w:w="930"/>
        <w:gridCol w:w="711"/>
        <w:gridCol w:w="1561"/>
        <w:gridCol w:w="1481"/>
        <w:gridCol w:w="1512"/>
        <w:gridCol w:w="2094"/>
      </w:tblGrid>
      <w:tr w:rsidR="4B83707D" w:rsidRPr="0080450D" w14:paraId="201B54CC" w14:textId="77777777" w:rsidTr="00A12E06">
        <w:trPr>
          <w:trHeight w:val="169"/>
        </w:trPr>
        <w:tc>
          <w:tcPr>
            <w:tcW w:w="14165" w:type="dxa"/>
            <w:gridSpan w:val="9"/>
            <w:shd w:val="clear" w:color="auto" w:fill="F7CAAC" w:themeFill="accent2" w:themeFillTint="66"/>
          </w:tcPr>
          <w:p w14:paraId="7C633895" w14:textId="14E31597"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2.1.: Омладински простори су успостављени и функционишу у складу са дефинисаним стандардима</w:t>
            </w:r>
          </w:p>
        </w:tc>
      </w:tr>
      <w:tr w:rsidR="4B83707D" w:rsidRPr="0080450D" w14:paraId="5399C385" w14:textId="77777777" w:rsidTr="00A12E06">
        <w:trPr>
          <w:trHeight w:val="300"/>
        </w:trPr>
        <w:tc>
          <w:tcPr>
            <w:tcW w:w="14165" w:type="dxa"/>
            <w:gridSpan w:val="9"/>
            <w:shd w:val="clear" w:color="auto" w:fill="F7CAAC" w:themeFill="accent2" w:themeFillTint="66"/>
            <w:vAlign w:val="center"/>
          </w:tcPr>
          <w:p w14:paraId="47A3DD3D" w14:textId="4C01B03F"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7625D81E" w14:textId="77777777" w:rsidTr="00A12E06">
        <w:trPr>
          <w:trHeight w:val="300"/>
        </w:trPr>
        <w:tc>
          <w:tcPr>
            <w:tcW w:w="6688" w:type="dxa"/>
            <w:gridSpan w:val="4"/>
            <w:shd w:val="clear" w:color="auto" w:fill="F7CAAC" w:themeFill="accent2" w:themeFillTint="66"/>
          </w:tcPr>
          <w:p w14:paraId="44223A80" w14:textId="77B0FBE9"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477" w:type="dxa"/>
            <w:gridSpan w:val="5"/>
            <w:shd w:val="clear" w:color="auto" w:fill="F7CAAC" w:themeFill="accent2" w:themeFillTint="66"/>
          </w:tcPr>
          <w:p w14:paraId="643F9CB3" w14:textId="62B7CE1A" w:rsidR="4B83707D" w:rsidRPr="0080450D" w:rsidRDefault="54AD1F52"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 институционално-управљачко-организациона</w:t>
            </w:r>
          </w:p>
        </w:tc>
      </w:tr>
      <w:tr w:rsidR="4B83707D" w:rsidRPr="0080450D" w14:paraId="5EAE29FF" w14:textId="77777777" w:rsidTr="00A12E06">
        <w:trPr>
          <w:trHeight w:val="300"/>
        </w:trPr>
        <w:tc>
          <w:tcPr>
            <w:tcW w:w="6688" w:type="dxa"/>
            <w:gridSpan w:val="4"/>
            <w:shd w:val="clear" w:color="auto" w:fill="F7CAAC" w:themeFill="accent2" w:themeFillTint="66"/>
          </w:tcPr>
          <w:p w14:paraId="365E2369" w14:textId="01F48447"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FF6626">
              <w:rPr>
                <w:rFonts w:ascii="Times New Roman" w:hAnsi="Times New Roman" w:cs="Times New Roman"/>
                <w:noProof/>
                <w:sz w:val="20"/>
                <w:szCs w:val="20"/>
              </w:rPr>
              <w:t xml:space="preserve"> </w:t>
            </w:r>
            <w:r w:rsidR="00FF6626" w:rsidRPr="00FF6626">
              <w:rPr>
                <w:rFonts w:ascii="Times New Roman" w:hAnsi="Times New Roman" w:cs="Times New Roman"/>
                <w:noProof/>
                <w:sz w:val="20"/>
                <w:szCs w:val="20"/>
              </w:rPr>
              <w:t>Стандарди за акредитацију омладинских простора</w:t>
            </w:r>
          </w:p>
        </w:tc>
        <w:tc>
          <w:tcPr>
            <w:tcW w:w="7477" w:type="dxa"/>
            <w:gridSpan w:val="5"/>
            <w:shd w:val="clear" w:color="auto" w:fill="F7CAAC" w:themeFill="accent2" w:themeFillTint="66"/>
          </w:tcPr>
          <w:p w14:paraId="552F17E7" w14:textId="5A764919" w:rsidR="4B83707D" w:rsidRPr="00D405F6" w:rsidRDefault="4B83707D" w:rsidP="4638177C">
            <w:pPr>
              <w:rPr>
                <w:rFonts w:ascii="Times New Roman" w:hAnsi="Times New Roman" w:cs="Times New Roman"/>
                <w:noProof/>
                <w:sz w:val="20"/>
                <w:szCs w:val="20"/>
                <w:lang w:val="sr-Cyrl-RS"/>
              </w:rPr>
            </w:pPr>
          </w:p>
        </w:tc>
      </w:tr>
      <w:tr w:rsidR="00331455" w:rsidRPr="0080450D" w14:paraId="590EA226" w14:textId="77777777" w:rsidTr="00A12E06">
        <w:trPr>
          <w:trHeight w:val="955"/>
        </w:trPr>
        <w:tc>
          <w:tcPr>
            <w:tcW w:w="3001" w:type="dxa"/>
            <w:shd w:val="clear" w:color="auto" w:fill="D9D9D9" w:themeFill="background1" w:themeFillShade="D9"/>
          </w:tcPr>
          <w:p w14:paraId="75A9C434" w14:textId="308DB0F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23" w:type="dxa"/>
            <w:shd w:val="clear" w:color="auto" w:fill="D9D9D9" w:themeFill="background1" w:themeFillShade="D9"/>
          </w:tcPr>
          <w:p w14:paraId="594511C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FBA9644" w14:textId="77777777" w:rsidR="00331455" w:rsidRPr="0080450D" w:rsidRDefault="00331455" w:rsidP="00331455">
            <w:pPr>
              <w:rPr>
                <w:rFonts w:ascii="Times New Roman" w:hAnsi="Times New Roman" w:cs="Times New Roman"/>
                <w:noProof/>
                <w:sz w:val="20"/>
                <w:szCs w:val="20"/>
              </w:rPr>
            </w:pPr>
          </w:p>
        </w:tc>
        <w:tc>
          <w:tcPr>
            <w:tcW w:w="1322" w:type="dxa"/>
            <w:shd w:val="clear" w:color="auto" w:fill="D9D9D9" w:themeFill="background1" w:themeFillShade="D9"/>
          </w:tcPr>
          <w:p w14:paraId="23292BF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72" w:type="dxa"/>
            <w:gridSpan w:val="2"/>
            <w:shd w:val="clear" w:color="auto" w:fill="D9D9D9" w:themeFill="background1" w:themeFillShade="D9"/>
          </w:tcPr>
          <w:p w14:paraId="355B38B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597" w:type="dxa"/>
            <w:shd w:val="clear" w:color="auto" w:fill="D9D9D9" w:themeFill="background1" w:themeFillShade="D9"/>
          </w:tcPr>
          <w:p w14:paraId="25380D5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92" w:type="dxa"/>
            <w:shd w:val="clear" w:color="auto" w:fill="D9D9D9" w:themeFill="background1" w:themeFillShade="D9"/>
          </w:tcPr>
          <w:p w14:paraId="037D8CDB" w14:textId="38BCD23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24" w:type="dxa"/>
            <w:shd w:val="clear" w:color="auto" w:fill="D9D9D9" w:themeFill="background1" w:themeFillShade="D9"/>
          </w:tcPr>
          <w:p w14:paraId="5A79368C" w14:textId="29168AE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2134" w:type="dxa"/>
            <w:shd w:val="clear" w:color="auto" w:fill="D9D9D9" w:themeFill="background1" w:themeFillShade="D9"/>
          </w:tcPr>
          <w:p w14:paraId="573F93A7" w14:textId="38DEA5E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2C5AD933" w14:textId="77777777" w:rsidTr="00A12E06">
        <w:trPr>
          <w:trHeight w:val="304"/>
        </w:trPr>
        <w:tc>
          <w:tcPr>
            <w:tcW w:w="3001" w:type="dxa"/>
            <w:shd w:val="clear" w:color="auto" w:fill="FFFFFF" w:themeFill="background1"/>
          </w:tcPr>
          <w:p w14:paraId="1928E82F" w14:textId="0EE50E94"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2.1.1. Број младих и представника цивилног и јавног сектора који су укључени у консултативни процес израде стандарда за омладинске просторе</w:t>
            </w:r>
          </w:p>
        </w:tc>
        <w:tc>
          <w:tcPr>
            <w:tcW w:w="1423" w:type="dxa"/>
            <w:shd w:val="clear" w:color="auto" w:fill="FFFFFF" w:themeFill="background1"/>
          </w:tcPr>
          <w:p w14:paraId="01EAC2D9" w14:textId="257E896D"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22" w:type="dxa"/>
            <w:shd w:val="clear" w:color="auto" w:fill="FFFFFF" w:themeFill="background1"/>
          </w:tcPr>
          <w:p w14:paraId="1A28CEAB" w14:textId="0CB68310"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w:t>
            </w:r>
          </w:p>
        </w:tc>
        <w:tc>
          <w:tcPr>
            <w:tcW w:w="1672" w:type="dxa"/>
            <w:gridSpan w:val="2"/>
            <w:shd w:val="clear" w:color="auto" w:fill="FFFFFF" w:themeFill="background1"/>
          </w:tcPr>
          <w:p w14:paraId="73BE5BF3" w14:textId="61F9875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7" w:type="dxa"/>
            <w:shd w:val="clear" w:color="auto" w:fill="FFFFFF" w:themeFill="background1"/>
          </w:tcPr>
          <w:p w14:paraId="620DAF88" w14:textId="748EFCB1" w:rsidR="00BF74CC" w:rsidRPr="0080450D" w:rsidRDefault="00BF74CC" w:rsidP="00BF74CC">
            <w:pPr>
              <w:shd w:val="clear" w:color="auto" w:fill="FFFFFF" w:themeFill="background1"/>
              <w:rPr>
                <w:rFonts w:ascii="Times New Roman" w:hAnsi="Times New Roman" w:cs="Times New Roman"/>
                <w:noProof/>
                <w:sz w:val="18"/>
                <w:szCs w:val="18"/>
              </w:rPr>
            </w:pPr>
            <w:r w:rsidRPr="00856093">
              <w:rPr>
                <w:rFonts w:ascii="Times New Roman" w:hAnsi="Times New Roman" w:cs="Times New Roman"/>
                <w:noProof/>
                <w:sz w:val="18"/>
                <w:szCs w:val="18"/>
              </w:rPr>
              <w:t>2022.</w:t>
            </w:r>
          </w:p>
        </w:tc>
        <w:tc>
          <w:tcPr>
            <w:tcW w:w="1492" w:type="dxa"/>
            <w:shd w:val="clear" w:color="auto" w:fill="FFFFFF" w:themeFill="background1"/>
          </w:tcPr>
          <w:p w14:paraId="1B6CD8AD" w14:textId="361404F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150</w:t>
            </w:r>
            <w:r w:rsidRPr="0080450D">
              <w:rPr>
                <w:rFonts w:ascii="Times New Roman" w:hAnsi="Times New Roman" w:cs="Times New Roman"/>
                <w:noProof/>
                <w:sz w:val="18"/>
                <w:szCs w:val="18"/>
              </w:rPr>
              <w:t xml:space="preserve"> младих и </w:t>
            </w:r>
            <w:r w:rsidRPr="0080450D">
              <w:rPr>
                <w:rFonts w:ascii="Times New Roman" w:hAnsi="Times New Roman" w:cs="Times New Roman"/>
                <w:noProof/>
                <w:sz w:val="18"/>
                <w:szCs w:val="18"/>
                <w:lang w:val="sr-Cyrl-RS"/>
              </w:rPr>
              <w:t>60</w:t>
            </w:r>
            <w:r w:rsidRPr="0080450D">
              <w:rPr>
                <w:rFonts w:ascii="Times New Roman" w:hAnsi="Times New Roman" w:cs="Times New Roman"/>
                <w:noProof/>
                <w:sz w:val="18"/>
                <w:szCs w:val="18"/>
              </w:rPr>
              <w:t xml:space="preserve"> представника цивилног и јавног сектора</w:t>
            </w:r>
          </w:p>
        </w:tc>
        <w:tc>
          <w:tcPr>
            <w:tcW w:w="1524" w:type="dxa"/>
            <w:shd w:val="clear" w:color="auto" w:fill="FFFFFF" w:themeFill="background1"/>
          </w:tcPr>
          <w:p w14:paraId="0D66113B" w14:textId="31EDE08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200</w:t>
            </w:r>
            <w:r w:rsidRPr="0080450D">
              <w:rPr>
                <w:rFonts w:ascii="Times New Roman" w:hAnsi="Times New Roman" w:cs="Times New Roman"/>
                <w:noProof/>
                <w:sz w:val="18"/>
                <w:szCs w:val="18"/>
              </w:rPr>
              <w:t xml:space="preserve"> младих и </w:t>
            </w:r>
            <w:r w:rsidRPr="0080450D">
              <w:rPr>
                <w:rFonts w:ascii="Times New Roman" w:hAnsi="Times New Roman" w:cs="Times New Roman"/>
                <w:noProof/>
                <w:sz w:val="18"/>
                <w:szCs w:val="18"/>
                <w:lang w:val="sr-Cyrl-RS"/>
              </w:rPr>
              <w:t>80</w:t>
            </w:r>
            <w:r w:rsidRPr="0080450D">
              <w:rPr>
                <w:rFonts w:ascii="Times New Roman" w:hAnsi="Times New Roman" w:cs="Times New Roman"/>
                <w:noProof/>
                <w:sz w:val="18"/>
                <w:szCs w:val="18"/>
              </w:rPr>
              <w:t xml:space="preserve"> представника цивилног и јавног сектора</w:t>
            </w:r>
          </w:p>
        </w:tc>
        <w:tc>
          <w:tcPr>
            <w:tcW w:w="2134" w:type="dxa"/>
            <w:shd w:val="clear" w:color="auto" w:fill="FFFFFF" w:themeFill="background1"/>
          </w:tcPr>
          <w:p w14:paraId="66574FAD" w14:textId="3014D385"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 xml:space="preserve">250 младих и </w:t>
            </w:r>
            <w:r w:rsidRPr="0080450D">
              <w:rPr>
                <w:rFonts w:ascii="Times New Roman" w:hAnsi="Times New Roman" w:cs="Times New Roman"/>
                <w:noProof/>
                <w:sz w:val="18"/>
                <w:szCs w:val="18"/>
                <w:lang w:val="sr-Cyrl-RS"/>
              </w:rPr>
              <w:t>10</w:t>
            </w:r>
            <w:r w:rsidRPr="0080450D">
              <w:rPr>
                <w:rFonts w:ascii="Times New Roman" w:hAnsi="Times New Roman" w:cs="Times New Roman"/>
                <w:noProof/>
                <w:sz w:val="18"/>
                <w:szCs w:val="18"/>
              </w:rPr>
              <w:t>0 представника цивилног и јавног сектора</w:t>
            </w:r>
          </w:p>
        </w:tc>
      </w:tr>
      <w:tr w:rsidR="00BF74CC" w:rsidRPr="0080450D" w14:paraId="705D3927" w14:textId="77777777" w:rsidTr="00A12E06">
        <w:trPr>
          <w:trHeight w:val="304"/>
        </w:trPr>
        <w:tc>
          <w:tcPr>
            <w:tcW w:w="3001" w:type="dxa"/>
            <w:shd w:val="clear" w:color="auto" w:fill="FFFFFF" w:themeFill="background1"/>
          </w:tcPr>
          <w:p w14:paraId="4DEEA165" w14:textId="3B2BBD9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2.1.2. Удео ЈЛС које имају формиран омладински простор који испуњава усвојене стандарде</w:t>
            </w:r>
            <w:r w:rsidRPr="0080450D">
              <w:rPr>
                <w:rStyle w:val="FootnoteReference"/>
                <w:rFonts w:ascii="Times New Roman" w:hAnsi="Times New Roman" w:cs="Times New Roman"/>
                <w:noProof/>
                <w:sz w:val="18"/>
                <w:szCs w:val="18"/>
              </w:rPr>
              <w:footnoteReference w:id="12"/>
            </w:r>
          </w:p>
        </w:tc>
        <w:tc>
          <w:tcPr>
            <w:tcW w:w="1423" w:type="dxa"/>
            <w:shd w:val="clear" w:color="auto" w:fill="FFFFFF" w:themeFill="background1"/>
          </w:tcPr>
          <w:p w14:paraId="66BEB72D" w14:textId="32F077E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22" w:type="dxa"/>
            <w:shd w:val="clear" w:color="auto" w:fill="FFFFFF" w:themeFill="background1"/>
          </w:tcPr>
          <w:p w14:paraId="519FF1A8" w14:textId="0C18F9E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извештаји ЈЛС</w:t>
            </w:r>
          </w:p>
        </w:tc>
        <w:tc>
          <w:tcPr>
            <w:tcW w:w="1672" w:type="dxa"/>
            <w:gridSpan w:val="2"/>
            <w:shd w:val="clear" w:color="auto" w:fill="FFFFFF" w:themeFill="background1"/>
          </w:tcPr>
          <w:p w14:paraId="36320FBB" w14:textId="1DA3342E"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7" w:type="dxa"/>
            <w:shd w:val="clear" w:color="auto" w:fill="FFFFFF" w:themeFill="background1"/>
          </w:tcPr>
          <w:p w14:paraId="596C5E1F" w14:textId="6A7F80EC" w:rsidR="00BF74CC" w:rsidRPr="0080450D" w:rsidRDefault="00BF74CC" w:rsidP="00BF74CC">
            <w:pPr>
              <w:rPr>
                <w:rFonts w:ascii="Times New Roman" w:hAnsi="Times New Roman" w:cs="Times New Roman"/>
                <w:noProof/>
                <w:sz w:val="18"/>
                <w:szCs w:val="18"/>
              </w:rPr>
            </w:pPr>
            <w:r w:rsidRPr="00856093">
              <w:rPr>
                <w:rFonts w:ascii="Times New Roman" w:hAnsi="Times New Roman" w:cs="Times New Roman"/>
                <w:noProof/>
                <w:sz w:val="18"/>
                <w:szCs w:val="18"/>
              </w:rPr>
              <w:t>2022.</w:t>
            </w:r>
          </w:p>
        </w:tc>
        <w:tc>
          <w:tcPr>
            <w:tcW w:w="1492" w:type="dxa"/>
            <w:shd w:val="clear" w:color="auto" w:fill="FFFFFF" w:themeFill="background1"/>
          </w:tcPr>
          <w:p w14:paraId="4E384B91" w14:textId="32694BAA"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0</w:t>
            </w:r>
          </w:p>
        </w:tc>
        <w:tc>
          <w:tcPr>
            <w:tcW w:w="1524" w:type="dxa"/>
            <w:shd w:val="clear" w:color="auto" w:fill="FFFFFF" w:themeFill="background1"/>
          </w:tcPr>
          <w:p w14:paraId="72E2B204" w14:textId="166817E4"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0</w:t>
            </w:r>
          </w:p>
        </w:tc>
        <w:tc>
          <w:tcPr>
            <w:tcW w:w="2134" w:type="dxa"/>
            <w:shd w:val="clear" w:color="auto" w:fill="FFFFFF" w:themeFill="background1"/>
          </w:tcPr>
          <w:p w14:paraId="3C742578" w14:textId="5F6DE7F2"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0</w:t>
            </w:r>
          </w:p>
        </w:tc>
      </w:tr>
      <w:tr w:rsidR="00BF74CC" w:rsidRPr="0080450D" w14:paraId="309DBD5D" w14:textId="77777777" w:rsidTr="00A12E06">
        <w:trPr>
          <w:trHeight w:val="304"/>
        </w:trPr>
        <w:tc>
          <w:tcPr>
            <w:tcW w:w="3001" w:type="dxa"/>
            <w:shd w:val="clear" w:color="auto" w:fill="FFFFFF" w:themeFill="background1"/>
          </w:tcPr>
          <w:p w14:paraId="6AF4AE51" w14:textId="73631E9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2.1.3. Успостављени стандарди дигиталних омладинских простора (дигиталних платформи-хабова)</w:t>
            </w:r>
          </w:p>
        </w:tc>
        <w:tc>
          <w:tcPr>
            <w:tcW w:w="1423" w:type="dxa"/>
            <w:shd w:val="clear" w:color="auto" w:fill="FFFFFF" w:themeFill="background1"/>
          </w:tcPr>
          <w:p w14:paraId="44397308" w14:textId="620CA52C" w:rsidR="00BF74CC" w:rsidRPr="0080450D" w:rsidRDefault="00BF74CC" w:rsidP="00BF74CC">
            <w:pPr>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22" w:type="dxa"/>
            <w:shd w:val="clear" w:color="auto" w:fill="FFFFFF" w:themeFill="background1"/>
          </w:tcPr>
          <w:p w14:paraId="598793B0" w14:textId="2B407F7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КИТеУ, МТО-а</w:t>
            </w:r>
          </w:p>
        </w:tc>
        <w:tc>
          <w:tcPr>
            <w:tcW w:w="1672" w:type="dxa"/>
            <w:gridSpan w:val="2"/>
            <w:shd w:val="clear" w:color="auto" w:fill="FFFFFF" w:themeFill="background1"/>
          </w:tcPr>
          <w:p w14:paraId="4B34EA93" w14:textId="51D95CD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597" w:type="dxa"/>
            <w:shd w:val="clear" w:color="auto" w:fill="FFFFFF" w:themeFill="background1"/>
          </w:tcPr>
          <w:p w14:paraId="770485E5" w14:textId="65D65844" w:rsidR="00BF74CC" w:rsidRPr="0080450D" w:rsidRDefault="00BF74CC" w:rsidP="00BF74CC">
            <w:pPr>
              <w:rPr>
                <w:rFonts w:ascii="Times New Roman" w:hAnsi="Times New Roman" w:cs="Times New Roman"/>
                <w:noProof/>
                <w:sz w:val="18"/>
                <w:szCs w:val="18"/>
              </w:rPr>
            </w:pPr>
            <w:r w:rsidRPr="00856093">
              <w:rPr>
                <w:rFonts w:ascii="Times New Roman" w:hAnsi="Times New Roman" w:cs="Times New Roman"/>
                <w:noProof/>
                <w:sz w:val="18"/>
                <w:szCs w:val="18"/>
              </w:rPr>
              <w:t>2022.</w:t>
            </w:r>
          </w:p>
        </w:tc>
        <w:tc>
          <w:tcPr>
            <w:tcW w:w="1492" w:type="dxa"/>
            <w:shd w:val="clear" w:color="auto" w:fill="FFFFFF" w:themeFill="background1"/>
          </w:tcPr>
          <w:p w14:paraId="557EEA69" w14:textId="6201B700" w:rsidR="00BF74CC" w:rsidRPr="0080450D" w:rsidRDefault="00BF74CC" w:rsidP="00BF74CC">
            <w:pPr>
              <w:spacing w:line="259" w:lineRule="auto"/>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w:t>
            </w:r>
          </w:p>
        </w:tc>
        <w:tc>
          <w:tcPr>
            <w:tcW w:w="1524" w:type="dxa"/>
            <w:shd w:val="clear" w:color="auto" w:fill="FFFFFF" w:themeFill="background1"/>
          </w:tcPr>
          <w:p w14:paraId="1F94F2FB" w14:textId="323A5B4A"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w:t>
            </w:r>
          </w:p>
        </w:tc>
        <w:tc>
          <w:tcPr>
            <w:tcW w:w="2134" w:type="dxa"/>
            <w:shd w:val="clear" w:color="auto" w:fill="FFFFFF" w:themeFill="background1"/>
          </w:tcPr>
          <w:p w14:paraId="388DB276" w14:textId="41D5C60D"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lang w:val="sr-Cyrl-RS"/>
              </w:rPr>
              <w:t>Да</w:t>
            </w:r>
          </w:p>
        </w:tc>
      </w:tr>
      <w:tr w:rsidR="00BF74CC" w:rsidRPr="0080450D" w14:paraId="26DED2BB" w14:textId="77777777" w:rsidTr="00A12E06">
        <w:trPr>
          <w:trHeight w:val="304"/>
        </w:trPr>
        <w:tc>
          <w:tcPr>
            <w:tcW w:w="3001" w:type="dxa"/>
            <w:shd w:val="clear" w:color="auto" w:fill="FFFFFF" w:themeFill="background1"/>
          </w:tcPr>
          <w:p w14:paraId="65B15176" w14:textId="2449C0B9"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lastRenderedPageBreak/>
              <w:t>2.1.4. Број дигиталних омладинских простора (дигиталних платформи-хабова</w:t>
            </w:r>
            <w:r w:rsidR="002F49E4">
              <w:rPr>
                <w:rFonts w:ascii="Times New Roman" w:hAnsi="Times New Roman" w:cs="Times New Roman"/>
                <w:noProof/>
                <w:sz w:val="18"/>
                <w:szCs w:val="18"/>
                <w:lang w:val="sr-Cyrl-RS"/>
              </w:rPr>
              <w:t>)</w:t>
            </w:r>
            <w:r w:rsidRPr="0080450D">
              <w:rPr>
                <w:rFonts w:ascii="Times New Roman" w:hAnsi="Times New Roman" w:cs="Times New Roman"/>
                <w:noProof/>
                <w:sz w:val="18"/>
                <w:szCs w:val="18"/>
                <w:lang w:val="sr-Cyrl-RS"/>
              </w:rPr>
              <w:t xml:space="preserve"> (у складу са успостављеним стандардима</w:t>
            </w:r>
            <w:r w:rsidR="002F49E4">
              <w:rPr>
                <w:rFonts w:ascii="Times New Roman" w:hAnsi="Times New Roman" w:cs="Times New Roman"/>
                <w:noProof/>
                <w:sz w:val="18"/>
                <w:szCs w:val="18"/>
                <w:lang w:val="sr-Cyrl-RS"/>
              </w:rPr>
              <w:t>)</w:t>
            </w:r>
            <w:r w:rsidRPr="0080450D">
              <w:rPr>
                <w:rStyle w:val="FootnoteReference"/>
                <w:rFonts w:ascii="Times New Roman" w:hAnsi="Times New Roman" w:cs="Times New Roman"/>
                <w:noProof/>
                <w:sz w:val="18"/>
                <w:szCs w:val="18"/>
                <w:lang w:val="sr-Cyrl-RS"/>
              </w:rPr>
              <w:footnoteReference w:id="13"/>
            </w:r>
          </w:p>
        </w:tc>
        <w:tc>
          <w:tcPr>
            <w:tcW w:w="1423" w:type="dxa"/>
            <w:shd w:val="clear" w:color="auto" w:fill="FFFFFF" w:themeFill="background1"/>
          </w:tcPr>
          <w:p w14:paraId="5E8F1A45" w14:textId="5A5FD0C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Број</w:t>
            </w:r>
          </w:p>
        </w:tc>
        <w:tc>
          <w:tcPr>
            <w:tcW w:w="1322" w:type="dxa"/>
            <w:shd w:val="clear" w:color="auto" w:fill="FFFFFF" w:themeFill="background1"/>
          </w:tcPr>
          <w:p w14:paraId="32EFB351" w14:textId="3E79FCEA"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ЈЛС</w:t>
            </w:r>
          </w:p>
        </w:tc>
        <w:tc>
          <w:tcPr>
            <w:tcW w:w="1672" w:type="dxa"/>
            <w:gridSpan w:val="2"/>
            <w:shd w:val="clear" w:color="auto" w:fill="FFFFFF" w:themeFill="background1"/>
          </w:tcPr>
          <w:p w14:paraId="30BEF3A2" w14:textId="106FFFF0"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Нема података</w:t>
            </w:r>
          </w:p>
        </w:tc>
        <w:tc>
          <w:tcPr>
            <w:tcW w:w="1597" w:type="dxa"/>
            <w:shd w:val="clear" w:color="auto" w:fill="FFFFFF" w:themeFill="background1"/>
          </w:tcPr>
          <w:p w14:paraId="28955316" w14:textId="3F610511" w:rsidR="00BF74CC" w:rsidRPr="0080450D" w:rsidRDefault="00BF74CC" w:rsidP="00BF74CC">
            <w:pPr>
              <w:rPr>
                <w:rFonts w:ascii="Times New Roman" w:hAnsi="Times New Roman" w:cs="Times New Roman"/>
                <w:noProof/>
                <w:sz w:val="18"/>
                <w:szCs w:val="18"/>
                <w:lang w:val="sr-Cyrl-RS"/>
              </w:rPr>
            </w:pPr>
            <w:r w:rsidRPr="00856093">
              <w:rPr>
                <w:rFonts w:ascii="Times New Roman" w:hAnsi="Times New Roman" w:cs="Times New Roman"/>
                <w:noProof/>
                <w:sz w:val="18"/>
                <w:szCs w:val="18"/>
              </w:rPr>
              <w:t>2022.</w:t>
            </w:r>
          </w:p>
        </w:tc>
        <w:tc>
          <w:tcPr>
            <w:tcW w:w="1492" w:type="dxa"/>
            <w:shd w:val="clear" w:color="auto" w:fill="FFFFFF" w:themeFill="background1"/>
          </w:tcPr>
          <w:p w14:paraId="03A1468B" w14:textId="1D9318F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0</w:t>
            </w:r>
          </w:p>
        </w:tc>
        <w:tc>
          <w:tcPr>
            <w:tcW w:w="1524" w:type="dxa"/>
            <w:shd w:val="clear" w:color="auto" w:fill="FFFFFF" w:themeFill="background1"/>
          </w:tcPr>
          <w:p w14:paraId="5D1BE3EA" w14:textId="0CF8C3D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0</w:t>
            </w:r>
          </w:p>
        </w:tc>
        <w:tc>
          <w:tcPr>
            <w:tcW w:w="2134" w:type="dxa"/>
            <w:shd w:val="clear" w:color="auto" w:fill="FFFFFF" w:themeFill="background1"/>
          </w:tcPr>
          <w:p w14:paraId="1203624D" w14:textId="442E430D"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0</w:t>
            </w:r>
          </w:p>
        </w:tc>
      </w:tr>
      <w:tr w:rsidR="00BF74CC" w:rsidRPr="0080450D" w14:paraId="2BF59555" w14:textId="77777777" w:rsidTr="00A12E06">
        <w:trPr>
          <w:trHeight w:val="304"/>
        </w:trPr>
        <w:tc>
          <w:tcPr>
            <w:tcW w:w="3001" w:type="dxa"/>
            <w:shd w:val="clear" w:color="auto" w:fill="FFFFFF" w:themeFill="background1"/>
          </w:tcPr>
          <w:p w14:paraId="6FD32B00" w14:textId="0953E60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2.1.5. Проценат ЈЛС које имају омладинске просторе у којима је омогућена подршка младима са инвалидитетом и из осетљивих група у виду персоналног асистента/киње, преводиоца/тељке знаковног језика и Брајеве азбуке</w:t>
            </w:r>
          </w:p>
        </w:tc>
        <w:tc>
          <w:tcPr>
            <w:tcW w:w="1423" w:type="dxa"/>
            <w:shd w:val="clear" w:color="auto" w:fill="FFFFFF" w:themeFill="background1"/>
          </w:tcPr>
          <w:p w14:paraId="13258D5F" w14:textId="2178A822"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w:t>
            </w:r>
          </w:p>
        </w:tc>
        <w:tc>
          <w:tcPr>
            <w:tcW w:w="1322" w:type="dxa"/>
            <w:shd w:val="clear" w:color="auto" w:fill="FFFFFF" w:themeFill="background1"/>
          </w:tcPr>
          <w:p w14:paraId="22AD3E6B" w14:textId="2187AC52"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ЈЛС, удружења ОСИ</w:t>
            </w:r>
          </w:p>
        </w:tc>
        <w:tc>
          <w:tcPr>
            <w:tcW w:w="1672" w:type="dxa"/>
            <w:gridSpan w:val="2"/>
            <w:shd w:val="clear" w:color="auto" w:fill="FFFFFF" w:themeFill="background1"/>
          </w:tcPr>
          <w:p w14:paraId="6B405E98" w14:textId="133782C6"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Нема података</w:t>
            </w:r>
          </w:p>
        </w:tc>
        <w:tc>
          <w:tcPr>
            <w:tcW w:w="1597" w:type="dxa"/>
            <w:shd w:val="clear" w:color="auto" w:fill="FFFFFF" w:themeFill="background1"/>
          </w:tcPr>
          <w:p w14:paraId="1F79D140" w14:textId="5711ECD9" w:rsidR="00BF74CC" w:rsidRPr="0080450D" w:rsidRDefault="00BF74CC" w:rsidP="00BF74CC">
            <w:pPr>
              <w:rPr>
                <w:rFonts w:ascii="Times New Roman" w:hAnsi="Times New Roman" w:cs="Times New Roman"/>
                <w:noProof/>
                <w:sz w:val="18"/>
                <w:szCs w:val="18"/>
                <w:lang w:val="sr-Cyrl-RS"/>
              </w:rPr>
            </w:pPr>
            <w:r w:rsidRPr="00856093">
              <w:rPr>
                <w:rFonts w:ascii="Times New Roman" w:hAnsi="Times New Roman" w:cs="Times New Roman"/>
                <w:noProof/>
                <w:sz w:val="18"/>
                <w:szCs w:val="18"/>
              </w:rPr>
              <w:t>2022.</w:t>
            </w:r>
          </w:p>
        </w:tc>
        <w:tc>
          <w:tcPr>
            <w:tcW w:w="1492" w:type="dxa"/>
            <w:shd w:val="clear" w:color="auto" w:fill="FFFFFF" w:themeFill="background1"/>
          </w:tcPr>
          <w:p w14:paraId="1F5D4A9C" w14:textId="29ED5A7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5</w:t>
            </w:r>
          </w:p>
        </w:tc>
        <w:tc>
          <w:tcPr>
            <w:tcW w:w="1524" w:type="dxa"/>
            <w:shd w:val="clear" w:color="auto" w:fill="FFFFFF" w:themeFill="background1"/>
          </w:tcPr>
          <w:p w14:paraId="59040BA7" w14:textId="11B55BEF"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10</w:t>
            </w:r>
          </w:p>
        </w:tc>
        <w:tc>
          <w:tcPr>
            <w:tcW w:w="2134" w:type="dxa"/>
            <w:shd w:val="clear" w:color="auto" w:fill="FFFFFF" w:themeFill="background1"/>
          </w:tcPr>
          <w:p w14:paraId="0B3FDC5D" w14:textId="7594903A"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15</w:t>
            </w:r>
          </w:p>
        </w:tc>
      </w:tr>
      <w:tr w:rsidR="00BF74CC" w:rsidRPr="0080450D" w14:paraId="47A12B05" w14:textId="77777777" w:rsidTr="00A12E06">
        <w:trPr>
          <w:trHeight w:val="304"/>
        </w:trPr>
        <w:tc>
          <w:tcPr>
            <w:tcW w:w="3001" w:type="dxa"/>
            <w:shd w:val="clear" w:color="auto" w:fill="FFFFFF" w:themeFill="background1"/>
          </w:tcPr>
          <w:p w14:paraId="0D55004F" w14:textId="1AC58EA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2.1.6. Проценат младих и удружења младих и за младе, корисника омладинских простора, који учествују у креирању програма унутар омладинских простора у ЈЛС</w:t>
            </w:r>
          </w:p>
        </w:tc>
        <w:tc>
          <w:tcPr>
            <w:tcW w:w="1423" w:type="dxa"/>
            <w:shd w:val="clear" w:color="auto" w:fill="FFFFFF" w:themeFill="background1"/>
          </w:tcPr>
          <w:p w14:paraId="10F98562" w14:textId="27FDFFF9"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w:t>
            </w:r>
          </w:p>
        </w:tc>
        <w:tc>
          <w:tcPr>
            <w:tcW w:w="1322" w:type="dxa"/>
            <w:shd w:val="clear" w:color="auto" w:fill="FFFFFF" w:themeFill="background1"/>
          </w:tcPr>
          <w:p w14:paraId="4F7EBA4C" w14:textId="301B092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ЈЛС</w:t>
            </w:r>
          </w:p>
        </w:tc>
        <w:tc>
          <w:tcPr>
            <w:tcW w:w="1672" w:type="dxa"/>
            <w:gridSpan w:val="2"/>
            <w:shd w:val="clear" w:color="auto" w:fill="FFFFFF" w:themeFill="background1"/>
          </w:tcPr>
          <w:p w14:paraId="4BBDCA34" w14:textId="521AE3F0"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Нема података</w:t>
            </w:r>
          </w:p>
        </w:tc>
        <w:tc>
          <w:tcPr>
            <w:tcW w:w="1597" w:type="dxa"/>
            <w:shd w:val="clear" w:color="auto" w:fill="FFFFFF" w:themeFill="background1"/>
          </w:tcPr>
          <w:p w14:paraId="4B030980" w14:textId="66312422" w:rsidR="00BF74CC" w:rsidRPr="0080450D" w:rsidRDefault="00BF74CC" w:rsidP="00BF74CC">
            <w:pPr>
              <w:rPr>
                <w:rFonts w:ascii="Times New Roman" w:hAnsi="Times New Roman" w:cs="Times New Roman"/>
                <w:noProof/>
                <w:sz w:val="18"/>
                <w:szCs w:val="18"/>
                <w:lang w:val="sr-Cyrl-RS"/>
              </w:rPr>
            </w:pPr>
            <w:r w:rsidRPr="00856093">
              <w:rPr>
                <w:rFonts w:ascii="Times New Roman" w:hAnsi="Times New Roman" w:cs="Times New Roman"/>
                <w:noProof/>
                <w:sz w:val="18"/>
                <w:szCs w:val="18"/>
              </w:rPr>
              <w:t>2022.</w:t>
            </w:r>
          </w:p>
        </w:tc>
        <w:tc>
          <w:tcPr>
            <w:tcW w:w="1492" w:type="dxa"/>
            <w:shd w:val="clear" w:color="auto" w:fill="FFFFFF" w:themeFill="background1"/>
          </w:tcPr>
          <w:p w14:paraId="4E9060D2" w14:textId="51E3C44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15</w:t>
            </w:r>
          </w:p>
        </w:tc>
        <w:tc>
          <w:tcPr>
            <w:tcW w:w="1524" w:type="dxa"/>
            <w:shd w:val="clear" w:color="auto" w:fill="FFFFFF" w:themeFill="background1"/>
          </w:tcPr>
          <w:p w14:paraId="13DF32A8" w14:textId="19D3154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20</w:t>
            </w:r>
          </w:p>
        </w:tc>
        <w:tc>
          <w:tcPr>
            <w:tcW w:w="2134" w:type="dxa"/>
            <w:shd w:val="clear" w:color="auto" w:fill="FFFFFF" w:themeFill="background1"/>
          </w:tcPr>
          <w:p w14:paraId="74A70CC0" w14:textId="53BD2220"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25</w:t>
            </w:r>
          </w:p>
        </w:tc>
      </w:tr>
    </w:tbl>
    <w:p w14:paraId="39DBB3B8" w14:textId="6195B5F5" w:rsidR="4B83707D" w:rsidRPr="0080450D" w:rsidRDefault="4B83707D" w:rsidP="4638177C">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665"/>
        <w:gridCol w:w="2778"/>
        <w:gridCol w:w="3072"/>
        <w:gridCol w:w="2340"/>
        <w:gridCol w:w="2048"/>
      </w:tblGrid>
      <w:tr w:rsidR="4B83707D" w:rsidRPr="0080450D" w14:paraId="1A719E2D" w14:textId="77777777" w:rsidTr="00A12E06">
        <w:trPr>
          <w:trHeight w:val="270"/>
        </w:trPr>
        <w:tc>
          <w:tcPr>
            <w:tcW w:w="3665" w:type="dxa"/>
            <w:vMerge w:val="restart"/>
            <w:shd w:val="clear" w:color="auto" w:fill="A8D08D" w:themeFill="accent6" w:themeFillTint="99"/>
          </w:tcPr>
          <w:p w14:paraId="1D268643" w14:textId="23CD0DC4"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24F49F1C" w14:textId="5F0C67E7" w:rsidR="4B83707D" w:rsidRPr="0080450D" w:rsidRDefault="4B83707D" w:rsidP="4638177C">
            <w:pPr>
              <w:rPr>
                <w:rFonts w:ascii="Times New Roman" w:hAnsi="Times New Roman" w:cs="Times New Roman"/>
                <w:noProof/>
                <w:sz w:val="20"/>
                <w:szCs w:val="20"/>
              </w:rPr>
            </w:pPr>
          </w:p>
        </w:tc>
        <w:tc>
          <w:tcPr>
            <w:tcW w:w="2778" w:type="dxa"/>
            <w:vMerge w:val="restart"/>
            <w:shd w:val="clear" w:color="auto" w:fill="A8D08D" w:themeFill="accent6" w:themeFillTint="99"/>
          </w:tcPr>
          <w:p w14:paraId="5669CE32" w14:textId="0C95EEF9"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75B2393A" w14:textId="77777777" w:rsidR="4B83707D" w:rsidRPr="0080450D" w:rsidRDefault="4B83707D" w:rsidP="4638177C">
            <w:pPr>
              <w:rPr>
                <w:rFonts w:ascii="Times New Roman" w:hAnsi="Times New Roman" w:cs="Times New Roman"/>
                <w:noProof/>
                <w:sz w:val="20"/>
                <w:szCs w:val="20"/>
              </w:rPr>
            </w:pPr>
          </w:p>
        </w:tc>
        <w:tc>
          <w:tcPr>
            <w:tcW w:w="7460" w:type="dxa"/>
            <w:gridSpan w:val="3"/>
            <w:shd w:val="clear" w:color="auto" w:fill="A8D08D" w:themeFill="accent6" w:themeFillTint="99"/>
            <w:vAlign w:val="center"/>
          </w:tcPr>
          <w:p w14:paraId="7F70A232" w14:textId="0F2FC0FF"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77D76346" w14:textId="77777777" w:rsidTr="00A12E06">
        <w:trPr>
          <w:trHeight w:val="270"/>
        </w:trPr>
        <w:tc>
          <w:tcPr>
            <w:tcW w:w="3665" w:type="dxa"/>
            <w:vMerge/>
          </w:tcPr>
          <w:p w14:paraId="4A61541A" w14:textId="77777777" w:rsidR="00331455" w:rsidRPr="0080450D" w:rsidRDefault="00331455" w:rsidP="00331455">
            <w:pPr>
              <w:rPr>
                <w:rFonts w:ascii="Times New Roman" w:hAnsi="Times New Roman" w:cs="Times New Roman"/>
              </w:rPr>
            </w:pPr>
          </w:p>
        </w:tc>
        <w:tc>
          <w:tcPr>
            <w:tcW w:w="2778" w:type="dxa"/>
            <w:vMerge/>
          </w:tcPr>
          <w:p w14:paraId="5C154471" w14:textId="77777777" w:rsidR="00331455" w:rsidRPr="0080450D" w:rsidRDefault="00331455" w:rsidP="00331455">
            <w:pPr>
              <w:rPr>
                <w:rFonts w:ascii="Times New Roman" w:hAnsi="Times New Roman" w:cs="Times New Roman"/>
              </w:rPr>
            </w:pPr>
          </w:p>
        </w:tc>
        <w:tc>
          <w:tcPr>
            <w:tcW w:w="3072" w:type="dxa"/>
            <w:shd w:val="clear" w:color="auto" w:fill="A8D08D" w:themeFill="accent6" w:themeFillTint="99"/>
            <w:vAlign w:val="center"/>
          </w:tcPr>
          <w:p w14:paraId="682E0DF6" w14:textId="794BA8A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0" w:type="dxa"/>
            <w:shd w:val="clear" w:color="auto" w:fill="A8D08D" w:themeFill="accent6" w:themeFillTint="99"/>
            <w:vAlign w:val="center"/>
          </w:tcPr>
          <w:p w14:paraId="51DC53B0" w14:textId="0EBE36D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48" w:type="dxa"/>
            <w:shd w:val="clear" w:color="auto" w:fill="A8D08D" w:themeFill="accent6" w:themeFillTint="99"/>
            <w:vAlign w:val="center"/>
          </w:tcPr>
          <w:p w14:paraId="715BC762" w14:textId="5F1CD3A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00690AA7" w:rsidRPr="0080450D" w14:paraId="1B4A358B" w14:textId="77777777" w:rsidTr="00D405F6">
        <w:trPr>
          <w:trHeight w:val="470"/>
        </w:trPr>
        <w:tc>
          <w:tcPr>
            <w:tcW w:w="3665" w:type="dxa"/>
            <w:shd w:val="clear" w:color="auto" w:fill="FFFFFF" w:themeFill="background1"/>
          </w:tcPr>
          <w:p w14:paraId="5F8E0EA6" w14:textId="4CCE501B" w:rsidR="00690AA7" w:rsidRPr="0080450D" w:rsidRDefault="00690AA7" w:rsidP="4638177C">
            <w:pPr>
              <w:rPr>
                <w:rFonts w:ascii="Times New Roman" w:hAnsi="Times New Roman" w:cs="Times New Roman"/>
                <w:noProof/>
                <w:sz w:val="20"/>
                <w:szCs w:val="20"/>
              </w:rPr>
            </w:pPr>
          </w:p>
        </w:tc>
        <w:tc>
          <w:tcPr>
            <w:tcW w:w="2778" w:type="dxa"/>
            <w:shd w:val="clear" w:color="auto" w:fill="FFFFFF" w:themeFill="background1"/>
          </w:tcPr>
          <w:p w14:paraId="13D9FC8F" w14:textId="2007CF23" w:rsidR="00690AA7" w:rsidRPr="0080450D" w:rsidRDefault="00690AA7" w:rsidP="4638177C">
            <w:pPr>
              <w:rPr>
                <w:rFonts w:ascii="Times New Roman" w:hAnsi="Times New Roman" w:cs="Times New Roman"/>
                <w:noProof/>
                <w:sz w:val="20"/>
                <w:szCs w:val="20"/>
              </w:rPr>
            </w:pPr>
          </w:p>
        </w:tc>
        <w:tc>
          <w:tcPr>
            <w:tcW w:w="3072" w:type="dxa"/>
            <w:shd w:val="clear" w:color="auto" w:fill="FFFFFF" w:themeFill="background1"/>
          </w:tcPr>
          <w:p w14:paraId="3EAE3890" w14:textId="77777777" w:rsidR="00690AA7" w:rsidRPr="0080450D" w:rsidRDefault="00690AA7" w:rsidP="4638177C">
            <w:pPr>
              <w:rPr>
                <w:rFonts w:ascii="Times New Roman" w:hAnsi="Times New Roman" w:cs="Times New Roman"/>
                <w:noProof/>
                <w:sz w:val="20"/>
                <w:szCs w:val="20"/>
              </w:rPr>
            </w:pPr>
          </w:p>
        </w:tc>
        <w:tc>
          <w:tcPr>
            <w:tcW w:w="2340" w:type="dxa"/>
            <w:shd w:val="clear" w:color="auto" w:fill="FFFFFF" w:themeFill="background1"/>
          </w:tcPr>
          <w:p w14:paraId="0D525F23" w14:textId="77777777" w:rsidR="00690AA7" w:rsidRPr="0080450D" w:rsidRDefault="00690AA7" w:rsidP="4638177C">
            <w:pPr>
              <w:rPr>
                <w:rFonts w:ascii="Times New Roman" w:hAnsi="Times New Roman" w:cs="Times New Roman"/>
                <w:noProof/>
                <w:sz w:val="20"/>
                <w:szCs w:val="20"/>
              </w:rPr>
            </w:pPr>
          </w:p>
        </w:tc>
        <w:tc>
          <w:tcPr>
            <w:tcW w:w="2048" w:type="dxa"/>
            <w:shd w:val="clear" w:color="auto" w:fill="FFFFFF" w:themeFill="background1"/>
          </w:tcPr>
          <w:p w14:paraId="2C879BE3" w14:textId="6981C606" w:rsidR="00690AA7" w:rsidRPr="0080450D" w:rsidRDefault="00690AA7" w:rsidP="4638177C">
            <w:pPr>
              <w:rPr>
                <w:rFonts w:ascii="Times New Roman" w:hAnsi="Times New Roman" w:cs="Times New Roman"/>
                <w:noProof/>
                <w:sz w:val="20"/>
                <w:szCs w:val="20"/>
              </w:rPr>
            </w:pPr>
          </w:p>
        </w:tc>
      </w:tr>
    </w:tbl>
    <w:p w14:paraId="17717189"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448"/>
        <w:gridCol w:w="1226"/>
        <w:gridCol w:w="1759"/>
        <w:gridCol w:w="1255"/>
        <w:gridCol w:w="1717"/>
        <w:gridCol w:w="1411"/>
        <w:gridCol w:w="1404"/>
        <w:gridCol w:w="1328"/>
        <w:gridCol w:w="1401"/>
      </w:tblGrid>
      <w:tr w:rsidR="00E7003E" w:rsidRPr="0080450D" w14:paraId="7404E140" w14:textId="77777777" w:rsidTr="00A12E06">
        <w:trPr>
          <w:trHeight w:val="140"/>
        </w:trPr>
        <w:tc>
          <w:tcPr>
            <w:tcW w:w="2525" w:type="dxa"/>
            <w:vMerge w:val="restart"/>
            <w:shd w:val="clear" w:color="auto" w:fill="FFF2CC" w:themeFill="accent4" w:themeFillTint="33"/>
          </w:tcPr>
          <w:p w14:paraId="625745ED"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39" w:type="dxa"/>
            <w:vMerge w:val="restart"/>
            <w:shd w:val="clear" w:color="auto" w:fill="FFF2CC" w:themeFill="accent4" w:themeFillTint="33"/>
          </w:tcPr>
          <w:p w14:paraId="44BFC2FF"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426" w:type="dxa"/>
            <w:vMerge w:val="restart"/>
            <w:shd w:val="clear" w:color="auto" w:fill="FFF2CC" w:themeFill="accent4" w:themeFillTint="33"/>
          </w:tcPr>
          <w:p w14:paraId="28EB557C"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shd w:val="clear" w:color="auto" w:fill="FFF2CC" w:themeFill="accent4" w:themeFillTint="33"/>
          </w:tcPr>
          <w:p w14:paraId="0A79B60A"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48" w:type="dxa"/>
            <w:vMerge w:val="restart"/>
            <w:shd w:val="clear" w:color="auto" w:fill="FFF2CC" w:themeFill="accent4" w:themeFillTint="33"/>
          </w:tcPr>
          <w:p w14:paraId="4259EBC8" w14:textId="7A3ED88C"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2CF59EC1" w14:textId="58066606"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2D25FA3E" w14:textId="77777777" w:rsidR="47394A06" w:rsidRPr="0080450D" w:rsidRDefault="47394A06" w:rsidP="47394A06">
            <w:pPr>
              <w:jc w:val="center"/>
              <w:rPr>
                <w:rFonts w:ascii="Times New Roman" w:hAnsi="Times New Roman" w:cs="Times New Roman"/>
                <w:noProof/>
                <w:sz w:val="20"/>
                <w:szCs w:val="20"/>
              </w:rPr>
            </w:pPr>
          </w:p>
        </w:tc>
        <w:tc>
          <w:tcPr>
            <w:tcW w:w="4322" w:type="dxa"/>
            <w:gridSpan w:val="3"/>
            <w:shd w:val="clear" w:color="auto" w:fill="FFF2CC" w:themeFill="accent4" w:themeFillTint="33"/>
          </w:tcPr>
          <w:p w14:paraId="4099C88A" w14:textId="360BB581"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r w:rsidRPr="0080450D">
              <w:rPr>
                <w:rStyle w:val="FootnoteReference"/>
                <w:rFonts w:ascii="Times New Roman" w:hAnsi="Times New Roman" w:cs="Times New Roman"/>
                <w:noProof/>
                <w:sz w:val="20"/>
                <w:szCs w:val="20"/>
              </w:rPr>
              <w:t xml:space="preserve"> </w:t>
            </w:r>
          </w:p>
        </w:tc>
      </w:tr>
      <w:tr w:rsidR="00E7003E" w:rsidRPr="0080450D" w14:paraId="2266A526" w14:textId="77777777" w:rsidTr="005C1964">
        <w:trPr>
          <w:trHeight w:val="386"/>
        </w:trPr>
        <w:tc>
          <w:tcPr>
            <w:tcW w:w="2525" w:type="dxa"/>
            <w:vMerge/>
          </w:tcPr>
          <w:p w14:paraId="33764AA7" w14:textId="77777777" w:rsidR="00BD4299" w:rsidRPr="0080450D" w:rsidRDefault="00BD4299">
            <w:pPr>
              <w:rPr>
                <w:rFonts w:ascii="Times New Roman" w:hAnsi="Times New Roman" w:cs="Times New Roman"/>
              </w:rPr>
            </w:pPr>
          </w:p>
        </w:tc>
        <w:tc>
          <w:tcPr>
            <w:tcW w:w="1239" w:type="dxa"/>
            <w:vMerge/>
          </w:tcPr>
          <w:p w14:paraId="40C76BDB" w14:textId="77777777" w:rsidR="00BD4299" w:rsidRPr="0080450D" w:rsidRDefault="00BD4299">
            <w:pPr>
              <w:rPr>
                <w:rFonts w:ascii="Times New Roman" w:hAnsi="Times New Roman" w:cs="Times New Roman"/>
              </w:rPr>
            </w:pPr>
          </w:p>
        </w:tc>
        <w:tc>
          <w:tcPr>
            <w:tcW w:w="1426" w:type="dxa"/>
            <w:vMerge/>
          </w:tcPr>
          <w:p w14:paraId="56D6AE26" w14:textId="77777777" w:rsidR="00BD4299" w:rsidRPr="0080450D" w:rsidRDefault="00BD4299">
            <w:pPr>
              <w:rPr>
                <w:rFonts w:ascii="Times New Roman" w:hAnsi="Times New Roman" w:cs="Times New Roman"/>
              </w:rPr>
            </w:pPr>
          </w:p>
        </w:tc>
        <w:tc>
          <w:tcPr>
            <w:tcW w:w="1262" w:type="dxa"/>
            <w:vMerge/>
          </w:tcPr>
          <w:p w14:paraId="6A19DA08" w14:textId="77777777" w:rsidR="00BD4299" w:rsidRPr="0080450D" w:rsidRDefault="00BD4299">
            <w:pPr>
              <w:rPr>
                <w:rFonts w:ascii="Times New Roman" w:hAnsi="Times New Roman" w:cs="Times New Roman"/>
              </w:rPr>
            </w:pPr>
          </w:p>
        </w:tc>
        <w:tc>
          <w:tcPr>
            <w:tcW w:w="1748" w:type="dxa"/>
            <w:vMerge/>
          </w:tcPr>
          <w:p w14:paraId="1737D59B" w14:textId="77777777" w:rsidR="00BD4299" w:rsidRPr="0080450D" w:rsidRDefault="00BD4299">
            <w:pPr>
              <w:rPr>
                <w:rFonts w:ascii="Times New Roman" w:hAnsi="Times New Roman" w:cs="Times New Roman"/>
              </w:rPr>
            </w:pPr>
          </w:p>
        </w:tc>
        <w:tc>
          <w:tcPr>
            <w:tcW w:w="1417" w:type="dxa"/>
            <w:vMerge/>
          </w:tcPr>
          <w:p w14:paraId="7FA3CE57" w14:textId="77777777" w:rsidR="00BD4299" w:rsidRPr="0080450D" w:rsidRDefault="00BD4299">
            <w:pPr>
              <w:rPr>
                <w:rFonts w:ascii="Times New Roman" w:hAnsi="Times New Roman" w:cs="Times New Roman"/>
              </w:rPr>
            </w:pPr>
          </w:p>
        </w:tc>
        <w:tc>
          <w:tcPr>
            <w:tcW w:w="1469" w:type="dxa"/>
            <w:shd w:val="clear" w:color="auto" w:fill="FFF2CC" w:themeFill="accent4" w:themeFillTint="33"/>
          </w:tcPr>
          <w:p w14:paraId="507ACF2E" w14:textId="56E884E4"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387" w:type="dxa"/>
            <w:shd w:val="clear" w:color="auto" w:fill="FFF2CC" w:themeFill="accent4" w:themeFillTint="33"/>
          </w:tcPr>
          <w:p w14:paraId="685B12BF" w14:textId="313EF17A"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66" w:type="dxa"/>
            <w:shd w:val="clear" w:color="auto" w:fill="FFF2CC" w:themeFill="accent4" w:themeFillTint="33"/>
          </w:tcPr>
          <w:p w14:paraId="096115B3" w14:textId="56C29635"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690AA7" w:rsidRPr="0080450D" w14:paraId="7103C2D7" w14:textId="77777777" w:rsidTr="00831B23">
        <w:trPr>
          <w:trHeight w:val="50"/>
        </w:trPr>
        <w:tc>
          <w:tcPr>
            <w:tcW w:w="2525" w:type="dxa"/>
          </w:tcPr>
          <w:p w14:paraId="35962D49" w14:textId="7DF77655" w:rsidR="00690AA7" w:rsidRPr="0080450D" w:rsidRDefault="00690AA7" w:rsidP="54AD1F52">
            <w:pPr>
              <w:rPr>
                <w:rFonts w:ascii="Times New Roman" w:hAnsi="Times New Roman" w:cs="Times New Roman"/>
                <w:noProof/>
                <w:sz w:val="18"/>
                <w:szCs w:val="18"/>
              </w:rPr>
            </w:pPr>
            <w:r w:rsidRPr="0080450D">
              <w:rPr>
                <w:rFonts w:ascii="Times New Roman" w:eastAsia="Arial" w:hAnsi="Times New Roman" w:cs="Times New Roman"/>
                <w:noProof/>
                <w:sz w:val="18"/>
                <w:szCs w:val="18"/>
              </w:rPr>
              <w:t xml:space="preserve">2.1.1.1. </w:t>
            </w:r>
            <w:r w:rsidR="0034559E" w:rsidRPr="0034559E">
              <w:rPr>
                <w:rFonts w:ascii="Times New Roman" w:eastAsia="Arial" w:hAnsi="Times New Roman" w:cs="Times New Roman"/>
                <w:noProof/>
                <w:sz w:val="18"/>
                <w:szCs w:val="18"/>
              </w:rPr>
              <w:t xml:space="preserve">Дефинисати стандарде </w:t>
            </w:r>
            <w:r w:rsidR="00831B23">
              <w:rPr>
                <w:rFonts w:ascii="Times New Roman" w:eastAsia="Arial" w:hAnsi="Times New Roman" w:cs="Times New Roman"/>
                <w:noProof/>
                <w:sz w:val="18"/>
                <w:szCs w:val="18"/>
                <w:lang w:val="sr-Cyrl-RS"/>
              </w:rPr>
              <w:t xml:space="preserve">и механизме акредитације </w:t>
            </w:r>
            <w:r w:rsidR="0034559E" w:rsidRPr="0034559E">
              <w:rPr>
                <w:rFonts w:ascii="Times New Roman" w:eastAsia="Arial" w:hAnsi="Times New Roman" w:cs="Times New Roman"/>
                <w:noProof/>
                <w:sz w:val="18"/>
                <w:szCs w:val="18"/>
              </w:rPr>
              <w:t>за омладинске просторе</w:t>
            </w:r>
            <w:r w:rsidR="0034559E">
              <w:rPr>
                <w:rFonts w:ascii="Times New Roman" w:eastAsia="Arial" w:hAnsi="Times New Roman" w:cs="Times New Roman"/>
                <w:noProof/>
                <w:sz w:val="18"/>
                <w:szCs w:val="18"/>
                <w:lang w:val="sr-Cyrl-RS"/>
              </w:rPr>
              <w:t xml:space="preserve">, </w:t>
            </w:r>
            <w:r w:rsidR="00831B23">
              <w:rPr>
                <w:rFonts w:ascii="Times New Roman" w:eastAsia="Arial" w:hAnsi="Times New Roman" w:cs="Times New Roman"/>
                <w:noProof/>
                <w:sz w:val="18"/>
                <w:szCs w:val="18"/>
                <w:lang w:val="sr-Cyrl-RS"/>
              </w:rPr>
              <w:t>кроз широки</w:t>
            </w:r>
            <w:r w:rsidR="0034559E">
              <w:rPr>
                <w:rFonts w:ascii="Times New Roman" w:eastAsia="Arial" w:hAnsi="Times New Roman" w:cs="Times New Roman"/>
                <w:noProof/>
                <w:sz w:val="18"/>
                <w:szCs w:val="18"/>
                <w:lang w:val="sr-Cyrl-RS"/>
              </w:rPr>
              <w:t xml:space="preserve"> консултативни процес </w:t>
            </w:r>
            <w:r w:rsidRPr="0080450D">
              <w:rPr>
                <w:rFonts w:ascii="Times New Roman" w:eastAsia="Arial" w:hAnsi="Times New Roman" w:cs="Times New Roman"/>
                <w:noProof/>
                <w:sz w:val="18"/>
                <w:szCs w:val="18"/>
              </w:rPr>
              <w:t>са младима, удружењима и институцијама</w:t>
            </w:r>
          </w:p>
        </w:tc>
        <w:tc>
          <w:tcPr>
            <w:tcW w:w="1239" w:type="dxa"/>
          </w:tcPr>
          <w:p w14:paraId="050E21B9" w14:textId="063F32FD"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26" w:type="dxa"/>
          </w:tcPr>
          <w:p w14:paraId="70E6DDB7" w14:textId="301F7C4B" w:rsidR="00690AA7" w:rsidRPr="0080450D" w:rsidRDefault="00690AA7"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p w14:paraId="5FC7E32B" w14:textId="4184F1A7" w:rsidR="00690AA7" w:rsidRPr="0080450D" w:rsidRDefault="00690AA7" w:rsidP="54AD1F52">
            <w:pPr>
              <w:rPr>
                <w:rFonts w:ascii="Times New Roman" w:eastAsia="Arial" w:hAnsi="Times New Roman" w:cs="Times New Roman"/>
                <w:noProof/>
                <w:sz w:val="18"/>
                <w:szCs w:val="18"/>
              </w:rPr>
            </w:pPr>
          </w:p>
        </w:tc>
        <w:tc>
          <w:tcPr>
            <w:tcW w:w="1262" w:type="dxa"/>
          </w:tcPr>
          <w:p w14:paraId="32122956" w14:textId="706A7230"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147B9A">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rPr>
              <w:t>.</w:t>
            </w:r>
            <w:r w:rsidRPr="002141A9">
              <w:rPr>
                <w:rFonts w:ascii="Times New Roman" w:eastAsia="Arial" w:hAnsi="Times New Roman" w:cs="Times New Roman"/>
                <w:noProof/>
                <w:sz w:val="18"/>
                <w:szCs w:val="18"/>
              </w:rPr>
              <w:t xml:space="preserve"> (IV квартал)</w:t>
            </w:r>
          </w:p>
        </w:tc>
        <w:tc>
          <w:tcPr>
            <w:tcW w:w="1748" w:type="dxa"/>
          </w:tcPr>
          <w:p w14:paraId="21C67A4B" w14:textId="6459CBEB" w:rsidR="00690AA7" w:rsidRPr="0080450D" w:rsidRDefault="00690AA7" w:rsidP="47394A06">
            <w:pPr>
              <w:rPr>
                <w:rFonts w:ascii="Times New Roman" w:eastAsia="Arial" w:hAnsi="Times New Roman" w:cs="Times New Roman"/>
                <w:noProof/>
                <w:sz w:val="18"/>
                <w:szCs w:val="18"/>
              </w:rPr>
            </w:pPr>
          </w:p>
        </w:tc>
        <w:tc>
          <w:tcPr>
            <w:tcW w:w="1417" w:type="dxa"/>
          </w:tcPr>
          <w:p w14:paraId="5EE64E02" w14:textId="77777777" w:rsidR="00690AA7" w:rsidRPr="0080450D" w:rsidRDefault="00690AA7" w:rsidP="47394A06">
            <w:pPr>
              <w:rPr>
                <w:rFonts w:ascii="Times New Roman" w:eastAsia="Arial" w:hAnsi="Times New Roman" w:cs="Times New Roman"/>
                <w:noProof/>
                <w:sz w:val="18"/>
                <w:szCs w:val="18"/>
              </w:rPr>
            </w:pPr>
          </w:p>
        </w:tc>
        <w:tc>
          <w:tcPr>
            <w:tcW w:w="1469" w:type="dxa"/>
          </w:tcPr>
          <w:p w14:paraId="28BA2228" w14:textId="20C3BFD5" w:rsidR="00690AA7" w:rsidRPr="0080450D" w:rsidRDefault="00690AA7" w:rsidP="47394A06">
            <w:pPr>
              <w:rPr>
                <w:rFonts w:ascii="Times New Roman" w:eastAsia="Arial" w:hAnsi="Times New Roman" w:cs="Times New Roman"/>
                <w:noProof/>
                <w:sz w:val="18"/>
                <w:szCs w:val="18"/>
              </w:rPr>
            </w:pPr>
          </w:p>
        </w:tc>
        <w:tc>
          <w:tcPr>
            <w:tcW w:w="1387" w:type="dxa"/>
          </w:tcPr>
          <w:p w14:paraId="5AA25EA6" w14:textId="77777777" w:rsidR="00690AA7" w:rsidRPr="0080450D" w:rsidRDefault="00690AA7" w:rsidP="47394A06">
            <w:pPr>
              <w:rPr>
                <w:rFonts w:ascii="Times New Roman" w:eastAsia="Arial" w:hAnsi="Times New Roman" w:cs="Times New Roman"/>
                <w:noProof/>
                <w:sz w:val="18"/>
                <w:szCs w:val="18"/>
              </w:rPr>
            </w:pPr>
          </w:p>
        </w:tc>
        <w:tc>
          <w:tcPr>
            <w:tcW w:w="1466" w:type="dxa"/>
          </w:tcPr>
          <w:p w14:paraId="4B68DF1C" w14:textId="77777777" w:rsidR="00690AA7" w:rsidRPr="0080450D" w:rsidRDefault="00690AA7" w:rsidP="47394A06">
            <w:pPr>
              <w:rPr>
                <w:rFonts w:ascii="Times New Roman" w:eastAsia="Arial" w:hAnsi="Times New Roman" w:cs="Times New Roman"/>
                <w:noProof/>
                <w:sz w:val="18"/>
                <w:szCs w:val="18"/>
              </w:rPr>
            </w:pPr>
          </w:p>
        </w:tc>
      </w:tr>
      <w:tr w:rsidR="00831B23" w:rsidRPr="0080450D" w14:paraId="4EAD02C5" w14:textId="77777777" w:rsidTr="00D405F6">
        <w:trPr>
          <w:trHeight w:val="1242"/>
        </w:trPr>
        <w:tc>
          <w:tcPr>
            <w:tcW w:w="2525" w:type="dxa"/>
          </w:tcPr>
          <w:p w14:paraId="4E1BD6B1" w14:textId="32CF6CC4" w:rsidR="00831B23" w:rsidRPr="00831B23" w:rsidRDefault="00831B23" w:rsidP="00831B2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2.1.2.1. Спровести анализу оптималног обима и модела организовања мреже омладинских центара у</w:t>
            </w:r>
            <w:r>
              <w:rPr>
                <w:rFonts w:ascii="Times New Roman" w:eastAsia="Arial" w:hAnsi="Times New Roman" w:cs="Times New Roman"/>
                <w:noProof/>
                <w:sz w:val="18"/>
                <w:szCs w:val="18"/>
                <w:lang w:val="sr-Cyrl-RS"/>
              </w:rPr>
              <w:t xml:space="preserve"> Републици</w:t>
            </w:r>
            <w:r w:rsidRPr="0080450D">
              <w:rPr>
                <w:rFonts w:ascii="Times New Roman" w:eastAsia="Arial" w:hAnsi="Times New Roman" w:cs="Times New Roman"/>
                <w:noProof/>
                <w:sz w:val="18"/>
                <w:szCs w:val="18"/>
              </w:rPr>
              <w:t xml:space="preserve"> Србији</w:t>
            </w:r>
          </w:p>
        </w:tc>
        <w:tc>
          <w:tcPr>
            <w:tcW w:w="1239" w:type="dxa"/>
          </w:tcPr>
          <w:p w14:paraId="1D081A8C" w14:textId="5A8C5D83" w:rsidR="00831B23" w:rsidRPr="0080450D" w:rsidRDefault="00831B23" w:rsidP="00831B2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26" w:type="dxa"/>
          </w:tcPr>
          <w:p w14:paraId="5AEF22F5" w14:textId="39EDE8E5" w:rsidR="00831B23" w:rsidRPr="0080450D" w:rsidRDefault="00831B23" w:rsidP="00831B2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r w:rsidRPr="0080450D">
              <w:rPr>
                <w:rFonts w:ascii="Times New Roman" w:eastAsia="Arial" w:hAnsi="Times New Roman" w:cs="Times New Roman"/>
                <w:noProof/>
                <w:sz w:val="18"/>
                <w:szCs w:val="18"/>
                <w:lang w:val="sr-Cyrl-RS"/>
              </w:rPr>
              <w:t xml:space="preserve">, </w:t>
            </w:r>
            <w:r w:rsidR="007376EE">
              <w:rPr>
                <w:rFonts w:ascii="Times New Roman" w:eastAsia="Arial" w:hAnsi="Times New Roman" w:cs="Times New Roman"/>
                <w:noProof/>
                <w:sz w:val="18"/>
                <w:szCs w:val="18"/>
                <w:lang w:val="sr-Cyrl-RS"/>
              </w:rPr>
              <w:t xml:space="preserve">МФ, </w:t>
            </w:r>
            <w:r w:rsidRPr="0080450D">
              <w:rPr>
                <w:rFonts w:ascii="Times New Roman" w:eastAsia="Arial" w:hAnsi="Times New Roman" w:cs="Times New Roman"/>
                <w:noProof/>
                <w:sz w:val="18"/>
                <w:szCs w:val="18"/>
              </w:rPr>
              <w:t>МДУЛС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231CF064" w14:textId="685CAFD7" w:rsidR="00831B23" w:rsidRPr="0080450D" w:rsidRDefault="00831B23" w:rsidP="00831B2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rPr>
              <w:t>.</w:t>
            </w:r>
            <w:r w:rsidRPr="002141A9">
              <w:rPr>
                <w:rFonts w:ascii="Times New Roman" w:eastAsia="Arial" w:hAnsi="Times New Roman" w:cs="Times New Roman"/>
                <w:noProof/>
                <w:sz w:val="18"/>
                <w:szCs w:val="18"/>
              </w:rPr>
              <w:t xml:space="preserve"> (IV квартал)</w:t>
            </w:r>
          </w:p>
        </w:tc>
        <w:tc>
          <w:tcPr>
            <w:tcW w:w="1748" w:type="dxa"/>
          </w:tcPr>
          <w:p w14:paraId="283EE892" w14:textId="77777777" w:rsidR="00831B23" w:rsidRPr="0080450D" w:rsidRDefault="00831B23" w:rsidP="00831B23">
            <w:pPr>
              <w:rPr>
                <w:rFonts w:ascii="Times New Roman" w:eastAsia="Arial" w:hAnsi="Times New Roman" w:cs="Times New Roman"/>
                <w:noProof/>
                <w:sz w:val="18"/>
                <w:szCs w:val="18"/>
              </w:rPr>
            </w:pPr>
          </w:p>
        </w:tc>
        <w:tc>
          <w:tcPr>
            <w:tcW w:w="1417" w:type="dxa"/>
          </w:tcPr>
          <w:p w14:paraId="106D0461" w14:textId="77777777" w:rsidR="00831B23" w:rsidRPr="0080450D" w:rsidRDefault="00831B23" w:rsidP="00831B23">
            <w:pPr>
              <w:rPr>
                <w:rFonts w:ascii="Times New Roman" w:eastAsia="Arial" w:hAnsi="Times New Roman" w:cs="Times New Roman"/>
                <w:noProof/>
                <w:sz w:val="18"/>
                <w:szCs w:val="18"/>
              </w:rPr>
            </w:pPr>
          </w:p>
        </w:tc>
        <w:tc>
          <w:tcPr>
            <w:tcW w:w="1469" w:type="dxa"/>
          </w:tcPr>
          <w:p w14:paraId="414DC0D3" w14:textId="77777777" w:rsidR="00831B23" w:rsidRPr="0080450D" w:rsidRDefault="00831B23" w:rsidP="00831B23">
            <w:pPr>
              <w:rPr>
                <w:rFonts w:ascii="Times New Roman" w:eastAsia="Arial" w:hAnsi="Times New Roman" w:cs="Times New Roman"/>
                <w:noProof/>
                <w:sz w:val="18"/>
                <w:szCs w:val="18"/>
              </w:rPr>
            </w:pPr>
          </w:p>
        </w:tc>
        <w:tc>
          <w:tcPr>
            <w:tcW w:w="1387" w:type="dxa"/>
          </w:tcPr>
          <w:p w14:paraId="5EEB3258" w14:textId="77777777" w:rsidR="00831B23" w:rsidRPr="0080450D" w:rsidRDefault="00831B23" w:rsidP="00831B23">
            <w:pPr>
              <w:rPr>
                <w:rFonts w:ascii="Times New Roman" w:eastAsia="Arial" w:hAnsi="Times New Roman" w:cs="Times New Roman"/>
                <w:noProof/>
                <w:sz w:val="18"/>
                <w:szCs w:val="18"/>
              </w:rPr>
            </w:pPr>
          </w:p>
        </w:tc>
        <w:tc>
          <w:tcPr>
            <w:tcW w:w="1466" w:type="dxa"/>
          </w:tcPr>
          <w:p w14:paraId="7FF7560C" w14:textId="77777777" w:rsidR="00831B23" w:rsidRPr="0080450D" w:rsidRDefault="00831B23" w:rsidP="00831B23">
            <w:pPr>
              <w:rPr>
                <w:rFonts w:ascii="Times New Roman" w:eastAsia="Arial" w:hAnsi="Times New Roman" w:cs="Times New Roman"/>
                <w:noProof/>
                <w:sz w:val="18"/>
                <w:szCs w:val="18"/>
              </w:rPr>
            </w:pPr>
          </w:p>
        </w:tc>
      </w:tr>
      <w:tr w:rsidR="00E7003E" w:rsidRPr="00831B23" w14:paraId="3673DF96" w14:textId="77777777" w:rsidTr="00A12E06">
        <w:trPr>
          <w:trHeight w:val="140"/>
        </w:trPr>
        <w:tc>
          <w:tcPr>
            <w:tcW w:w="2525" w:type="dxa"/>
          </w:tcPr>
          <w:p w14:paraId="66139359" w14:textId="5F6D69E2" w:rsidR="54AD1F52" w:rsidRPr="00831B23" w:rsidRDefault="00831B23" w:rsidP="00831B2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2.1.2.2. </w:t>
            </w:r>
            <w:r w:rsidR="00147B9A">
              <w:rPr>
                <w:rFonts w:ascii="Times New Roman" w:eastAsia="Arial" w:hAnsi="Times New Roman" w:cs="Times New Roman"/>
                <w:noProof/>
                <w:sz w:val="18"/>
                <w:szCs w:val="18"/>
                <w:lang w:val="sr-Cyrl-RS"/>
              </w:rPr>
              <w:t>Успоставити</w:t>
            </w:r>
            <w:r>
              <w:rPr>
                <w:rFonts w:ascii="Times New Roman" w:eastAsia="Arial" w:hAnsi="Times New Roman" w:cs="Times New Roman"/>
                <w:noProof/>
                <w:sz w:val="18"/>
                <w:szCs w:val="18"/>
                <w:lang w:val="sr-Cyrl-RS"/>
              </w:rPr>
              <w:t xml:space="preserve"> јединствену евиденцију омладинских простора у Републици Србији, који испуњавају дефинисане и усвојене стандарде за омладинске просторе</w:t>
            </w:r>
          </w:p>
        </w:tc>
        <w:tc>
          <w:tcPr>
            <w:tcW w:w="1239" w:type="dxa"/>
          </w:tcPr>
          <w:p w14:paraId="3A9A6B2B" w14:textId="5660A71A" w:rsidR="54AD1F52" w:rsidRPr="00831B23" w:rsidRDefault="00831B23" w:rsidP="54AD1F5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426" w:type="dxa"/>
          </w:tcPr>
          <w:p w14:paraId="58739A33" w14:textId="713EF914" w:rsidR="54AD1F52" w:rsidRPr="00831B23" w:rsidRDefault="00831B23" w:rsidP="54AD1F52">
            <w:pPr>
              <w:rPr>
                <w:rFonts w:ascii="Times New Roman" w:eastAsia="Arial" w:hAnsi="Times New Roman" w:cs="Times New Roman"/>
                <w:noProof/>
                <w:sz w:val="18"/>
                <w:szCs w:val="18"/>
                <w:lang w:val="sr-Cyrl-RS"/>
              </w:rPr>
            </w:pPr>
            <w:r w:rsidRPr="00831B23">
              <w:rPr>
                <w:rFonts w:ascii="Times New Roman" w:eastAsia="Arial" w:hAnsi="Times New Roman" w:cs="Times New Roman"/>
                <w:noProof/>
                <w:sz w:val="18"/>
                <w:szCs w:val="18"/>
                <w:lang w:val="sr-Cyrl-RS"/>
              </w:rPr>
              <w:t>МГСИ, МДУЛС, Покрајински органи надлежни за младе, ЈЛС, ОЦД</w:t>
            </w:r>
          </w:p>
        </w:tc>
        <w:tc>
          <w:tcPr>
            <w:tcW w:w="1262" w:type="dxa"/>
          </w:tcPr>
          <w:p w14:paraId="742E6A8E" w14:textId="30911DFA" w:rsidR="54AD1F52" w:rsidRPr="00831B23" w:rsidRDefault="00831B23" w:rsidP="54AD1F5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2025. (</w:t>
            </w:r>
            <w:r w:rsidRPr="00831B23">
              <w:rPr>
                <w:rFonts w:ascii="Times New Roman" w:eastAsia="Arial" w:hAnsi="Times New Roman" w:cs="Times New Roman"/>
                <w:noProof/>
                <w:sz w:val="18"/>
                <w:szCs w:val="18"/>
                <w:lang w:val="sr-Cyrl-RS"/>
              </w:rPr>
              <w:t>IV квартал)</w:t>
            </w:r>
          </w:p>
        </w:tc>
        <w:tc>
          <w:tcPr>
            <w:tcW w:w="1748" w:type="dxa"/>
          </w:tcPr>
          <w:p w14:paraId="43403476" w14:textId="3834DF29" w:rsidR="54AD1F52" w:rsidRPr="00831B23" w:rsidRDefault="54AD1F52" w:rsidP="54AD1F52">
            <w:pPr>
              <w:rPr>
                <w:rFonts w:ascii="Times New Roman" w:eastAsia="Arial" w:hAnsi="Times New Roman" w:cs="Times New Roman"/>
                <w:noProof/>
                <w:sz w:val="18"/>
                <w:szCs w:val="18"/>
                <w:lang w:val="sr-Cyrl-RS"/>
              </w:rPr>
            </w:pPr>
          </w:p>
        </w:tc>
        <w:tc>
          <w:tcPr>
            <w:tcW w:w="1417" w:type="dxa"/>
          </w:tcPr>
          <w:p w14:paraId="1813550F" w14:textId="7FA88981" w:rsidR="54AD1F52" w:rsidRPr="00831B23" w:rsidRDefault="54AD1F52" w:rsidP="54AD1F52">
            <w:pPr>
              <w:rPr>
                <w:rFonts w:ascii="Times New Roman" w:eastAsia="Arial" w:hAnsi="Times New Roman" w:cs="Times New Roman"/>
                <w:noProof/>
                <w:sz w:val="18"/>
                <w:szCs w:val="18"/>
                <w:lang w:val="sr-Cyrl-RS"/>
              </w:rPr>
            </w:pPr>
          </w:p>
        </w:tc>
        <w:tc>
          <w:tcPr>
            <w:tcW w:w="1469" w:type="dxa"/>
          </w:tcPr>
          <w:p w14:paraId="1EF5678D" w14:textId="709C9793" w:rsidR="54AD1F52" w:rsidRPr="00831B23" w:rsidRDefault="54AD1F52" w:rsidP="54AD1F52">
            <w:pPr>
              <w:rPr>
                <w:rFonts w:ascii="Times New Roman" w:eastAsia="Arial" w:hAnsi="Times New Roman" w:cs="Times New Roman"/>
                <w:noProof/>
                <w:sz w:val="18"/>
                <w:szCs w:val="18"/>
                <w:lang w:val="sr-Cyrl-RS"/>
              </w:rPr>
            </w:pPr>
          </w:p>
        </w:tc>
        <w:tc>
          <w:tcPr>
            <w:tcW w:w="1387" w:type="dxa"/>
          </w:tcPr>
          <w:p w14:paraId="56C49F4D" w14:textId="72218D49" w:rsidR="54AD1F52" w:rsidRPr="00831B23" w:rsidRDefault="54AD1F52" w:rsidP="54AD1F52">
            <w:pPr>
              <w:rPr>
                <w:rFonts w:ascii="Times New Roman" w:eastAsia="Arial" w:hAnsi="Times New Roman" w:cs="Times New Roman"/>
                <w:noProof/>
                <w:sz w:val="18"/>
                <w:szCs w:val="18"/>
                <w:lang w:val="sr-Cyrl-RS"/>
              </w:rPr>
            </w:pPr>
          </w:p>
        </w:tc>
        <w:tc>
          <w:tcPr>
            <w:tcW w:w="1466" w:type="dxa"/>
          </w:tcPr>
          <w:p w14:paraId="7973C5A3" w14:textId="2BAFDF11" w:rsidR="54AD1F52" w:rsidRPr="00831B23" w:rsidRDefault="54AD1F52" w:rsidP="54AD1F52">
            <w:pPr>
              <w:rPr>
                <w:rFonts w:ascii="Times New Roman" w:eastAsia="Arial" w:hAnsi="Times New Roman" w:cs="Times New Roman"/>
                <w:noProof/>
                <w:sz w:val="18"/>
                <w:szCs w:val="18"/>
                <w:lang w:val="sr-Cyrl-RS"/>
              </w:rPr>
            </w:pPr>
          </w:p>
        </w:tc>
      </w:tr>
      <w:tr w:rsidR="00E7003E" w:rsidRPr="0080450D" w14:paraId="5E601B05" w14:textId="77777777" w:rsidTr="00A12E06">
        <w:trPr>
          <w:trHeight w:val="140"/>
        </w:trPr>
        <w:tc>
          <w:tcPr>
            <w:tcW w:w="2525" w:type="dxa"/>
          </w:tcPr>
          <w:p w14:paraId="73D0E670" w14:textId="3EDA5CD2" w:rsidR="47394A06" w:rsidRPr="00147B9A" w:rsidRDefault="54AD1F52" w:rsidP="47394A06">
            <w:pPr>
              <w:rPr>
                <w:rFonts w:ascii="Times New Roman" w:eastAsia="Arial" w:hAnsi="Times New Roman" w:cs="Times New Roman"/>
                <w:noProof/>
                <w:sz w:val="18"/>
                <w:szCs w:val="18"/>
                <w:lang w:val="sr-Cyrl-RS"/>
              </w:rPr>
            </w:pPr>
            <w:r w:rsidRPr="00147B9A">
              <w:rPr>
                <w:rFonts w:ascii="Times New Roman" w:eastAsia="Arial" w:hAnsi="Times New Roman" w:cs="Times New Roman"/>
                <w:noProof/>
                <w:sz w:val="18"/>
                <w:szCs w:val="18"/>
                <w:lang w:val="sr-Cyrl-RS"/>
              </w:rPr>
              <w:t>2.1.2.</w:t>
            </w:r>
            <w:r w:rsidR="00831B23">
              <w:rPr>
                <w:rFonts w:ascii="Times New Roman" w:eastAsia="Arial" w:hAnsi="Times New Roman" w:cs="Times New Roman"/>
                <w:noProof/>
                <w:sz w:val="18"/>
                <w:szCs w:val="18"/>
                <w:lang w:val="sr-Cyrl-RS"/>
              </w:rPr>
              <w:t>3</w:t>
            </w:r>
            <w:r w:rsidRPr="00147B9A">
              <w:rPr>
                <w:rFonts w:ascii="Times New Roman" w:eastAsia="Arial" w:hAnsi="Times New Roman" w:cs="Times New Roman"/>
                <w:noProof/>
                <w:sz w:val="18"/>
                <w:szCs w:val="18"/>
                <w:lang w:val="sr-Cyrl-RS"/>
              </w:rPr>
              <w:t>. Подржати оснивање нових омладинских центара на локалном нивоу</w:t>
            </w:r>
            <w:r w:rsidR="00147B9A">
              <w:rPr>
                <w:rFonts w:ascii="Times New Roman" w:eastAsia="Arial" w:hAnsi="Times New Roman" w:cs="Times New Roman"/>
                <w:noProof/>
                <w:sz w:val="18"/>
                <w:szCs w:val="18"/>
                <w:lang w:val="sr-Cyrl-RS"/>
              </w:rPr>
              <w:t xml:space="preserve"> у складу са дефинисаним стандардима</w:t>
            </w:r>
            <w:r w:rsidRPr="00147B9A">
              <w:rPr>
                <w:rFonts w:ascii="Times New Roman" w:eastAsia="Arial" w:hAnsi="Times New Roman" w:cs="Times New Roman"/>
                <w:noProof/>
                <w:sz w:val="18"/>
                <w:szCs w:val="18"/>
                <w:lang w:val="sr-Cyrl-RS"/>
              </w:rPr>
              <w:t xml:space="preserve"> (кроз подизање свести, промоцију примера добрих пракси, подстицање већег укључивања младих и удружења у локалне савете за младе, итд</w:t>
            </w:r>
            <w:r w:rsidR="0034559E">
              <w:rPr>
                <w:rFonts w:ascii="Times New Roman" w:eastAsia="Arial" w:hAnsi="Times New Roman" w:cs="Times New Roman"/>
                <w:noProof/>
                <w:sz w:val="18"/>
                <w:szCs w:val="18"/>
                <w:lang w:val="sr-Cyrl-RS"/>
              </w:rPr>
              <w:t>.</w:t>
            </w:r>
            <w:r w:rsidRPr="00147B9A">
              <w:rPr>
                <w:rFonts w:ascii="Times New Roman" w:eastAsia="Arial" w:hAnsi="Times New Roman" w:cs="Times New Roman"/>
                <w:noProof/>
                <w:sz w:val="18"/>
                <w:szCs w:val="18"/>
                <w:lang w:val="sr-Cyrl-RS"/>
              </w:rPr>
              <w:t>)</w:t>
            </w:r>
          </w:p>
        </w:tc>
        <w:tc>
          <w:tcPr>
            <w:tcW w:w="1239" w:type="dxa"/>
          </w:tcPr>
          <w:p w14:paraId="265B3841" w14:textId="2BECD697" w:rsidR="47394A06" w:rsidRPr="0080450D" w:rsidRDefault="54AD1F5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26" w:type="dxa"/>
          </w:tcPr>
          <w:p w14:paraId="79F01771" w14:textId="6A7272AD" w:rsidR="47394A06" w:rsidRPr="0080450D" w:rsidRDefault="54AD1F52"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r w:rsidR="00E7003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МДУЛС</w:t>
            </w:r>
            <w:r w:rsidR="00E7003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00E7003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p>
        </w:tc>
        <w:tc>
          <w:tcPr>
            <w:tcW w:w="1262" w:type="dxa"/>
          </w:tcPr>
          <w:p w14:paraId="3DD974FF" w14:textId="2E5F0439" w:rsidR="47394A06" w:rsidRPr="0080450D" w:rsidRDefault="54AD1F5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48" w:type="dxa"/>
          </w:tcPr>
          <w:p w14:paraId="2635A594"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06F3327B" w14:textId="77777777" w:rsidR="47394A06" w:rsidRPr="0080450D" w:rsidRDefault="47394A06" w:rsidP="47394A06">
            <w:pPr>
              <w:rPr>
                <w:rFonts w:ascii="Times New Roman" w:eastAsia="Arial" w:hAnsi="Times New Roman" w:cs="Times New Roman"/>
                <w:noProof/>
                <w:sz w:val="18"/>
                <w:szCs w:val="18"/>
              </w:rPr>
            </w:pPr>
          </w:p>
        </w:tc>
        <w:tc>
          <w:tcPr>
            <w:tcW w:w="1469" w:type="dxa"/>
          </w:tcPr>
          <w:p w14:paraId="0C5B2FCE" w14:textId="77777777" w:rsidR="47394A06" w:rsidRPr="0080450D" w:rsidRDefault="47394A06" w:rsidP="47394A06">
            <w:pPr>
              <w:rPr>
                <w:rFonts w:ascii="Times New Roman" w:eastAsia="Arial" w:hAnsi="Times New Roman" w:cs="Times New Roman"/>
                <w:noProof/>
                <w:sz w:val="18"/>
                <w:szCs w:val="18"/>
              </w:rPr>
            </w:pPr>
          </w:p>
        </w:tc>
        <w:tc>
          <w:tcPr>
            <w:tcW w:w="1387" w:type="dxa"/>
          </w:tcPr>
          <w:p w14:paraId="2DD08D0E" w14:textId="77777777" w:rsidR="47394A06" w:rsidRPr="0080450D" w:rsidRDefault="47394A06" w:rsidP="47394A06">
            <w:pPr>
              <w:rPr>
                <w:rFonts w:ascii="Times New Roman" w:eastAsia="Arial" w:hAnsi="Times New Roman" w:cs="Times New Roman"/>
                <w:noProof/>
                <w:sz w:val="18"/>
                <w:szCs w:val="18"/>
              </w:rPr>
            </w:pPr>
          </w:p>
        </w:tc>
        <w:tc>
          <w:tcPr>
            <w:tcW w:w="1466" w:type="dxa"/>
          </w:tcPr>
          <w:p w14:paraId="280EEEFE" w14:textId="77777777" w:rsidR="47394A06" w:rsidRPr="0080450D" w:rsidRDefault="47394A06" w:rsidP="47394A06">
            <w:pPr>
              <w:rPr>
                <w:rFonts w:ascii="Times New Roman" w:eastAsia="Arial" w:hAnsi="Times New Roman" w:cs="Times New Roman"/>
                <w:noProof/>
                <w:sz w:val="18"/>
                <w:szCs w:val="18"/>
              </w:rPr>
            </w:pPr>
          </w:p>
        </w:tc>
      </w:tr>
      <w:tr w:rsidR="00E7003E" w:rsidRPr="0080450D" w14:paraId="5EF017DF" w14:textId="77777777" w:rsidTr="00A12E06">
        <w:trPr>
          <w:trHeight w:val="140"/>
        </w:trPr>
        <w:tc>
          <w:tcPr>
            <w:tcW w:w="2525" w:type="dxa"/>
          </w:tcPr>
          <w:p w14:paraId="697D5546" w14:textId="4EEC86EF" w:rsidR="1A322042" w:rsidRPr="0080450D" w:rsidRDefault="54AD1F5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2.1.</w:t>
            </w:r>
            <w:r w:rsidR="001251D0">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.1. Спровести анализу изводљивости успостављања дигиталних омладинских простора</w:t>
            </w:r>
          </w:p>
        </w:tc>
        <w:tc>
          <w:tcPr>
            <w:tcW w:w="1239" w:type="dxa"/>
          </w:tcPr>
          <w:p w14:paraId="21656EA3" w14:textId="77114AEC" w:rsidR="1A322042" w:rsidRPr="0080450D" w:rsidRDefault="54AD1F52" w:rsidP="54AD1F52">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26" w:type="dxa"/>
          </w:tcPr>
          <w:p w14:paraId="5ED235FF" w14:textId="7DBEE4D3" w:rsidR="1A322042" w:rsidRPr="0080450D" w:rsidRDefault="54AD1F52" w:rsidP="00E7003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r w:rsidR="00E7003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КИТ</w:t>
            </w:r>
            <w:r w:rsidR="00E7003E"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У</w:t>
            </w:r>
            <w:r w:rsidR="00E7003E" w:rsidRPr="0080450D">
              <w:rPr>
                <w:rFonts w:ascii="Times New Roman" w:eastAsia="Arial" w:hAnsi="Times New Roman" w:cs="Times New Roman"/>
                <w:noProof/>
                <w:sz w:val="18"/>
                <w:szCs w:val="18"/>
                <w:lang w:val="sr-Cyrl-RS"/>
              </w:rPr>
              <w:t xml:space="preserve">, </w:t>
            </w:r>
            <w:r w:rsidR="005C1964" w:rsidRPr="0080450D">
              <w:rPr>
                <w:rFonts w:ascii="Times New Roman" w:eastAsia="Arial" w:hAnsi="Times New Roman" w:cs="Times New Roman"/>
                <w:noProof/>
                <w:sz w:val="18"/>
                <w:szCs w:val="18"/>
                <w:lang w:val="sr-Cyrl-RS"/>
              </w:rPr>
              <w:t>Покрајински органи надлежни за младе</w:t>
            </w:r>
            <w:r w:rsidR="00E7003E" w:rsidRPr="0080450D">
              <w:rPr>
                <w:rFonts w:ascii="Times New Roman" w:eastAsia="Arial" w:hAnsi="Times New Roman" w:cs="Times New Roman"/>
                <w:noProof/>
                <w:sz w:val="18"/>
                <w:szCs w:val="18"/>
                <w:lang w:val="sr-Cyrl-RS"/>
              </w:rPr>
              <w:t xml:space="preserve">, </w:t>
            </w:r>
            <w:r w:rsidR="005C1964" w:rsidRPr="0080450D">
              <w:rPr>
                <w:rFonts w:ascii="Times New Roman" w:eastAsia="Arial" w:hAnsi="Times New Roman" w:cs="Times New Roman"/>
                <w:noProof/>
                <w:sz w:val="18"/>
                <w:szCs w:val="18"/>
                <w:lang w:val="sr-Cyrl-RS"/>
              </w:rPr>
              <w:t>ЈЛС/КЗМ</w:t>
            </w:r>
            <w:r w:rsidR="00E7003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374BE89F" w14:textId="7E36422A" w:rsidR="1A322042" w:rsidRPr="0080450D" w:rsidRDefault="000E3AC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54AD1F52"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48" w:type="dxa"/>
          </w:tcPr>
          <w:p w14:paraId="204BD8A5" w14:textId="3EFF851D" w:rsidR="1A322042" w:rsidRPr="0080450D" w:rsidRDefault="1A322042" w:rsidP="1A322042">
            <w:pPr>
              <w:rPr>
                <w:rFonts w:ascii="Times New Roman" w:eastAsia="Arial" w:hAnsi="Times New Roman" w:cs="Times New Roman"/>
                <w:noProof/>
                <w:sz w:val="18"/>
                <w:szCs w:val="18"/>
              </w:rPr>
            </w:pPr>
          </w:p>
        </w:tc>
        <w:tc>
          <w:tcPr>
            <w:tcW w:w="1417" w:type="dxa"/>
          </w:tcPr>
          <w:p w14:paraId="16ED600C" w14:textId="07BFE97A" w:rsidR="1A322042" w:rsidRPr="0080450D" w:rsidRDefault="1A322042" w:rsidP="1A322042">
            <w:pPr>
              <w:rPr>
                <w:rFonts w:ascii="Times New Roman" w:eastAsia="Arial" w:hAnsi="Times New Roman" w:cs="Times New Roman"/>
                <w:noProof/>
                <w:sz w:val="18"/>
                <w:szCs w:val="18"/>
              </w:rPr>
            </w:pPr>
          </w:p>
        </w:tc>
        <w:tc>
          <w:tcPr>
            <w:tcW w:w="1469" w:type="dxa"/>
          </w:tcPr>
          <w:p w14:paraId="47AFCABF" w14:textId="455CB53B" w:rsidR="1A322042" w:rsidRPr="0080450D" w:rsidRDefault="1A322042" w:rsidP="1A322042">
            <w:pPr>
              <w:rPr>
                <w:rFonts w:ascii="Times New Roman" w:eastAsia="Arial" w:hAnsi="Times New Roman" w:cs="Times New Roman"/>
                <w:noProof/>
                <w:sz w:val="18"/>
                <w:szCs w:val="18"/>
              </w:rPr>
            </w:pPr>
          </w:p>
        </w:tc>
        <w:tc>
          <w:tcPr>
            <w:tcW w:w="1387" w:type="dxa"/>
          </w:tcPr>
          <w:p w14:paraId="46232A5E" w14:textId="5DA9496F" w:rsidR="1A322042" w:rsidRPr="0080450D" w:rsidRDefault="1A322042" w:rsidP="1A322042">
            <w:pPr>
              <w:rPr>
                <w:rFonts w:ascii="Times New Roman" w:eastAsia="Arial" w:hAnsi="Times New Roman" w:cs="Times New Roman"/>
                <w:noProof/>
                <w:sz w:val="18"/>
                <w:szCs w:val="18"/>
              </w:rPr>
            </w:pPr>
          </w:p>
        </w:tc>
        <w:tc>
          <w:tcPr>
            <w:tcW w:w="1466" w:type="dxa"/>
          </w:tcPr>
          <w:p w14:paraId="1D03F265" w14:textId="57DD8570" w:rsidR="1A322042" w:rsidRPr="0080450D" w:rsidRDefault="1A322042" w:rsidP="1A322042">
            <w:pPr>
              <w:rPr>
                <w:rFonts w:ascii="Times New Roman" w:eastAsia="Arial" w:hAnsi="Times New Roman" w:cs="Times New Roman"/>
                <w:noProof/>
                <w:sz w:val="18"/>
                <w:szCs w:val="18"/>
              </w:rPr>
            </w:pPr>
          </w:p>
        </w:tc>
      </w:tr>
      <w:tr w:rsidR="00976AC8" w:rsidRPr="0080450D" w14:paraId="259DC0DA" w14:textId="77777777" w:rsidTr="00A12E06">
        <w:trPr>
          <w:trHeight w:val="140"/>
        </w:trPr>
        <w:tc>
          <w:tcPr>
            <w:tcW w:w="2525" w:type="dxa"/>
          </w:tcPr>
          <w:p w14:paraId="3A224053" w14:textId="1F11330A" w:rsidR="00976AC8" w:rsidRPr="006946DA" w:rsidRDefault="00BD4E1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2.1.5.1. Обучити ЈЛС</w:t>
            </w:r>
            <w:r w:rsidR="006946DA">
              <w:rPr>
                <w:rFonts w:ascii="Times New Roman" w:eastAsia="Arial" w:hAnsi="Times New Roman" w:cs="Times New Roman"/>
                <w:noProof/>
                <w:sz w:val="18"/>
                <w:szCs w:val="18"/>
                <w:lang w:val="sr-Latn-RS"/>
              </w:rPr>
              <w:t>‚</w:t>
            </w:r>
            <w:r w:rsidRPr="0080450D">
              <w:rPr>
                <w:rFonts w:ascii="Times New Roman" w:eastAsia="Arial" w:hAnsi="Times New Roman" w:cs="Times New Roman"/>
                <w:noProof/>
                <w:sz w:val="18"/>
                <w:szCs w:val="18"/>
                <w:lang w:val="sr-Cyrl-RS"/>
              </w:rPr>
              <w:t xml:space="preserve"> КЗМ</w:t>
            </w:r>
            <w:r w:rsidR="006946DA">
              <w:rPr>
                <w:rFonts w:ascii="Times New Roman" w:eastAsia="Arial" w:hAnsi="Times New Roman" w:cs="Times New Roman"/>
                <w:noProof/>
                <w:sz w:val="18"/>
                <w:szCs w:val="18"/>
                <w:lang w:val="sr-Latn-RS"/>
              </w:rPr>
              <w:t xml:space="preserve"> </w:t>
            </w:r>
            <w:r w:rsidR="006946DA">
              <w:rPr>
                <w:rFonts w:ascii="Times New Roman" w:eastAsia="Arial" w:hAnsi="Times New Roman" w:cs="Times New Roman"/>
                <w:noProof/>
                <w:sz w:val="18"/>
                <w:szCs w:val="18"/>
                <w:lang w:val="sr-Cyrl-RS"/>
              </w:rPr>
              <w:t>и удружења</w:t>
            </w:r>
            <w:r w:rsidRPr="0080450D">
              <w:rPr>
                <w:rFonts w:ascii="Times New Roman" w:eastAsia="Arial" w:hAnsi="Times New Roman" w:cs="Times New Roman"/>
                <w:noProof/>
                <w:sz w:val="18"/>
                <w:szCs w:val="18"/>
                <w:lang w:val="sr-Cyrl-RS"/>
              </w:rPr>
              <w:t xml:space="preserve"> </w:t>
            </w:r>
            <w:r w:rsidR="0034559E">
              <w:rPr>
                <w:rFonts w:ascii="Times New Roman" w:eastAsia="Arial" w:hAnsi="Times New Roman" w:cs="Times New Roman"/>
                <w:noProof/>
                <w:sz w:val="18"/>
                <w:szCs w:val="18"/>
                <w:lang w:val="sr-Cyrl-RS"/>
              </w:rPr>
              <w:t xml:space="preserve">младих и за младе </w:t>
            </w:r>
            <w:r w:rsidRPr="0080450D">
              <w:rPr>
                <w:rFonts w:ascii="Times New Roman" w:eastAsia="Arial" w:hAnsi="Times New Roman" w:cs="Times New Roman"/>
                <w:noProof/>
                <w:sz w:val="18"/>
                <w:szCs w:val="18"/>
                <w:lang w:val="sr-Cyrl-RS"/>
              </w:rPr>
              <w:t>кој</w:t>
            </w:r>
            <w:r w:rsidR="006946DA">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lang w:val="sr-Cyrl-RS"/>
              </w:rPr>
              <w:t xml:space="preserve"> имају омладинске просторе да своје услуге и програме прилагоде младима са инвалидитетом</w:t>
            </w:r>
          </w:p>
        </w:tc>
        <w:tc>
          <w:tcPr>
            <w:tcW w:w="1239" w:type="dxa"/>
          </w:tcPr>
          <w:p w14:paraId="4F0A8725" w14:textId="55B27FC2"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426" w:type="dxa"/>
          </w:tcPr>
          <w:p w14:paraId="61EF6BDC" w14:textId="7717D422"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МДУЛС, </w:t>
            </w:r>
            <w:r w:rsidR="00500EAC">
              <w:rPr>
                <w:rFonts w:ascii="Times New Roman" w:eastAsia="Arial" w:hAnsi="Times New Roman" w:cs="Times New Roman"/>
                <w:noProof/>
                <w:sz w:val="18"/>
                <w:szCs w:val="18"/>
                <w:lang w:val="sr-Cyrl-RS"/>
              </w:rPr>
              <w:t>МЗРЗСБП</w:t>
            </w:r>
            <w:r w:rsidRPr="0080450D">
              <w:rPr>
                <w:rFonts w:ascii="Times New Roman" w:eastAsia="Arial" w:hAnsi="Times New Roman" w:cs="Times New Roman"/>
                <w:noProof/>
                <w:sz w:val="18"/>
                <w:szCs w:val="18"/>
                <w:lang w:val="sr-Cyrl-RS"/>
              </w:rPr>
              <w:t>,</w:t>
            </w:r>
            <w:r w:rsidR="008C043A">
              <w:rPr>
                <w:rFonts w:ascii="Times New Roman" w:eastAsia="Arial" w:hAnsi="Times New Roman" w:cs="Times New Roman"/>
                <w:noProof/>
                <w:sz w:val="18"/>
                <w:szCs w:val="18"/>
                <w:lang w:val="sr-Cyrl-RS"/>
              </w:rPr>
              <w:t xml:space="preserve"> МГСИ,</w:t>
            </w:r>
            <w:r w:rsidRPr="0080450D">
              <w:rPr>
                <w:rFonts w:ascii="Times New Roman" w:eastAsia="Arial" w:hAnsi="Times New Roman" w:cs="Times New Roman"/>
                <w:noProof/>
                <w:sz w:val="18"/>
                <w:szCs w:val="18"/>
                <w:lang w:val="sr-Cyrl-RS"/>
              </w:rPr>
              <w:t>Покрајински органи надлежни за младе, ЈЛС/КЗМ</w:t>
            </w:r>
            <w:r w:rsidR="00FF3795">
              <w:rPr>
                <w:rFonts w:ascii="Times New Roman" w:eastAsia="Arial" w:hAnsi="Times New Roman" w:cs="Times New Roman"/>
                <w:noProof/>
                <w:sz w:val="18"/>
                <w:szCs w:val="18"/>
                <w:lang w:val="sr-Cyrl-RS"/>
              </w:rPr>
              <w:t xml:space="preserve">, </w:t>
            </w:r>
            <w:r w:rsidR="00FF3795" w:rsidRPr="006946DA">
              <w:rPr>
                <w:rFonts w:ascii="Times New Roman" w:eastAsia="Arial" w:hAnsi="Times New Roman" w:cs="Times New Roman"/>
                <w:noProof/>
                <w:sz w:val="18"/>
                <w:szCs w:val="18"/>
                <w:lang w:val="sr-Cyrl-RS"/>
              </w:rPr>
              <w:t>ОЦД</w:t>
            </w:r>
          </w:p>
        </w:tc>
        <w:tc>
          <w:tcPr>
            <w:tcW w:w="1262" w:type="dxa"/>
          </w:tcPr>
          <w:p w14:paraId="3909B376" w14:textId="4A496D25"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48" w:type="dxa"/>
          </w:tcPr>
          <w:p w14:paraId="443675DB" w14:textId="77777777" w:rsidR="00976AC8" w:rsidRPr="0080450D" w:rsidRDefault="00976AC8" w:rsidP="54AD1F52">
            <w:pPr>
              <w:rPr>
                <w:rFonts w:ascii="Times New Roman" w:eastAsia="Arial" w:hAnsi="Times New Roman" w:cs="Times New Roman"/>
                <w:noProof/>
                <w:sz w:val="18"/>
                <w:szCs w:val="18"/>
                <w:lang w:val="sr-Cyrl-RS"/>
              </w:rPr>
            </w:pPr>
          </w:p>
        </w:tc>
        <w:tc>
          <w:tcPr>
            <w:tcW w:w="1417" w:type="dxa"/>
          </w:tcPr>
          <w:p w14:paraId="7854310A" w14:textId="77777777" w:rsidR="00976AC8" w:rsidRPr="0080450D" w:rsidRDefault="00976AC8" w:rsidP="54AD1F52">
            <w:pPr>
              <w:rPr>
                <w:rFonts w:ascii="Times New Roman" w:eastAsia="Arial" w:hAnsi="Times New Roman" w:cs="Times New Roman"/>
                <w:noProof/>
                <w:sz w:val="18"/>
                <w:szCs w:val="18"/>
                <w:lang w:val="sr-Cyrl-RS"/>
              </w:rPr>
            </w:pPr>
          </w:p>
        </w:tc>
        <w:tc>
          <w:tcPr>
            <w:tcW w:w="1469" w:type="dxa"/>
          </w:tcPr>
          <w:p w14:paraId="50EA4EB5" w14:textId="77777777" w:rsidR="00976AC8" w:rsidRPr="0080450D" w:rsidRDefault="00976AC8" w:rsidP="54AD1F52">
            <w:pPr>
              <w:rPr>
                <w:rFonts w:ascii="Times New Roman" w:eastAsia="Arial" w:hAnsi="Times New Roman" w:cs="Times New Roman"/>
                <w:noProof/>
                <w:sz w:val="18"/>
                <w:szCs w:val="18"/>
                <w:lang w:val="sr-Cyrl-RS"/>
              </w:rPr>
            </w:pPr>
          </w:p>
        </w:tc>
        <w:tc>
          <w:tcPr>
            <w:tcW w:w="1387" w:type="dxa"/>
          </w:tcPr>
          <w:p w14:paraId="47DA5C2E" w14:textId="77777777" w:rsidR="00976AC8" w:rsidRPr="0080450D" w:rsidRDefault="00976AC8" w:rsidP="54AD1F52">
            <w:pPr>
              <w:rPr>
                <w:rFonts w:ascii="Times New Roman" w:eastAsia="Arial" w:hAnsi="Times New Roman" w:cs="Times New Roman"/>
                <w:noProof/>
                <w:sz w:val="18"/>
                <w:szCs w:val="18"/>
                <w:lang w:val="sr-Cyrl-RS"/>
              </w:rPr>
            </w:pPr>
          </w:p>
        </w:tc>
        <w:tc>
          <w:tcPr>
            <w:tcW w:w="1466" w:type="dxa"/>
          </w:tcPr>
          <w:p w14:paraId="1F0F362B" w14:textId="77777777" w:rsidR="00976AC8" w:rsidRPr="0080450D" w:rsidRDefault="00976AC8" w:rsidP="54AD1F52">
            <w:pPr>
              <w:rPr>
                <w:rFonts w:ascii="Times New Roman" w:eastAsia="Arial" w:hAnsi="Times New Roman" w:cs="Times New Roman"/>
                <w:noProof/>
                <w:sz w:val="18"/>
                <w:szCs w:val="18"/>
                <w:lang w:val="sr-Cyrl-RS"/>
              </w:rPr>
            </w:pPr>
          </w:p>
        </w:tc>
      </w:tr>
      <w:tr w:rsidR="00976AC8" w:rsidRPr="0080450D" w14:paraId="2417B7E6" w14:textId="77777777" w:rsidTr="00A12E06">
        <w:trPr>
          <w:trHeight w:val="140"/>
        </w:trPr>
        <w:tc>
          <w:tcPr>
            <w:tcW w:w="2525" w:type="dxa"/>
          </w:tcPr>
          <w:p w14:paraId="1E861D38" w14:textId="40A37CD8" w:rsidR="00976AC8" w:rsidRPr="0080450D" w:rsidRDefault="00BD4E1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2.1.</w:t>
            </w:r>
            <w:r w:rsidR="00DF06D0" w:rsidRPr="0080450D">
              <w:rPr>
                <w:rFonts w:ascii="Times New Roman" w:eastAsia="Arial" w:hAnsi="Times New Roman" w:cs="Times New Roman"/>
                <w:noProof/>
                <w:sz w:val="18"/>
                <w:szCs w:val="18"/>
                <w:lang w:val="sr-Cyrl-RS"/>
              </w:rPr>
              <w:t xml:space="preserve">5.2. </w:t>
            </w:r>
            <w:r w:rsidR="004D2F68">
              <w:rPr>
                <w:rFonts w:ascii="Times New Roman" w:eastAsia="Arial" w:hAnsi="Times New Roman" w:cs="Times New Roman"/>
                <w:noProof/>
                <w:sz w:val="18"/>
                <w:szCs w:val="18"/>
                <w:lang w:val="sr-Cyrl-RS"/>
              </w:rPr>
              <w:t>Подржати активности заговарања</w:t>
            </w:r>
            <w:r w:rsidR="00DF06D0" w:rsidRPr="0080450D">
              <w:rPr>
                <w:rFonts w:ascii="Times New Roman" w:eastAsia="Arial" w:hAnsi="Times New Roman" w:cs="Times New Roman"/>
                <w:noProof/>
                <w:sz w:val="18"/>
                <w:szCs w:val="18"/>
                <w:lang w:val="sr-Cyrl-RS"/>
              </w:rPr>
              <w:t xml:space="preserve"> опремањ</w:t>
            </w:r>
            <w:r w:rsidR="00C50AA1">
              <w:rPr>
                <w:rFonts w:ascii="Times New Roman" w:eastAsia="Arial" w:hAnsi="Times New Roman" w:cs="Times New Roman"/>
                <w:noProof/>
                <w:sz w:val="18"/>
                <w:szCs w:val="18"/>
                <w:lang w:val="sr-Cyrl-RS"/>
              </w:rPr>
              <w:t>а</w:t>
            </w:r>
            <w:r w:rsidR="00DF06D0" w:rsidRPr="0080450D">
              <w:rPr>
                <w:rFonts w:ascii="Times New Roman" w:eastAsia="Arial" w:hAnsi="Times New Roman" w:cs="Times New Roman"/>
                <w:noProof/>
                <w:sz w:val="18"/>
                <w:szCs w:val="18"/>
                <w:lang w:val="sr-Cyrl-RS"/>
              </w:rPr>
              <w:t xml:space="preserve"> омладинских простора инфраструктуром </w:t>
            </w:r>
            <w:r w:rsidR="0034559E">
              <w:rPr>
                <w:rFonts w:ascii="Times New Roman" w:eastAsia="Arial" w:hAnsi="Times New Roman" w:cs="Times New Roman"/>
                <w:noProof/>
                <w:sz w:val="18"/>
                <w:szCs w:val="18"/>
                <w:lang w:val="sr-Cyrl-RS"/>
              </w:rPr>
              <w:t>адекватном за младе са</w:t>
            </w:r>
            <w:r w:rsidR="00DF06D0" w:rsidRPr="0080450D">
              <w:rPr>
                <w:rFonts w:ascii="Times New Roman" w:eastAsia="Arial" w:hAnsi="Times New Roman" w:cs="Times New Roman"/>
                <w:noProof/>
                <w:sz w:val="18"/>
                <w:szCs w:val="18"/>
                <w:lang w:val="sr-Cyrl-RS"/>
              </w:rPr>
              <w:t xml:space="preserve"> инвалидитетом</w:t>
            </w:r>
          </w:p>
        </w:tc>
        <w:tc>
          <w:tcPr>
            <w:tcW w:w="1239" w:type="dxa"/>
          </w:tcPr>
          <w:p w14:paraId="1A1BA34B" w14:textId="2A42E9DA"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426" w:type="dxa"/>
          </w:tcPr>
          <w:p w14:paraId="315445B2" w14:textId="260B84D7"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МДУЛС, МЗРСЦП, Покрајински органи надлежни за младе, ЈЛС/КЗМ</w:t>
            </w:r>
          </w:p>
        </w:tc>
        <w:tc>
          <w:tcPr>
            <w:tcW w:w="1262" w:type="dxa"/>
          </w:tcPr>
          <w:p w14:paraId="09028227" w14:textId="303F3403"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48" w:type="dxa"/>
          </w:tcPr>
          <w:p w14:paraId="4047C665" w14:textId="77777777" w:rsidR="00976AC8" w:rsidRPr="0080450D" w:rsidRDefault="00976AC8" w:rsidP="54AD1F52">
            <w:pPr>
              <w:rPr>
                <w:rFonts w:ascii="Times New Roman" w:eastAsia="Arial" w:hAnsi="Times New Roman" w:cs="Times New Roman"/>
                <w:noProof/>
                <w:sz w:val="18"/>
                <w:szCs w:val="18"/>
                <w:lang w:val="sr-Cyrl-RS"/>
              </w:rPr>
            </w:pPr>
          </w:p>
        </w:tc>
        <w:tc>
          <w:tcPr>
            <w:tcW w:w="1417" w:type="dxa"/>
          </w:tcPr>
          <w:p w14:paraId="1C92DB53" w14:textId="77777777" w:rsidR="00976AC8" w:rsidRPr="0080450D" w:rsidRDefault="00976AC8" w:rsidP="54AD1F52">
            <w:pPr>
              <w:rPr>
                <w:rFonts w:ascii="Times New Roman" w:eastAsia="Arial" w:hAnsi="Times New Roman" w:cs="Times New Roman"/>
                <w:noProof/>
                <w:sz w:val="18"/>
                <w:szCs w:val="18"/>
                <w:lang w:val="sr-Cyrl-RS"/>
              </w:rPr>
            </w:pPr>
          </w:p>
        </w:tc>
        <w:tc>
          <w:tcPr>
            <w:tcW w:w="1469" w:type="dxa"/>
          </w:tcPr>
          <w:p w14:paraId="48F4AF55" w14:textId="77777777" w:rsidR="00976AC8" w:rsidRPr="0080450D" w:rsidRDefault="00976AC8" w:rsidP="54AD1F52">
            <w:pPr>
              <w:rPr>
                <w:rFonts w:ascii="Times New Roman" w:eastAsia="Arial" w:hAnsi="Times New Roman" w:cs="Times New Roman"/>
                <w:noProof/>
                <w:sz w:val="18"/>
                <w:szCs w:val="18"/>
                <w:lang w:val="sr-Cyrl-RS"/>
              </w:rPr>
            </w:pPr>
          </w:p>
        </w:tc>
        <w:tc>
          <w:tcPr>
            <w:tcW w:w="1387" w:type="dxa"/>
          </w:tcPr>
          <w:p w14:paraId="6DF721D9" w14:textId="77777777" w:rsidR="00976AC8" w:rsidRPr="0080450D" w:rsidRDefault="00976AC8" w:rsidP="54AD1F52">
            <w:pPr>
              <w:rPr>
                <w:rFonts w:ascii="Times New Roman" w:eastAsia="Arial" w:hAnsi="Times New Roman" w:cs="Times New Roman"/>
                <w:noProof/>
                <w:sz w:val="18"/>
                <w:szCs w:val="18"/>
                <w:lang w:val="sr-Cyrl-RS"/>
              </w:rPr>
            </w:pPr>
          </w:p>
        </w:tc>
        <w:tc>
          <w:tcPr>
            <w:tcW w:w="1466" w:type="dxa"/>
          </w:tcPr>
          <w:p w14:paraId="3CDA7718" w14:textId="77777777" w:rsidR="00976AC8" w:rsidRPr="0080450D" w:rsidRDefault="00976AC8" w:rsidP="54AD1F52">
            <w:pPr>
              <w:rPr>
                <w:rFonts w:ascii="Times New Roman" w:eastAsia="Arial" w:hAnsi="Times New Roman" w:cs="Times New Roman"/>
                <w:noProof/>
                <w:sz w:val="18"/>
                <w:szCs w:val="18"/>
                <w:lang w:val="sr-Cyrl-RS"/>
              </w:rPr>
            </w:pPr>
          </w:p>
        </w:tc>
      </w:tr>
      <w:tr w:rsidR="00976AC8" w:rsidRPr="0080450D" w14:paraId="57AF6997" w14:textId="77777777" w:rsidTr="00A12E06">
        <w:trPr>
          <w:trHeight w:val="140"/>
        </w:trPr>
        <w:tc>
          <w:tcPr>
            <w:tcW w:w="2525" w:type="dxa"/>
          </w:tcPr>
          <w:p w14:paraId="08F9A9D9" w14:textId="327DE2AB" w:rsidR="00976AC8" w:rsidRPr="0080450D" w:rsidRDefault="00DF06D0">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2.1.6.1. Обучити ЈЛ</w:t>
            </w:r>
            <w:r w:rsidR="006946DA">
              <w:rPr>
                <w:rFonts w:ascii="Times New Roman" w:eastAsia="Arial" w:hAnsi="Times New Roman" w:cs="Times New Roman"/>
                <w:noProof/>
                <w:sz w:val="18"/>
                <w:szCs w:val="18"/>
                <w:lang w:val="sr-Cyrl-RS"/>
              </w:rPr>
              <w:t xml:space="preserve">С, </w:t>
            </w:r>
            <w:r w:rsidRPr="0080450D">
              <w:rPr>
                <w:rFonts w:ascii="Times New Roman" w:eastAsia="Arial" w:hAnsi="Times New Roman" w:cs="Times New Roman"/>
                <w:noProof/>
                <w:sz w:val="18"/>
                <w:szCs w:val="18"/>
                <w:lang w:val="sr-Cyrl-RS"/>
              </w:rPr>
              <w:t xml:space="preserve">КЗМ </w:t>
            </w:r>
            <w:r w:rsidR="006946DA">
              <w:rPr>
                <w:rFonts w:ascii="Times New Roman" w:eastAsia="Arial" w:hAnsi="Times New Roman" w:cs="Times New Roman"/>
                <w:noProof/>
                <w:sz w:val="18"/>
                <w:szCs w:val="18"/>
                <w:lang w:val="sr-Cyrl-RS"/>
              </w:rPr>
              <w:t xml:space="preserve">и удружења </w:t>
            </w:r>
            <w:r w:rsidR="0034559E">
              <w:rPr>
                <w:rFonts w:ascii="Times New Roman" w:eastAsia="Arial" w:hAnsi="Times New Roman" w:cs="Times New Roman"/>
                <w:noProof/>
                <w:sz w:val="18"/>
                <w:szCs w:val="18"/>
                <w:lang w:val="sr-Cyrl-RS"/>
              </w:rPr>
              <w:t xml:space="preserve">младих и за младе </w:t>
            </w:r>
            <w:r w:rsidRPr="0080450D">
              <w:rPr>
                <w:rFonts w:ascii="Times New Roman" w:eastAsia="Arial" w:hAnsi="Times New Roman" w:cs="Times New Roman"/>
                <w:noProof/>
                <w:sz w:val="18"/>
                <w:szCs w:val="18"/>
                <w:lang w:val="sr-Cyrl-RS"/>
              </w:rPr>
              <w:lastRenderedPageBreak/>
              <w:t>да укључују младе у креирање годишњих програма унутар омладинских простора у ЈЛС</w:t>
            </w:r>
          </w:p>
        </w:tc>
        <w:tc>
          <w:tcPr>
            <w:tcW w:w="1239" w:type="dxa"/>
          </w:tcPr>
          <w:p w14:paraId="6CF5A83F" w14:textId="46D55FAC"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lastRenderedPageBreak/>
              <w:t>МТО</w:t>
            </w:r>
          </w:p>
        </w:tc>
        <w:tc>
          <w:tcPr>
            <w:tcW w:w="1426" w:type="dxa"/>
          </w:tcPr>
          <w:p w14:paraId="27445E7E" w14:textId="38196958"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ЈЛС/КЗМ, ОЦД</w:t>
            </w:r>
          </w:p>
        </w:tc>
        <w:tc>
          <w:tcPr>
            <w:tcW w:w="1262" w:type="dxa"/>
          </w:tcPr>
          <w:p w14:paraId="04E9C6F1" w14:textId="434A02B2" w:rsidR="00976AC8" w:rsidRPr="0080450D" w:rsidRDefault="00DF06D0"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48" w:type="dxa"/>
          </w:tcPr>
          <w:p w14:paraId="1781C3C0" w14:textId="77777777" w:rsidR="00976AC8" w:rsidRPr="0080450D" w:rsidRDefault="00976AC8" w:rsidP="54AD1F52">
            <w:pPr>
              <w:rPr>
                <w:rFonts w:ascii="Times New Roman" w:eastAsia="Arial" w:hAnsi="Times New Roman" w:cs="Times New Roman"/>
                <w:noProof/>
                <w:sz w:val="18"/>
                <w:szCs w:val="18"/>
                <w:lang w:val="sr-Cyrl-RS"/>
              </w:rPr>
            </w:pPr>
          </w:p>
        </w:tc>
        <w:tc>
          <w:tcPr>
            <w:tcW w:w="1417" w:type="dxa"/>
          </w:tcPr>
          <w:p w14:paraId="683F5911" w14:textId="77777777" w:rsidR="00976AC8" w:rsidRPr="0080450D" w:rsidRDefault="00976AC8" w:rsidP="54AD1F52">
            <w:pPr>
              <w:rPr>
                <w:rFonts w:ascii="Times New Roman" w:eastAsia="Arial" w:hAnsi="Times New Roman" w:cs="Times New Roman"/>
                <w:noProof/>
                <w:sz w:val="18"/>
                <w:szCs w:val="18"/>
                <w:lang w:val="sr-Cyrl-RS"/>
              </w:rPr>
            </w:pPr>
          </w:p>
        </w:tc>
        <w:tc>
          <w:tcPr>
            <w:tcW w:w="1469" w:type="dxa"/>
          </w:tcPr>
          <w:p w14:paraId="6148C37B" w14:textId="77777777" w:rsidR="00976AC8" w:rsidRPr="0080450D" w:rsidRDefault="00976AC8" w:rsidP="54AD1F52">
            <w:pPr>
              <w:rPr>
                <w:rFonts w:ascii="Times New Roman" w:eastAsia="Arial" w:hAnsi="Times New Roman" w:cs="Times New Roman"/>
                <w:noProof/>
                <w:sz w:val="18"/>
                <w:szCs w:val="18"/>
                <w:lang w:val="sr-Cyrl-RS"/>
              </w:rPr>
            </w:pPr>
          </w:p>
        </w:tc>
        <w:tc>
          <w:tcPr>
            <w:tcW w:w="1387" w:type="dxa"/>
          </w:tcPr>
          <w:p w14:paraId="3F802B83" w14:textId="77777777" w:rsidR="00976AC8" w:rsidRPr="0080450D" w:rsidRDefault="00976AC8" w:rsidP="54AD1F52">
            <w:pPr>
              <w:rPr>
                <w:rFonts w:ascii="Times New Roman" w:eastAsia="Arial" w:hAnsi="Times New Roman" w:cs="Times New Roman"/>
                <w:noProof/>
                <w:sz w:val="18"/>
                <w:szCs w:val="18"/>
                <w:lang w:val="sr-Cyrl-RS"/>
              </w:rPr>
            </w:pPr>
          </w:p>
        </w:tc>
        <w:tc>
          <w:tcPr>
            <w:tcW w:w="1466" w:type="dxa"/>
          </w:tcPr>
          <w:p w14:paraId="331214A9" w14:textId="77777777" w:rsidR="00976AC8" w:rsidRPr="0080450D" w:rsidRDefault="00976AC8" w:rsidP="54AD1F52">
            <w:pPr>
              <w:rPr>
                <w:rFonts w:ascii="Times New Roman" w:eastAsia="Arial" w:hAnsi="Times New Roman" w:cs="Times New Roman"/>
                <w:noProof/>
                <w:sz w:val="18"/>
                <w:szCs w:val="18"/>
                <w:lang w:val="sr-Cyrl-RS"/>
              </w:rPr>
            </w:pPr>
          </w:p>
        </w:tc>
      </w:tr>
    </w:tbl>
    <w:p w14:paraId="06DC7D1B" w14:textId="61E7704F" w:rsidR="47394A06" w:rsidRPr="0080450D" w:rsidRDefault="47394A06" w:rsidP="47394A06">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193"/>
        <w:gridCol w:w="1468"/>
        <w:gridCol w:w="1370"/>
        <w:gridCol w:w="566"/>
        <w:gridCol w:w="1191"/>
        <w:gridCol w:w="1693"/>
        <w:gridCol w:w="1529"/>
        <w:gridCol w:w="1564"/>
        <w:gridCol w:w="1365"/>
      </w:tblGrid>
      <w:tr w:rsidR="4B83707D" w:rsidRPr="00FC4D5F" w14:paraId="46A976C1" w14:textId="77777777" w:rsidTr="00A12E06">
        <w:trPr>
          <w:trHeight w:val="168"/>
        </w:trPr>
        <w:tc>
          <w:tcPr>
            <w:tcW w:w="14025" w:type="dxa"/>
            <w:gridSpan w:val="9"/>
            <w:shd w:val="clear" w:color="auto" w:fill="F7CAAC" w:themeFill="accent2" w:themeFillTint="66"/>
          </w:tcPr>
          <w:p w14:paraId="0137BEF7" w14:textId="3B35B5E9" w:rsidR="4B83707D" w:rsidRPr="0080450D" w:rsidRDefault="47394A06" w:rsidP="47394A06">
            <w:pPr>
              <w:rPr>
                <w:rFonts w:ascii="Times New Roman" w:hAnsi="Times New Roman" w:cs="Times New Roman"/>
                <w:b/>
                <w:bCs/>
                <w:noProof/>
                <w:sz w:val="20"/>
                <w:szCs w:val="20"/>
                <w:lang w:val="sr-Cyrl-RS"/>
              </w:rPr>
            </w:pPr>
            <w:r w:rsidRPr="0080450D">
              <w:rPr>
                <w:rFonts w:ascii="Times New Roman" w:hAnsi="Times New Roman" w:cs="Times New Roman"/>
                <w:b/>
                <w:bCs/>
                <w:noProof/>
                <w:sz w:val="20"/>
                <w:szCs w:val="20"/>
                <w:lang w:val="sr-Cyrl-RS"/>
              </w:rPr>
              <w:t>Мера 2.2: Унапређен квалитет рада КзМ</w:t>
            </w:r>
          </w:p>
        </w:tc>
      </w:tr>
      <w:tr w:rsidR="4B83707D" w:rsidRPr="00FC4D5F" w14:paraId="6F7FD826" w14:textId="77777777" w:rsidTr="00A12E06">
        <w:trPr>
          <w:trHeight w:val="298"/>
        </w:trPr>
        <w:tc>
          <w:tcPr>
            <w:tcW w:w="14025" w:type="dxa"/>
            <w:gridSpan w:val="9"/>
            <w:shd w:val="clear" w:color="auto" w:fill="F7CAAC" w:themeFill="accent2" w:themeFillTint="66"/>
            <w:vAlign w:val="center"/>
          </w:tcPr>
          <w:p w14:paraId="4B013C85" w14:textId="0B4CD955" w:rsidR="4B83707D" w:rsidRPr="0080450D" w:rsidRDefault="4638177C" w:rsidP="4638177C">
            <w:pPr>
              <w:rPr>
                <w:rFonts w:ascii="Times New Roman" w:eastAsia="Times New Roman" w:hAnsi="Times New Roman" w:cs="Times New Roman"/>
                <w:noProof/>
                <w:color w:val="222222"/>
                <w:sz w:val="20"/>
                <w:szCs w:val="20"/>
                <w:lang w:val="sr-Cyrl-RS"/>
              </w:rPr>
            </w:pPr>
            <w:r w:rsidRPr="0080450D">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4B83707D" w:rsidRPr="0080450D" w14:paraId="52552500" w14:textId="77777777" w:rsidTr="00A12E06">
        <w:trPr>
          <w:trHeight w:val="298"/>
        </w:trPr>
        <w:tc>
          <w:tcPr>
            <w:tcW w:w="6638" w:type="dxa"/>
            <w:gridSpan w:val="4"/>
            <w:shd w:val="clear" w:color="auto" w:fill="F7CAAC" w:themeFill="accent2" w:themeFillTint="66"/>
          </w:tcPr>
          <w:p w14:paraId="71CB7828"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387" w:type="dxa"/>
            <w:gridSpan w:val="5"/>
            <w:shd w:val="clear" w:color="auto" w:fill="F7CAAC" w:themeFill="accent2" w:themeFillTint="66"/>
          </w:tcPr>
          <w:p w14:paraId="214C8ABE" w14:textId="302E53FD" w:rsidR="4B83707D" w:rsidRPr="0080450D"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Тип мере: регулаторна</w:t>
            </w:r>
            <w:r w:rsidR="00401B9A" w:rsidRPr="0080450D">
              <w:rPr>
                <w:rFonts w:ascii="Times New Roman" w:hAnsi="Times New Roman" w:cs="Times New Roman"/>
                <w:noProof/>
                <w:sz w:val="20"/>
                <w:szCs w:val="20"/>
                <w:lang w:val="sr-Cyrl-RS"/>
              </w:rPr>
              <w:t xml:space="preserve"> и институционално-управљачко-организациона</w:t>
            </w:r>
          </w:p>
        </w:tc>
      </w:tr>
      <w:tr w:rsidR="4B83707D" w:rsidRPr="0080450D" w14:paraId="290BA435" w14:textId="77777777" w:rsidTr="00A12E06">
        <w:trPr>
          <w:trHeight w:val="298"/>
        </w:trPr>
        <w:tc>
          <w:tcPr>
            <w:tcW w:w="6638" w:type="dxa"/>
            <w:gridSpan w:val="4"/>
            <w:shd w:val="clear" w:color="auto" w:fill="F7CAAC" w:themeFill="accent2" w:themeFillTint="66"/>
          </w:tcPr>
          <w:p w14:paraId="3247F2E8" w14:textId="6993ADC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FF6626">
              <w:rPr>
                <w:rFonts w:ascii="Times New Roman" w:hAnsi="Times New Roman" w:cs="Times New Roman"/>
                <w:noProof/>
                <w:sz w:val="20"/>
                <w:szCs w:val="20"/>
              </w:rPr>
              <w:t xml:space="preserve"> </w:t>
            </w:r>
            <w:r w:rsidR="00FF6626" w:rsidRPr="00FF6626">
              <w:rPr>
                <w:rFonts w:ascii="Times New Roman" w:hAnsi="Times New Roman" w:cs="Times New Roman"/>
                <w:noProof/>
                <w:sz w:val="20"/>
                <w:szCs w:val="20"/>
              </w:rPr>
              <w:t>Закон о младима</w:t>
            </w:r>
          </w:p>
        </w:tc>
        <w:tc>
          <w:tcPr>
            <w:tcW w:w="7387" w:type="dxa"/>
            <w:gridSpan w:val="5"/>
            <w:shd w:val="clear" w:color="auto" w:fill="F7CAAC" w:themeFill="accent2" w:themeFillTint="66"/>
          </w:tcPr>
          <w:p w14:paraId="7B75D894" w14:textId="2BEC84F3" w:rsidR="4B83707D" w:rsidRPr="00801F09" w:rsidRDefault="4B83707D" w:rsidP="4638177C">
            <w:pPr>
              <w:rPr>
                <w:rFonts w:ascii="Times New Roman" w:hAnsi="Times New Roman" w:cs="Times New Roman"/>
                <w:noProof/>
                <w:sz w:val="20"/>
                <w:szCs w:val="20"/>
                <w:lang w:val="sr-Cyrl-RS"/>
              </w:rPr>
            </w:pPr>
          </w:p>
        </w:tc>
      </w:tr>
      <w:tr w:rsidR="00331455" w:rsidRPr="0080450D" w14:paraId="7E66174B" w14:textId="77777777" w:rsidTr="00713C38">
        <w:trPr>
          <w:trHeight w:val="1192"/>
        </w:trPr>
        <w:tc>
          <w:tcPr>
            <w:tcW w:w="3219" w:type="dxa"/>
            <w:shd w:val="clear" w:color="auto" w:fill="D9D9D9" w:themeFill="background1" w:themeFillShade="D9"/>
          </w:tcPr>
          <w:p w14:paraId="6227C5E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4BACEBE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7D73C80" w14:textId="77777777" w:rsidR="00331455" w:rsidRPr="0080450D" w:rsidRDefault="00331455" w:rsidP="00331455">
            <w:pPr>
              <w:rPr>
                <w:rFonts w:ascii="Times New Roman" w:hAnsi="Times New Roman" w:cs="Times New Roman"/>
                <w:noProof/>
                <w:sz w:val="20"/>
                <w:szCs w:val="20"/>
              </w:rPr>
            </w:pPr>
          </w:p>
        </w:tc>
        <w:tc>
          <w:tcPr>
            <w:tcW w:w="1376" w:type="dxa"/>
            <w:shd w:val="clear" w:color="auto" w:fill="D9D9D9" w:themeFill="background1" w:themeFillShade="D9"/>
          </w:tcPr>
          <w:p w14:paraId="19F008E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6E1711F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70C145A5"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35AF630C" w14:textId="641B134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67DA6549" w14:textId="4E406D1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369" w:type="dxa"/>
            <w:shd w:val="clear" w:color="auto" w:fill="D9D9D9" w:themeFill="background1" w:themeFillShade="D9"/>
          </w:tcPr>
          <w:p w14:paraId="6E904176" w14:textId="2D5C979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2CBF3A16" w14:textId="77777777" w:rsidTr="00A12E06">
        <w:trPr>
          <w:trHeight w:val="302"/>
        </w:trPr>
        <w:tc>
          <w:tcPr>
            <w:tcW w:w="3219" w:type="dxa"/>
            <w:shd w:val="clear" w:color="auto" w:fill="FFFFFF" w:themeFill="background1"/>
          </w:tcPr>
          <w:p w14:paraId="4E121C7D" w14:textId="55A2E587"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2.2.1. Удео ЈЛС које имају основану канцеларију за младе</w:t>
            </w:r>
          </w:p>
        </w:tc>
        <w:tc>
          <w:tcPr>
            <w:tcW w:w="1475" w:type="dxa"/>
            <w:shd w:val="clear" w:color="auto" w:fill="FFFFFF" w:themeFill="background1"/>
          </w:tcPr>
          <w:p w14:paraId="064C7585" w14:textId="650A7EC0"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76" w:type="dxa"/>
            <w:shd w:val="clear" w:color="auto" w:fill="FFFFFF" w:themeFill="background1"/>
          </w:tcPr>
          <w:p w14:paraId="03C6E013" w14:textId="56BADECA"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 и ЈЛС</w:t>
            </w:r>
          </w:p>
        </w:tc>
        <w:tc>
          <w:tcPr>
            <w:tcW w:w="1769" w:type="dxa"/>
            <w:gridSpan w:val="2"/>
            <w:shd w:val="clear" w:color="auto" w:fill="FFFFFF" w:themeFill="background1"/>
          </w:tcPr>
          <w:p w14:paraId="0CD8D503" w14:textId="094FB8ED"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70</w:t>
            </w:r>
            <w:r w:rsidRPr="0080450D">
              <w:rPr>
                <w:rStyle w:val="FootnoteReference"/>
                <w:rFonts w:ascii="Times New Roman" w:hAnsi="Times New Roman" w:cs="Times New Roman"/>
                <w:noProof/>
                <w:sz w:val="18"/>
                <w:szCs w:val="18"/>
              </w:rPr>
              <w:footnoteReference w:id="14"/>
            </w:r>
          </w:p>
        </w:tc>
        <w:tc>
          <w:tcPr>
            <w:tcW w:w="1707" w:type="dxa"/>
            <w:shd w:val="clear" w:color="auto" w:fill="FFFFFF" w:themeFill="background1"/>
          </w:tcPr>
          <w:p w14:paraId="7A53AD36" w14:textId="07AC6C31" w:rsidR="00BF74CC" w:rsidRPr="00BF74CC" w:rsidRDefault="00BF74CC" w:rsidP="00BF74CC">
            <w:pPr>
              <w:shd w:val="clear" w:color="auto" w:fill="FFFFFF" w:themeFill="background1"/>
              <w:rPr>
                <w:rFonts w:ascii="Times New Roman" w:hAnsi="Times New Roman" w:cs="Times New Roman"/>
                <w:noProof/>
                <w:sz w:val="18"/>
                <w:szCs w:val="18"/>
                <w:highlight w:val="cyan"/>
              </w:rPr>
            </w:pPr>
            <w:r w:rsidRPr="0034559E">
              <w:rPr>
                <w:rFonts w:ascii="Times New Roman" w:hAnsi="Times New Roman" w:cs="Times New Roman"/>
                <w:noProof/>
                <w:sz w:val="18"/>
                <w:szCs w:val="18"/>
              </w:rPr>
              <w:t>2022.</w:t>
            </w:r>
          </w:p>
        </w:tc>
        <w:tc>
          <w:tcPr>
            <w:tcW w:w="1537" w:type="dxa"/>
            <w:shd w:val="clear" w:color="auto" w:fill="FFFFFF" w:themeFill="background1"/>
          </w:tcPr>
          <w:p w14:paraId="0645B4EE" w14:textId="2E8B1193"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74</w:t>
            </w:r>
          </w:p>
        </w:tc>
        <w:tc>
          <w:tcPr>
            <w:tcW w:w="1573" w:type="dxa"/>
            <w:shd w:val="clear" w:color="auto" w:fill="FFFFFF" w:themeFill="background1"/>
          </w:tcPr>
          <w:p w14:paraId="3B183FBD" w14:textId="627B4821"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78</w:t>
            </w:r>
          </w:p>
        </w:tc>
        <w:tc>
          <w:tcPr>
            <w:tcW w:w="1369" w:type="dxa"/>
            <w:shd w:val="clear" w:color="auto" w:fill="FFFFFF" w:themeFill="background1"/>
          </w:tcPr>
          <w:p w14:paraId="35883045" w14:textId="1FD5A72E" w:rsidR="00BF74CC" w:rsidRPr="00814C9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82</w:t>
            </w:r>
          </w:p>
        </w:tc>
      </w:tr>
      <w:tr w:rsidR="00BF74CC" w:rsidRPr="0080450D" w14:paraId="1DD6C14E" w14:textId="77777777" w:rsidTr="00A12E06">
        <w:trPr>
          <w:trHeight w:val="302"/>
        </w:trPr>
        <w:tc>
          <w:tcPr>
            <w:tcW w:w="3219" w:type="dxa"/>
            <w:shd w:val="clear" w:color="auto" w:fill="FFFFFF" w:themeFill="background1"/>
          </w:tcPr>
          <w:p w14:paraId="64C59BAA" w14:textId="738A625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2.2.2. Удео ЈЛС које имају систематизовано радно место за особу/е које раде у канцеларији за младе</w:t>
            </w:r>
          </w:p>
        </w:tc>
        <w:tc>
          <w:tcPr>
            <w:tcW w:w="1475" w:type="dxa"/>
            <w:shd w:val="clear" w:color="auto" w:fill="FFFFFF" w:themeFill="background1"/>
          </w:tcPr>
          <w:p w14:paraId="37635A8D" w14:textId="2AB7C27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76" w:type="dxa"/>
            <w:shd w:val="clear" w:color="auto" w:fill="FFFFFF" w:themeFill="background1"/>
          </w:tcPr>
          <w:p w14:paraId="3BA51152" w14:textId="1C0EC7E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ЈЛС</w:t>
            </w:r>
          </w:p>
        </w:tc>
        <w:tc>
          <w:tcPr>
            <w:tcW w:w="1769" w:type="dxa"/>
            <w:gridSpan w:val="2"/>
            <w:shd w:val="clear" w:color="auto" w:fill="FFFFFF" w:themeFill="background1"/>
          </w:tcPr>
          <w:p w14:paraId="7D88896E" w14:textId="34D1210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49,3</w:t>
            </w:r>
            <w:r w:rsidRPr="0080450D">
              <w:rPr>
                <w:rStyle w:val="FootnoteReference"/>
                <w:rFonts w:ascii="Times New Roman" w:hAnsi="Times New Roman" w:cs="Times New Roman"/>
                <w:noProof/>
                <w:sz w:val="18"/>
                <w:szCs w:val="18"/>
              </w:rPr>
              <w:footnoteReference w:id="15"/>
            </w:r>
          </w:p>
        </w:tc>
        <w:tc>
          <w:tcPr>
            <w:tcW w:w="1707" w:type="dxa"/>
            <w:shd w:val="clear" w:color="auto" w:fill="FFFFFF" w:themeFill="background1"/>
          </w:tcPr>
          <w:p w14:paraId="7F185409" w14:textId="6F837999" w:rsidR="00BF74CC" w:rsidRPr="00BF74CC" w:rsidRDefault="0034559E" w:rsidP="00BF74CC">
            <w:pPr>
              <w:rPr>
                <w:rFonts w:ascii="Times New Roman" w:hAnsi="Times New Roman" w:cs="Times New Roman"/>
                <w:noProof/>
                <w:sz w:val="18"/>
                <w:szCs w:val="18"/>
                <w:highlight w:val="cyan"/>
              </w:rPr>
            </w:pPr>
            <w:r w:rsidRPr="0034559E">
              <w:rPr>
                <w:rFonts w:ascii="Times New Roman" w:hAnsi="Times New Roman" w:cs="Times New Roman"/>
                <w:noProof/>
                <w:sz w:val="18"/>
                <w:szCs w:val="18"/>
              </w:rPr>
              <w:t>2022.</w:t>
            </w:r>
          </w:p>
        </w:tc>
        <w:tc>
          <w:tcPr>
            <w:tcW w:w="1537" w:type="dxa"/>
            <w:shd w:val="clear" w:color="auto" w:fill="FFFFFF" w:themeFill="background1"/>
          </w:tcPr>
          <w:p w14:paraId="77430F7B" w14:textId="39BF8668"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5</w:t>
            </w:r>
            <w:r w:rsidRPr="0080450D">
              <w:rPr>
                <w:rFonts w:ascii="Times New Roman" w:hAnsi="Times New Roman" w:cs="Times New Roman"/>
                <w:noProof/>
                <w:sz w:val="18"/>
                <w:szCs w:val="18"/>
                <w:lang w:val="sr-Cyrl-RS"/>
              </w:rPr>
              <w:t>2</w:t>
            </w:r>
          </w:p>
        </w:tc>
        <w:tc>
          <w:tcPr>
            <w:tcW w:w="1573" w:type="dxa"/>
            <w:shd w:val="clear" w:color="auto" w:fill="FFFFFF" w:themeFill="background1"/>
          </w:tcPr>
          <w:p w14:paraId="26079177" w14:textId="039403A0"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5</w:t>
            </w:r>
            <w:r w:rsidRPr="0080450D">
              <w:rPr>
                <w:rFonts w:ascii="Times New Roman" w:hAnsi="Times New Roman" w:cs="Times New Roman"/>
                <w:noProof/>
                <w:sz w:val="18"/>
                <w:szCs w:val="18"/>
                <w:lang w:val="sr-Cyrl-RS"/>
              </w:rPr>
              <w:t>4</w:t>
            </w:r>
          </w:p>
        </w:tc>
        <w:tc>
          <w:tcPr>
            <w:tcW w:w="1369" w:type="dxa"/>
            <w:shd w:val="clear" w:color="auto" w:fill="FFFFFF" w:themeFill="background1"/>
          </w:tcPr>
          <w:p w14:paraId="48C82032" w14:textId="51B174A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w:t>
            </w:r>
            <w:r w:rsidRPr="0080450D">
              <w:rPr>
                <w:rFonts w:ascii="Times New Roman" w:hAnsi="Times New Roman" w:cs="Times New Roman"/>
                <w:noProof/>
                <w:sz w:val="18"/>
                <w:szCs w:val="18"/>
                <w:lang w:val="sr-Cyrl-RS"/>
              </w:rPr>
              <w:t>6</w:t>
            </w:r>
          </w:p>
        </w:tc>
      </w:tr>
      <w:tr w:rsidR="00BF74CC" w:rsidRPr="0080450D" w14:paraId="278A1D39" w14:textId="77777777" w:rsidTr="00A12E06">
        <w:trPr>
          <w:trHeight w:val="302"/>
        </w:trPr>
        <w:tc>
          <w:tcPr>
            <w:tcW w:w="3219" w:type="dxa"/>
            <w:shd w:val="clear" w:color="auto" w:fill="FFFFFF" w:themeFill="background1"/>
          </w:tcPr>
          <w:p w14:paraId="020522DB" w14:textId="4148D92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2.2.3. Удео ЈЛС које имају усвојен важећи стратешки документ за младе у односу на укупан број ЈЛС</w:t>
            </w:r>
          </w:p>
        </w:tc>
        <w:tc>
          <w:tcPr>
            <w:tcW w:w="1475" w:type="dxa"/>
            <w:shd w:val="clear" w:color="auto" w:fill="FFFFFF" w:themeFill="background1"/>
          </w:tcPr>
          <w:p w14:paraId="0AC1D3F9" w14:textId="0945E62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76" w:type="dxa"/>
            <w:shd w:val="clear" w:color="auto" w:fill="FFFFFF" w:themeFill="background1"/>
          </w:tcPr>
          <w:p w14:paraId="3B630D0B" w14:textId="5BE489D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Извештај ЈЛС и МТО-а</w:t>
            </w:r>
          </w:p>
        </w:tc>
        <w:tc>
          <w:tcPr>
            <w:tcW w:w="1769" w:type="dxa"/>
            <w:gridSpan w:val="2"/>
            <w:shd w:val="clear" w:color="auto" w:fill="FFFFFF" w:themeFill="background1"/>
          </w:tcPr>
          <w:p w14:paraId="47B70A8D" w14:textId="282E0A5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27</w:t>
            </w:r>
            <w:r w:rsidRPr="0080450D">
              <w:rPr>
                <w:rStyle w:val="FootnoteReference"/>
                <w:rFonts w:ascii="Times New Roman" w:hAnsi="Times New Roman" w:cs="Times New Roman"/>
                <w:noProof/>
                <w:sz w:val="18"/>
                <w:szCs w:val="18"/>
              </w:rPr>
              <w:footnoteReference w:id="16"/>
            </w:r>
          </w:p>
        </w:tc>
        <w:tc>
          <w:tcPr>
            <w:tcW w:w="1707" w:type="dxa"/>
            <w:shd w:val="clear" w:color="auto" w:fill="FFFFFF" w:themeFill="background1"/>
          </w:tcPr>
          <w:p w14:paraId="4AB3E3ED" w14:textId="396203D6" w:rsidR="00BF74CC" w:rsidRPr="00BF74CC" w:rsidRDefault="0034559E" w:rsidP="00BF74CC">
            <w:pPr>
              <w:rPr>
                <w:rFonts w:ascii="Times New Roman" w:hAnsi="Times New Roman" w:cs="Times New Roman"/>
                <w:noProof/>
                <w:sz w:val="18"/>
                <w:szCs w:val="18"/>
                <w:highlight w:val="cyan"/>
              </w:rPr>
            </w:pPr>
            <w:r w:rsidRPr="0034559E">
              <w:rPr>
                <w:rFonts w:ascii="Times New Roman" w:hAnsi="Times New Roman" w:cs="Times New Roman"/>
                <w:noProof/>
                <w:sz w:val="18"/>
                <w:szCs w:val="18"/>
              </w:rPr>
              <w:t>2022.</w:t>
            </w:r>
          </w:p>
        </w:tc>
        <w:tc>
          <w:tcPr>
            <w:tcW w:w="1537" w:type="dxa"/>
            <w:shd w:val="clear" w:color="auto" w:fill="FFFFFF" w:themeFill="background1"/>
          </w:tcPr>
          <w:p w14:paraId="398AF945" w14:textId="1D6B5599"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32</w:t>
            </w:r>
          </w:p>
        </w:tc>
        <w:tc>
          <w:tcPr>
            <w:tcW w:w="1573" w:type="dxa"/>
            <w:shd w:val="clear" w:color="auto" w:fill="FFFFFF" w:themeFill="background1"/>
          </w:tcPr>
          <w:p w14:paraId="4F153755" w14:textId="1D3F389B"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37</w:t>
            </w:r>
          </w:p>
        </w:tc>
        <w:tc>
          <w:tcPr>
            <w:tcW w:w="1369" w:type="dxa"/>
            <w:shd w:val="clear" w:color="auto" w:fill="FFFFFF" w:themeFill="background1"/>
          </w:tcPr>
          <w:p w14:paraId="6FF0E96F" w14:textId="0CD33259"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42</w:t>
            </w:r>
          </w:p>
        </w:tc>
      </w:tr>
    </w:tbl>
    <w:p w14:paraId="14305407"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7DDC4CF1" w14:textId="77777777" w:rsidTr="00A12E06">
        <w:trPr>
          <w:trHeight w:val="227"/>
        </w:trPr>
        <w:tc>
          <w:tcPr>
            <w:tcW w:w="3674" w:type="dxa"/>
            <w:vMerge w:val="restart"/>
            <w:shd w:val="clear" w:color="auto" w:fill="A8D08D" w:themeFill="accent6" w:themeFillTint="99"/>
          </w:tcPr>
          <w:p w14:paraId="6D035D74" w14:textId="01DD9CD6"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703B5921" w14:textId="77777777" w:rsidR="4B83707D" w:rsidRPr="0080450D" w:rsidRDefault="4B83707D" w:rsidP="4638177C">
            <w:pPr>
              <w:rPr>
                <w:rFonts w:ascii="Times New Roman" w:hAnsi="Times New Roman" w:cs="Times New Roman"/>
                <w:noProof/>
                <w:sz w:val="20"/>
                <w:szCs w:val="20"/>
              </w:rPr>
            </w:pPr>
          </w:p>
        </w:tc>
        <w:tc>
          <w:tcPr>
            <w:tcW w:w="2785" w:type="dxa"/>
            <w:vMerge w:val="restart"/>
            <w:shd w:val="clear" w:color="auto" w:fill="A8D08D" w:themeFill="accent6" w:themeFillTint="99"/>
          </w:tcPr>
          <w:p w14:paraId="0D913197" w14:textId="5EC9E185" w:rsidR="4B83707D" w:rsidRPr="005A5573" w:rsidRDefault="4B83707D"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Веза са програмским буџето</w:t>
            </w:r>
            <w:r w:rsidR="005A5573">
              <w:rPr>
                <w:rFonts w:ascii="Times New Roman" w:hAnsi="Times New Roman" w:cs="Times New Roman"/>
                <w:noProof/>
                <w:sz w:val="20"/>
                <w:szCs w:val="20"/>
                <w:lang w:val="sr-Cyrl-RS"/>
              </w:rPr>
              <w:t>м</w:t>
            </w:r>
          </w:p>
          <w:p w14:paraId="3C50E136"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305131D6" w14:textId="17D356BC"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47CA5E21" w14:textId="77777777" w:rsidTr="00A12E06">
        <w:trPr>
          <w:trHeight w:val="227"/>
        </w:trPr>
        <w:tc>
          <w:tcPr>
            <w:tcW w:w="3674" w:type="dxa"/>
            <w:vMerge/>
          </w:tcPr>
          <w:p w14:paraId="614E94B3" w14:textId="77777777" w:rsidR="00331455" w:rsidRPr="0080450D" w:rsidRDefault="00331455" w:rsidP="00331455">
            <w:pPr>
              <w:rPr>
                <w:rFonts w:ascii="Times New Roman" w:hAnsi="Times New Roman" w:cs="Times New Roman"/>
              </w:rPr>
            </w:pPr>
          </w:p>
        </w:tc>
        <w:tc>
          <w:tcPr>
            <w:tcW w:w="2785" w:type="dxa"/>
            <w:vMerge/>
          </w:tcPr>
          <w:p w14:paraId="39884B18"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62951B73" w14:textId="3980060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09A19ED7" w14:textId="0E4AF69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19292A0C" w14:textId="5DE39727"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042F9862" w14:textId="77777777" w:rsidTr="00A12E06">
        <w:trPr>
          <w:trHeight w:val="398"/>
        </w:trPr>
        <w:tc>
          <w:tcPr>
            <w:tcW w:w="3674" w:type="dxa"/>
            <w:shd w:val="clear" w:color="auto" w:fill="FFFFFF" w:themeFill="background1"/>
          </w:tcPr>
          <w:p w14:paraId="45513811" w14:textId="1BCA5A20"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7CC8A3BD" w14:textId="0152CFCA"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46CA91E7" w14:textId="59639188"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4AF89A9F"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3460457E" w14:textId="77777777" w:rsidR="4B83707D" w:rsidRPr="0080450D" w:rsidRDefault="4B83707D" w:rsidP="4638177C">
            <w:pPr>
              <w:rPr>
                <w:rFonts w:ascii="Times New Roman" w:hAnsi="Times New Roman" w:cs="Times New Roman"/>
                <w:noProof/>
                <w:sz w:val="20"/>
                <w:szCs w:val="20"/>
              </w:rPr>
            </w:pPr>
          </w:p>
        </w:tc>
      </w:tr>
    </w:tbl>
    <w:p w14:paraId="4D6ACFBB" w14:textId="77777777" w:rsidR="4B83707D" w:rsidRPr="0080450D" w:rsidRDefault="4B83707D" w:rsidP="4638177C">
      <w:pPr>
        <w:rPr>
          <w:rFonts w:ascii="Times New Roman" w:hAnsi="Times New Roman" w:cs="Times New Roman"/>
          <w:noProof/>
        </w:rPr>
      </w:pPr>
    </w:p>
    <w:tbl>
      <w:tblPr>
        <w:tblStyle w:val="TableGrid"/>
        <w:tblW w:w="13931" w:type="dxa"/>
        <w:tblLook w:val="04A0" w:firstRow="1" w:lastRow="0" w:firstColumn="1" w:lastColumn="0" w:noHBand="0" w:noVBand="1"/>
      </w:tblPr>
      <w:tblGrid>
        <w:gridCol w:w="1981"/>
        <w:gridCol w:w="1178"/>
        <w:gridCol w:w="1350"/>
        <w:gridCol w:w="1940"/>
        <w:gridCol w:w="1374"/>
        <w:gridCol w:w="1548"/>
        <w:gridCol w:w="1510"/>
        <w:gridCol w:w="1626"/>
        <w:gridCol w:w="1418"/>
        <w:gridCol w:w="6"/>
      </w:tblGrid>
      <w:tr w:rsidR="009C12D8" w:rsidRPr="0080450D" w14:paraId="3CB12AC4" w14:textId="77777777" w:rsidTr="00690AA7">
        <w:trPr>
          <w:trHeight w:val="140"/>
        </w:trPr>
        <w:tc>
          <w:tcPr>
            <w:tcW w:w="1981" w:type="dxa"/>
            <w:vMerge w:val="restart"/>
            <w:shd w:val="clear" w:color="auto" w:fill="FFF2CC" w:themeFill="accent4" w:themeFillTint="33"/>
          </w:tcPr>
          <w:p w14:paraId="6145758E"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Назив активности:</w:t>
            </w:r>
          </w:p>
        </w:tc>
        <w:tc>
          <w:tcPr>
            <w:tcW w:w="1178" w:type="dxa"/>
            <w:vMerge w:val="restart"/>
            <w:shd w:val="clear" w:color="auto" w:fill="FFF2CC" w:themeFill="accent4" w:themeFillTint="33"/>
          </w:tcPr>
          <w:p w14:paraId="5AF67E5E"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shd w:val="clear" w:color="auto" w:fill="FFF2CC" w:themeFill="accent4" w:themeFillTint="33"/>
          </w:tcPr>
          <w:p w14:paraId="246096F5"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940" w:type="dxa"/>
            <w:vMerge w:val="restart"/>
            <w:shd w:val="clear" w:color="auto" w:fill="FFF2CC" w:themeFill="accent4" w:themeFillTint="33"/>
          </w:tcPr>
          <w:p w14:paraId="0A8B208B"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374" w:type="dxa"/>
            <w:vMerge w:val="restart"/>
            <w:shd w:val="clear" w:color="auto" w:fill="FFF2CC" w:themeFill="accent4" w:themeFillTint="33"/>
          </w:tcPr>
          <w:p w14:paraId="3BF2016C" w14:textId="21B32C76"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548" w:type="dxa"/>
            <w:vMerge w:val="restart"/>
            <w:shd w:val="clear" w:color="auto" w:fill="FFF2CC" w:themeFill="accent4" w:themeFillTint="33"/>
          </w:tcPr>
          <w:p w14:paraId="7700FA0B" w14:textId="71BD6D40"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61394647" w14:textId="77777777" w:rsidR="47394A06" w:rsidRPr="0080450D" w:rsidRDefault="47394A06" w:rsidP="47394A06">
            <w:pPr>
              <w:jc w:val="center"/>
              <w:rPr>
                <w:rFonts w:ascii="Times New Roman" w:hAnsi="Times New Roman" w:cs="Times New Roman"/>
                <w:noProof/>
                <w:sz w:val="20"/>
                <w:szCs w:val="20"/>
              </w:rPr>
            </w:pPr>
          </w:p>
        </w:tc>
        <w:tc>
          <w:tcPr>
            <w:tcW w:w="4560" w:type="dxa"/>
            <w:gridSpan w:val="4"/>
            <w:shd w:val="clear" w:color="auto" w:fill="FFF2CC" w:themeFill="accent4" w:themeFillTint="33"/>
          </w:tcPr>
          <w:p w14:paraId="6CA10B65" w14:textId="468EE849"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9C12D8" w:rsidRPr="0080450D" w14:paraId="007B3AAC" w14:textId="77777777" w:rsidTr="00690AA7">
        <w:trPr>
          <w:gridAfter w:val="1"/>
          <w:wAfter w:w="6" w:type="dxa"/>
          <w:trHeight w:val="386"/>
        </w:trPr>
        <w:tc>
          <w:tcPr>
            <w:tcW w:w="1981" w:type="dxa"/>
            <w:vMerge/>
          </w:tcPr>
          <w:p w14:paraId="5B66D01E" w14:textId="77777777" w:rsidR="00BD4299" w:rsidRPr="0080450D" w:rsidRDefault="00BD4299">
            <w:pPr>
              <w:rPr>
                <w:rFonts w:ascii="Times New Roman" w:hAnsi="Times New Roman" w:cs="Times New Roman"/>
              </w:rPr>
            </w:pPr>
          </w:p>
        </w:tc>
        <w:tc>
          <w:tcPr>
            <w:tcW w:w="1178" w:type="dxa"/>
            <w:vMerge/>
          </w:tcPr>
          <w:p w14:paraId="3F4A6403" w14:textId="77777777" w:rsidR="00BD4299" w:rsidRPr="0080450D" w:rsidRDefault="00BD4299">
            <w:pPr>
              <w:rPr>
                <w:rFonts w:ascii="Times New Roman" w:hAnsi="Times New Roman" w:cs="Times New Roman"/>
              </w:rPr>
            </w:pPr>
          </w:p>
        </w:tc>
        <w:tc>
          <w:tcPr>
            <w:tcW w:w="1350" w:type="dxa"/>
            <w:vMerge/>
          </w:tcPr>
          <w:p w14:paraId="04476943" w14:textId="77777777" w:rsidR="00BD4299" w:rsidRPr="0080450D" w:rsidRDefault="00BD4299">
            <w:pPr>
              <w:rPr>
                <w:rFonts w:ascii="Times New Roman" w:hAnsi="Times New Roman" w:cs="Times New Roman"/>
              </w:rPr>
            </w:pPr>
          </w:p>
        </w:tc>
        <w:tc>
          <w:tcPr>
            <w:tcW w:w="1940" w:type="dxa"/>
            <w:vMerge/>
          </w:tcPr>
          <w:p w14:paraId="563B6F76" w14:textId="77777777" w:rsidR="00BD4299" w:rsidRPr="0080450D" w:rsidRDefault="00BD4299">
            <w:pPr>
              <w:rPr>
                <w:rFonts w:ascii="Times New Roman" w:hAnsi="Times New Roman" w:cs="Times New Roman"/>
              </w:rPr>
            </w:pPr>
          </w:p>
        </w:tc>
        <w:tc>
          <w:tcPr>
            <w:tcW w:w="1374" w:type="dxa"/>
            <w:vMerge/>
          </w:tcPr>
          <w:p w14:paraId="4C9FACB5" w14:textId="77777777" w:rsidR="00BD4299" w:rsidRPr="0080450D" w:rsidRDefault="00BD4299">
            <w:pPr>
              <w:rPr>
                <w:rFonts w:ascii="Times New Roman" w:hAnsi="Times New Roman" w:cs="Times New Roman"/>
              </w:rPr>
            </w:pPr>
          </w:p>
        </w:tc>
        <w:tc>
          <w:tcPr>
            <w:tcW w:w="1548" w:type="dxa"/>
            <w:vMerge/>
          </w:tcPr>
          <w:p w14:paraId="1706C511" w14:textId="77777777" w:rsidR="00BD4299" w:rsidRPr="0080450D" w:rsidRDefault="00BD4299">
            <w:pPr>
              <w:rPr>
                <w:rFonts w:ascii="Times New Roman" w:hAnsi="Times New Roman" w:cs="Times New Roman"/>
              </w:rPr>
            </w:pPr>
          </w:p>
        </w:tc>
        <w:tc>
          <w:tcPr>
            <w:tcW w:w="1510" w:type="dxa"/>
            <w:shd w:val="clear" w:color="auto" w:fill="FFF2CC" w:themeFill="accent4" w:themeFillTint="33"/>
          </w:tcPr>
          <w:p w14:paraId="7F1C820F" w14:textId="7397E7D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626" w:type="dxa"/>
            <w:shd w:val="clear" w:color="auto" w:fill="FFF2CC" w:themeFill="accent4" w:themeFillTint="33"/>
          </w:tcPr>
          <w:p w14:paraId="6F2CDC81" w14:textId="25A66938"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18" w:type="dxa"/>
            <w:shd w:val="clear" w:color="auto" w:fill="FFF2CC" w:themeFill="accent4" w:themeFillTint="33"/>
          </w:tcPr>
          <w:p w14:paraId="21EE629E" w14:textId="7C1F46B5"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690AA7" w:rsidRPr="0080450D" w14:paraId="2D129736" w14:textId="77777777" w:rsidTr="00690AA7">
        <w:trPr>
          <w:gridAfter w:val="1"/>
          <w:wAfter w:w="6" w:type="dxa"/>
          <w:trHeight w:val="828"/>
        </w:trPr>
        <w:tc>
          <w:tcPr>
            <w:tcW w:w="1981" w:type="dxa"/>
          </w:tcPr>
          <w:p w14:paraId="293D86CA" w14:textId="4B68F284"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2.2.1.1. Подржати унапређење рада постојећих </w:t>
            </w:r>
            <w:r w:rsidRPr="0080450D">
              <w:rPr>
                <w:rFonts w:ascii="Times New Roman" w:eastAsia="Arial" w:hAnsi="Times New Roman" w:cs="Times New Roman"/>
                <w:noProof/>
                <w:sz w:val="18"/>
                <w:szCs w:val="18"/>
                <w:lang w:val="sr-Cyrl-RS"/>
              </w:rPr>
              <w:t xml:space="preserve">и оснивање нових </w:t>
            </w:r>
            <w:r w:rsidRPr="0080450D">
              <w:rPr>
                <w:rFonts w:ascii="Times New Roman" w:eastAsia="Arial" w:hAnsi="Times New Roman" w:cs="Times New Roman"/>
                <w:noProof/>
                <w:sz w:val="18"/>
                <w:szCs w:val="18"/>
              </w:rPr>
              <w:t>КЗМ</w:t>
            </w:r>
          </w:p>
        </w:tc>
        <w:tc>
          <w:tcPr>
            <w:tcW w:w="1178" w:type="dxa"/>
          </w:tcPr>
          <w:p w14:paraId="7C7576CB" w14:textId="08E507A6"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6B9DA3E8" w14:textId="6DA99F6E" w:rsidR="00690AA7" w:rsidRPr="0080450D" w:rsidRDefault="00690AA7" w:rsidP="00E7003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МДУЛС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p>
        </w:tc>
        <w:tc>
          <w:tcPr>
            <w:tcW w:w="1940" w:type="dxa"/>
          </w:tcPr>
          <w:p w14:paraId="37F4F418" w14:textId="79FC4F00"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374" w:type="dxa"/>
          </w:tcPr>
          <w:p w14:paraId="02D3E2BD" w14:textId="6459CBEB" w:rsidR="00690AA7" w:rsidRPr="0080450D" w:rsidRDefault="00690AA7" w:rsidP="47394A06">
            <w:pPr>
              <w:rPr>
                <w:rFonts w:ascii="Times New Roman" w:eastAsia="Arial" w:hAnsi="Times New Roman" w:cs="Times New Roman"/>
                <w:noProof/>
                <w:sz w:val="18"/>
                <w:szCs w:val="18"/>
              </w:rPr>
            </w:pPr>
          </w:p>
        </w:tc>
        <w:tc>
          <w:tcPr>
            <w:tcW w:w="1548" w:type="dxa"/>
          </w:tcPr>
          <w:p w14:paraId="2E12F97D" w14:textId="77777777" w:rsidR="00690AA7" w:rsidRPr="0080450D" w:rsidRDefault="00690AA7" w:rsidP="47394A06">
            <w:pPr>
              <w:rPr>
                <w:rFonts w:ascii="Times New Roman" w:eastAsia="Arial" w:hAnsi="Times New Roman" w:cs="Times New Roman"/>
                <w:noProof/>
                <w:sz w:val="18"/>
                <w:szCs w:val="18"/>
              </w:rPr>
            </w:pPr>
          </w:p>
        </w:tc>
        <w:tc>
          <w:tcPr>
            <w:tcW w:w="1510" w:type="dxa"/>
          </w:tcPr>
          <w:p w14:paraId="05DF98F9" w14:textId="20C3BFD5" w:rsidR="00690AA7" w:rsidRPr="0080450D" w:rsidRDefault="00690AA7" w:rsidP="47394A06">
            <w:pPr>
              <w:rPr>
                <w:rFonts w:ascii="Times New Roman" w:eastAsia="Arial" w:hAnsi="Times New Roman" w:cs="Times New Roman"/>
                <w:noProof/>
                <w:sz w:val="18"/>
                <w:szCs w:val="18"/>
              </w:rPr>
            </w:pPr>
          </w:p>
        </w:tc>
        <w:tc>
          <w:tcPr>
            <w:tcW w:w="1626" w:type="dxa"/>
          </w:tcPr>
          <w:p w14:paraId="432EA7D8" w14:textId="77777777" w:rsidR="00690AA7" w:rsidRPr="0080450D" w:rsidRDefault="00690AA7" w:rsidP="47394A06">
            <w:pPr>
              <w:rPr>
                <w:rFonts w:ascii="Times New Roman" w:eastAsia="Arial" w:hAnsi="Times New Roman" w:cs="Times New Roman"/>
                <w:noProof/>
                <w:sz w:val="18"/>
                <w:szCs w:val="18"/>
              </w:rPr>
            </w:pPr>
          </w:p>
        </w:tc>
        <w:tc>
          <w:tcPr>
            <w:tcW w:w="1418" w:type="dxa"/>
          </w:tcPr>
          <w:p w14:paraId="0AF02BFC" w14:textId="77777777" w:rsidR="00690AA7" w:rsidRPr="0080450D" w:rsidRDefault="00690AA7" w:rsidP="47394A06">
            <w:pPr>
              <w:rPr>
                <w:rFonts w:ascii="Times New Roman" w:eastAsia="Arial" w:hAnsi="Times New Roman" w:cs="Times New Roman"/>
                <w:noProof/>
                <w:sz w:val="18"/>
                <w:szCs w:val="18"/>
              </w:rPr>
            </w:pPr>
          </w:p>
        </w:tc>
      </w:tr>
      <w:tr w:rsidR="00412238" w:rsidRPr="0080450D" w14:paraId="72219759" w14:textId="77777777" w:rsidTr="0034559E">
        <w:trPr>
          <w:gridAfter w:val="1"/>
          <w:wAfter w:w="6" w:type="dxa"/>
          <w:trHeight w:val="132"/>
        </w:trPr>
        <w:tc>
          <w:tcPr>
            <w:tcW w:w="1981" w:type="dxa"/>
          </w:tcPr>
          <w:p w14:paraId="4A32B8B2" w14:textId="1C71589F" w:rsidR="00412238" w:rsidRPr="0080450D" w:rsidRDefault="00412238" w:rsidP="00412238">
            <w:pPr>
              <w:rPr>
                <w:rFonts w:ascii="Times New Roman" w:eastAsia="Arial" w:hAnsi="Times New Roman" w:cs="Times New Roman"/>
                <w:noProof/>
                <w:sz w:val="18"/>
                <w:szCs w:val="18"/>
              </w:rPr>
            </w:pPr>
            <w:r>
              <w:rPr>
                <w:rFonts w:ascii="Times New Roman" w:eastAsia="Arial" w:hAnsi="Times New Roman" w:cs="Times New Roman"/>
                <w:noProof/>
                <w:sz w:val="18"/>
                <w:szCs w:val="18"/>
              </w:rPr>
              <w:t xml:space="preserve">2.2.1.2. </w:t>
            </w:r>
            <w:r w:rsidR="007F46D5">
              <w:rPr>
                <w:rFonts w:ascii="Times New Roman" w:eastAsia="Arial" w:hAnsi="Times New Roman" w:cs="Times New Roman"/>
                <w:noProof/>
                <w:sz w:val="18"/>
                <w:szCs w:val="18"/>
                <w:lang w:val="sr-Cyrl-RS"/>
              </w:rPr>
              <w:t>Предвидети</w:t>
            </w:r>
            <w:r w:rsidRPr="00412238">
              <w:rPr>
                <w:rFonts w:ascii="Times New Roman" w:eastAsia="Arial" w:hAnsi="Times New Roman" w:cs="Times New Roman"/>
                <w:noProof/>
                <w:sz w:val="18"/>
                <w:szCs w:val="18"/>
              </w:rPr>
              <w:t xml:space="preserve"> увођење законске обавезе </w:t>
            </w:r>
            <w:r w:rsidR="0034559E">
              <w:rPr>
                <w:rFonts w:ascii="Times New Roman" w:eastAsia="Arial" w:hAnsi="Times New Roman" w:cs="Times New Roman"/>
                <w:noProof/>
                <w:sz w:val="18"/>
                <w:szCs w:val="18"/>
                <w:lang w:val="sr-Cyrl-RS"/>
              </w:rPr>
              <w:t>оснивања</w:t>
            </w:r>
            <w:r w:rsidRPr="00412238">
              <w:rPr>
                <w:rFonts w:ascii="Times New Roman" w:eastAsia="Arial" w:hAnsi="Times New Roman" w:cs="Times New Roman"/>
                <w:noProof/>
                <w:sz w:val="18"/>
                <w:szCs w:val="18"/>
              </w:rPr>
              <w:t xml:space="preserve"> </w:t>
            </w:r>
            <w:r w:rsidR="0034559E">
              <w:rPr>
                <w:rFonts w:ascii="Times New Roman" w:eastAsia="Arial" w:hAnsi="Times New Roman" w:cs="Times New Roman"/>
                <w:noProof/>
                <w:sz w:val="18"/>
                <w:szCs w:val="18"/>
                <w:lang w:val="sr-Cyrl-RS"/>
              </w:rPr>
              <w:t>КЗМ</w:t>
            </w:r>
            <w:r>
              <w:rPr>
                <w:rFonts w:ascii="Times New Roman" w:eastAsia="Arial" w:hAnsi="Times New Roman" w:cs="Times New Roman"/>
                <w:noProof/>
                <w:sz w:val="18"/>
                <w:szCs w:val="18"/>
                <w:lang w:val="sr-Cyrl-RS"/>
              </w:rPr>
              <w:t xml:space="preserve"> у свим </w:t>
            </w:r>
            <w:r w:rsidRPr="00412238">
              <w:rPr>
                <w:rFonts w:ascii="Times New Roman" w:eastAsia="Arial" w:hAnsi="Times New Roman" w:cs="Times New Roman"/>
                <w:noProof/>
                <w:sz w:val="18"/>
                <w:szCs w:val="18"/>
              </w:rPr>
              <w:t>ЈЛС</w:t>
            </w:r>
          </w:p>
        </w:tc>
        <w:tc>
          <w:tcPr>
            <w:tcW w:w="1178" w:type="dxa"/>
          </w:tcPr>
          <w:p w14:paraId="16E47356" w14:textId="48D2BBC6" w:rsidR="00412238" w:rsidRPr="00412238" w:rsidRDefault="00412238" w:rsidP="00412238">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350" w:type="dxa"/>
          </w:tcPr>
          <w:p w14:paraId="55296895" w14:textId="7FEF51D8" w:rsidR="00412238" w:rsidRPr="00412238" w:rsidRDefault="00412238" w:rsidP="0041223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940" w:type="dxa"/>
          </w:tcPr>
          <w:p w14:paraId="309DFAC4" w14:textId="468B9FC4" w:rsidR="00412238" w:rsidRPr="00412238" w:rsidRDefault="00412238" w:rsidP="0041223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Pr="002141A9">
              <w:rPr>
                <w:rFonts w:ascii="Times New Roman" w:eastAsia="Arial" w:hAnsi="Times New Roman" w:cs="Times New Roman"/>
                <w:noProof/>
                <w:sz w:val="18"/>
                <w:szCs w:val="18"/>
                <w:lang w:val="sr-Cyrl-RS"/>
              </w:rPr>
              <w:t xml:space="preserve"> (IV квартал)</w:t>
            </w:r>
          </w:p>
        </w:tc>
        <w:tc>
          <w:tcPr>
            <w:tcW w:w="1374" w:type="dxa"/>
          </w:tcPr>
          <w:p w14:paraId="37A9F47D" w14:textId="77777777" w:rsidR="00412238" w:rsidRPr="0080450D" w:rsidRDefault="00412238" w:rsidP="00412238">
            <w:pPr>
              <w:rPr>
                <w:rFonts w:ascii="Times New Roman" w:eastAsia="Arial" w:hAnsi="Times New Roman" w:cs="Times New Roman"/>
                <w:noProof/>
                <w:sz w:val="18"/>
                <w:szCs w:val="18"/>
              </w:rPr>
            </w:pPr>
          </w:p>
        </w:tc>
        <w:tc>
          <w:tcPr>
            <w:tcW w:w="1548" w:type="dxa"/>
          </w:tcPr>
          <w:p w14:paraId="0E153D99" w14:textId="77777777" w:rsidR="00412238" w:rsidRPr="0080450D" w:rsidRDefault="00412238" w:rsidP="00412238">
            <w:pPr>
              <w:rPr>
                <w:rFonts w:ascii="Times New Roman" w:eastAsia="Arial" w:hAnsi="Times New Roman" w:cs="Times New Roman"/>
                <w:noProof/>
                <w:sz w:val="18"/>
                <w:szCs w:val="18"/>
              </w:rPr>
            </w:pPr>
          </w:p>
        </w:tc>
        <w:tc>
          <w:tcPr>
            <w:tcW w:w="1510" w:type="dxa"/>
          </w:tcPr>
          <w:p w14:paraId="5FE8D66B" w14:textId="77777777" w:rsidR="00412238" w:rsidRPr="0080450D" w:rsidRDefault="00412238" w:rsidP="00412238">
            <w:pPr>
              <w:rPr>
                <w:rFonts w:ascii="Times New Roman" w:eastAsia="Arial" w:hAnsi="Times New Roman" w:cs="Times New Roman"/>
                <w:noProof/>
                <w:sz w:val="18"/>
                <w:szCs w:val="18"/>
              </w:rPr>
            </w:pPr>
          </w:p>
        </w:tc>
        <w:tc>
          <w:tcPr>
            <w:tcW w:w="1626" w:type="dxa"/>
          </w:tcPr>
          <w:p w14:paraId="0276BDC9" w14:textId="77777777" w:rsidR="00412238" w:rsidRPr="0080450D" w:rsidRDefault="00412238" w:rsidP="00412238">
            <w:pPr>
              <w:rPr>
                <w:rFonts w:ascii="Times New Roman" w:eastAsia="Arial" w:hAnsi="Times New Roman" w:cs="Times New Roman"/>
                <w:noProof/>
                <w:sz w:val="18"/>
                <w:szCs w:val="18"/>
              </w:rPr>
            </w:pPr>
          </w:p>
        </w:tc>
        <w:tc>
          <w:tcPr>
            <w:tcW w:w="1418" w:type="dxa"/>
          </w:tcPr>
          <w:p w14:paraId="205B859D" w14:textId="77777777" w:rsidR="00412238" w:rsidRPr="0080450D" w:rsidRDefault="00412238" w:rsidP="00412238">
            <w:pPr>
              <w:rPr>
                <w:rFonts w:ascii="Times New Roman" w:eastAsia="Arial" w:hAnsi="Times New Roman" w:cs="Times New Roman"/>
                <w:noProof/>
                <w:sz w:val="18"/>
                <w:szCs w:val="18"/>
              </w:rPr>
            </w:pPr>
          </w:p>
        </w:tc>
      </w:tr>
      <w:tr w:rsidR="0074621C" w:rsidRPr="0080450D" w14:paraId="4D6D18DA" w14:textId="77777777" w:rsidTr="0034559E">
        <w:trPr>
          <w:gridAfter w:val="1"/>
          <w:wAfter w:w="6" w:type="dxa"/>
          <w:trHeight w:val="132"/>
        </w:trPr>
        <w:tc>
          <w:tcPr>
            <w:tcW w:w="1981" w:type="dxa"/>
          </w:tcPr>
          <w:p w14:paraId="6D89E77A" w14:textId="121F4261" w:rsidR="0074621C" w:rsidRPr="0074621C" w:rsidRDefault="0074621C" w:rsidP="0074621C">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2.2.2.1. </w:t>
            </w:r>
            <w:r w:rsidRPr="0074621C">
              <w:rPr>
                <w:rFonts w:ascii="Times New Roman" w:eastAsia="Arial" w:hAnsi="Times New Roman" w:cs="Times New Roman"/>
                <w:noProof/>
                <w:sz w:val="18"/>
                <w:szCs w:val="18"/>
                <w:lang w:val="sr-Cyrl-RS"/>
              </w:rPr>
              <w:t xml:space="preserve">Спровести анализу постојећих услуга и сервиса за младе </w:t>
            </w:r>
            <w:r w:rsidR="00E800AB">
              <w:rPr>
                <w:rFonts w:ascii="Times New Roman" w:eastAsia="Arial" w:hAnsi="Times New Roman" w:cs="Times New Roman"/>
                <w:noProof/>
                <w:sz w:val="18"/>
                <w:szCs w:val="18"/>
                <w:lang w:val="sr-Cyrl-RS"/>
              </w:rPr>
              <w:t>које с</w:t>
            </w:r>
            <w:r w:rsidRPr="0074621C">
              <w:rPr>
                <w:rFonts w:ascii="Times New Roman" w:eastAsia="Arial" w:hAnsi="Times New Roman" w:cs="Times New Roman"/>
                <w:noProof/>
                <w:sz w:val="18"/>
                <w:szCs w:val="18"/>
                <w:lang w:val="sr-Cyrl-RS"/>
              </w:rPr>
              <w:t>проводе КЗМ</w:t>
            </w:r>
            <w:r>
              <w:rPr>
                <w:rFonts w:ascii="Times New Roman" w:eastAsia="Arial" w:hAnsi="Times New Roman" w:cs="Times New Roman"/>
                <w:noProof/>
                <w:sz w:val="18"/>
                <w:szCs w:val="18"/>
                <w:lang w:val="sr-Cyrl-RS"/>
              </w:rPr>
              <w:t xml:space="preserve"> и ЈЛС</w:t>
            </w:r>
          </w:p>
        </w:tc>
        <w:tc>
          <w:tcPr>
            <w:tcW w:w="1178" w:type="dxa"/>
          </w:tcPr>
          <w:p w14:paraId="5E8216E6" w14:textId="418B9C14" w:rsidR="0074621C" w:rsidRDefault="0074621C" w:rsidP="0074621C">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350" w:type="dxa"/>
          </w:tcPr>
          <w:p w14:paraId="3FB55ED4" w14:textId="56540911" w:rsidR="0074621C" w:rsidRPr="0074621C" w:rsidRDefault="0074621C" w:rsidP="0074621C">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ЈЛС, КЗМ, ОЦД</w:t>
            </w:r>
          </w:p>
        </w:tc>
        <w:tc>
          <w:tcPr>
            <w:tcW w:w="1940" w:type="dxa"/>
          </w:tcPr>
          <w:p w14:paraId="2C03CCB9" w14:textId="41A3E8C4"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374" w:type="dxa"/>
          </w:tcPr>
          <w:p w14:paraId="28D1A9A7" w14:textId="77777777" w:rsidR="0074621C" w:rsidRPr="0080450D" w:rsidRDefault="0074621C" w:rsidP="0074621C">
            <w:pPr>
              <w:rPr>
                <w:rFonts w:ascii="Times New Roman" w:eastAsia="Arial" w:hAnsi="Times New Roman" w:cs="Times New Roman"/>
                <w:noProof/>
                <w:sz w:val="18"/>
                <w:szCs w:val="18"/>
              </w:rPr>
            </w:pPr>
          </w:p>
        </w:tc>
        <w:tc>
          <w:tcPr>
            <w:tcW w:w="1548" w:type="dxa"/>
          </w:tcPr>
          <w:p w14:paraId="0E663A59" w14:textId="77777777" w:rsidR="0074621C" w:rsidRPr="0080450D" w:rsidRDefault="0074621C" w:rsidP="0074621C">
            <w:pPr>
              <w:rPr>
                <w:rFonts w:ascii="Times New Roman" w:eastAsia="Arial" w:hAnsi="Times New Roman" w:cs="Times New Roman"/>
                <w:noProof/>
                <w:sz w:val="18"/>
                <w:szCs w:val="18"/>
              </w:rPr>
            </w:pPr>
          </w:p>
        </w:tc>
        <w:tc>
          <w:tcPr>
            <w:tcW w:w="1510" w:type="dxa"/>
          </w:tcPr>
          <w:p w14:paraId="02D9112C" w14:textId="77777777" w:rsidR="0074621C" w:rsidRPr="0080450D" w:rsidRDefault="0074621C" w:rsidP="0074621C">
            <w:pPr>
              <w:rPr>
                <w:rFonts w:ascii="Times New Roman" w:eastAsia="Arial" w:hAnsi="Times New Roman" w:cs="Times New Roman"/>
                <w:noProof/>
                <w:sz w:val="18"/>
                <w:szCs w:val="18"/>
              </w:rPr>
            </w:pPr>
          </w:p>
        </w:tc>
        <w:tc>
          <w:tcPr>
            <w:tcW w:w="1626" w:type="dxa"/>
          </w:tcPr>
          <w:p w14:paraId="5C74783C" w14:textId="77777777" w:rsidR="0074621C" w:rsidRPr="0080450D" w:rsidRDefault="0074621C" w:rsidP="0074621C">
            <w:pPr>
              <w:rPr>
                <w:rFonts w:ascii="Times New Roman" w:eastAsia="Arial" w:hAnsi="Times New Roman" w:cs="Times New Roman"/>
                <w:noProof/>
                <w:sz w:val="18"/>
                <w:szCs w:val="18"/>
              </w:rPr>
            </w:pPr>
          </w:p>
        </w:tc>
        <w:tc>
          <w:tcPr>
            <w:tcW w:w="1418" w:type="dxa"/>
          </w:tcPr>
          <w:p w14:paraId="7B3578ED" w14:textId="77777777" w:rsidR="0074621C" w:rsidRPr="0080450D" w:rsidRDefault="0074621C" w:rsidP="0074621C">
            <w:pPr>
              <w:rPr>
                <w:rFonts w:ascii="Times New Roman" w:eastAsia="Arial" w:hAnsi="Times New Roman" w:cs="Times New Roman"/>
                <w:noProof/>
                <w:sz w:val="18"/>
                <w:szCs w:val="18"/>
              </w:rPr>
            </w:pPr>
          </w:p>
        </w:tc>
      </w:tr>
      <w:tr w:rsidR="0074621C" w:rsidRPr="0080450D" w14:paraId="3E549F0E" w14:textId="77777777" w:rsidTr="00690AA7">
        <w:trPr>
          <w:gridAfter w:val="1"/>
          <w:wAfter w:w="6" w:type="dxa"/>
          <w:trHeight w:val="140"/>
        </w:trPr>
        <w:tc>
          <w:tcPr>
            <w:tcW w:w="1981" w:type="dxa"/>
          </w:tcPr>
          <w:p w14:paraId="06F78F67" w14:textId="620AF236" w:rsidR="0074621C" w:rsidRPr="0080450D"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2.2.2.</w:t>
            </w:r>
            <w:r>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Pr="00D1049D">
              <w:rPr>
                <w:rFonts w:ascii="Times New Roman" w:eastAsia="Arial" w:hAnsi="Times New Roman" w:cs="Times New Roman"/>
                <w:noProof/>
                <w:sz w:val="18"/>
                <w:szCs w:val="18"/>
                <w:lang w:val="sr-Cyrl-RS"/>
              </w:rPr>
              <w:t>Израдити стандарде рада КЗМ, њихових услуга и сервиса, као и компетенција координатора</w:t>
            </w:r>
          </w:p>
        </w:tc>
        <w:tc>
          <w:tcPr>
            <w:tcW w:w="1178" w:type="dxa"/>
          </w:tcPr>
          <w:p w14:paraId="73BBBAAB" w14:textId="1A90C16D"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МТО</w:t>
            </w:r>
          </w:p>
        </w:tc>
        <w:tc>
          <w:tcPr>
            <w:tcW w:w="1350" w:type="dxa"/>
          </w:tcPr>
          <w:p w14:paraId="37E617AF" w14:textId="1DF185F0" w:rsidR="0074621C" w:rsidRPr="0080450D"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ЈЛС/</w:t>
            </w:r>
            <w:r w:rsidRPr="0080450D">
              <w:rPr>
                <w:rFonts w:ascii="Times New Roman" w:eastAsia="Arial" w:hAnsi="Times New Roman" w:cs="Times New Roman"/>
                <w:noProof/>
                <w:sz w:val="18"/>
                <w:szCs w:val="18"/>
              </w:rPr>
              <w:t>КЗМ</w:t>
            </w:r>
            <w:r w:rsidRPr="0080450D">
              <w:rPr>
                <w:rFonts w:ascii="Times New Roman" w:eastAsia="Arial" w:hAnsi="Times New Roman" w:cs="Times New Roman"/>
                <w:noProof/>
                <w:sz w:val="18"/>
                <w:szCs w:val="18"/>
                <w:lang w:val="sr-Cyrl-RS"/>
              </w:rPr>
              <w:t>, ОЦД</w:t>
            </w:r>
          </w:p>
        </w:tc>
        <w:tc>
          <w:tcPr>
            <w:tcW w:w="1940" w:type="dxa"/>
          </w:tcPr>
          <w:p w14:paraId="2A947420" w14:textId="02CA52E5"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374" w:type="dxa"/>
          </w:tcPr>
          <w:p w14:paraId="4B8A232B" w14:textId="65BAD3C3" w:rsidR="0074621C" w:rsidRPr="0080450D" w:rsidRDefault="0074621C" w:rsidP="0074621C">
            <w:pPr>
              <w:rPr>
                <w:rFonts w:ascii="Times New Roman" w:eastAsia="Arial" w:hAnsi="Times New Roman" w:cs="Times New Roman"/>
                <w:noProof/>
                <w:sz w:val="18"/>
                <w:szCs w:val="18"/>
              </w:rPr>
            </w:pPr>
          </w:p>
        </w:tc>
        <w:tc>
          <w:tcPr>
            <w:tcW w:w="1548" w:type="dxa"/>
          </w:tcPr>
          <w:p w14:paraId="2DE1C971" w14:textId="6EB6E367" w:rsidR="0074621C" w:rsidRPr="0080450D" w:rsidRDefault="0074621C" w:rsidP="0074621C">
            <w:pPr>
              <w:rPr>
                <w:rFonts w:ascii="Times New Roman" w:eastAsia="Arial" w:hAnsi="Times New Roman" w:cs="Times New Roman"/>
                <w:noProof/>
                <w:sz w:val="18"/>
                <w:szCs w:val="18"/>
              </w:rPr>
            </w:pPr>
          </w:p>
        </w:tc>
        <w:tc>
          <w:tcPr>
            <w:tcW w:w="1510" w:type="dxa"/>
          </w:tcPr>
          <w:p w14:paraId="50A10623" w14:textId="116CE3DD" w:rsidR="0074621C" w:rsidRPr="0080450D" w:rsidRDefault="0074621C" w:rsidP="0074621C">
            <w:pPr>
              <w:rPr>
                <w:rFonts w:ascii="Times New Roman" w:eastAsia="Arial" w:hAnsi="Times New Roman" w:cs="Times New Roman"/>
                <w:noProof/>
                <w:sz w:val="18"/>
                <w:szCs w:val="18"/>
              </w:rPr>
            </w:pPr>
          </w:p>
        </w:tc>
        <w:tc>
          <w:tcPr>
            <w:tcW w:w="1626" w:type="dxa"/>
          </w:tcPr>
          <w:p w14:paraId="05C74921" w14:textId="75290FE8" w:rsidR="0074621C" w:rsidRPr="0080450D" w:rsidRDefault="0074621C" w:rsidP="0074621C">
            <w:pPr>
              <w:rPr>
                <w:rFonts w:ascii="Times New Roman" w:eastAsia="Arial" w:hAnsi="Times New Roman" w:cs="Times New Roman"/>
                <w:noProof/>
                <w:sz w:val="18"/>
                <w:szCs w:val="18"/>
              </w:rPr>
            </w:pPr>
          </w:p>
        </w:tc>
        <w:tc>
          <w:tcPr>
            <w:tcW w:w="1418" w:type="dxa"/>
          </w:tcPr>
          <w:p w14:paraId="169982A8" w14:textId="18DFF67D" w:rsidR="0074621C" w:rsidRPr="0080450D" w:rsidRDefault="0074621C" w:rsidP="0074621C">
            <w:pPr>
              <w:rPr>
                <w:rFonts w:ascii="Times New Roman" w:eastAsia="Arial" w:hAnsi="Times New Roman" w:cs="Times New Roman"/>
                <w:noProof/>
                <w:sz w:val="18"/>
                <w:szCs w:val="18"/>
              </w:rPr>
            </w:pPr>
          </w:p>
        </w:tc>
      </w:tr>
      <w:tr w:rsidR="0074621C" w:rsidRPr="0080450D" w14:paraId="5B41CE3A" w14:textId="77777777" w:rsidTr="00690AA7">
        <w:trPr>
          <w:gridAfter w:val="1"/>
          <w:wAfter w:w="6" w:type="dxa"/>
          <w:trHeight w:val="140"/>
        </w:trPr>
        <w:tc>
          <w:tcPr>
            <w:tcW w:w="1981" w:type="dxa"/>
          </w:tcPr>
          <w:p w14:paraId="28A5E750" w14:textId="00970610" w:rsidR="0074621C" w:rsidRPr="00412238" w:rsidRDefault="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2.3.3.</w:t>
            </w:r>
            <w:r>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Израдити Приручник за разв</w:t>
            </w:r>
            <w:r>
              <w:rPr>
                <w:rFonts w:ascii="Times New Roman" w:eastAsia="Arial" w:hAnsi="Times New Roman" w:cs="Times New Roman"/>
                <w:noProof/>
                <w:sz w:val="18"/>
                <w:szCs w:val="18"/>
                <w:lang w:val="sr-Cyrl-RS"/>
              </w:rPr>
              <w:t xml:space="preserve">ој </w:t>
            </w:r>
            <w:r w:rsidRPr="0080450D">
              <w:rPr>
                <w:rFonts w:ascii="Times New Roman" w:eastAsia="Arial" w:hAnsi="Times New Roman" w:cs="Times New Roman"/>
                <w:noProof/>
                <w:sz w:val="18"/>
                <w:szCs w:val="18"/>
              </w:rPr>
              <w:t xml:space="preserve">докумената јавних политика за младе </w:t>
            </w:r>
            <w:r w:rsidR="00EA5623">
              <w:rPr>
                <w:rFonts w:ascii="Times New Roman" w:eastAsia="Arial" w:hAnsi="Times New Roman" w:cs="Times New Roman"/>
                <w:noProof/>
                <w:sz w:val="18"/>
                <w:szCs w:val="18"/>
                <w:lang w:val="sr-Cyrl-RS"/>
              </w:rPr>
              <w:t xml:space="preserve">у складу са Законом о планском систему РС, </w:t>
            </w:r>
            <w:r w:rsidRPr="0080450D">
              <w:rPr>
                <w:rFonts w:ascii="Times New Roman" w:eastAsia="Arial" w:hAnsi="Times New Roman" w:cs="Times New Roman"/>
                <w:noProof/>
                <w:sz w:val="18"/>
                <w:szCs w:val="18"/>
              </w:rPr>
              <w:t>на локалном нивоу</w:t>
            </w:r>
          </w:p>
        </w:tc>
        <w:tc>
          <w:tcPr>
            <w:tcW w:w="1178" w:type="dxa"/>
          </w:tcPr>
          <w:p w14:paraId="7FA7A8DF" w14:textId="44C3159B" w:rsidR="0074621C" w:rsidRPr="0080450D"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350" w:type="dxa"/>
          </w:tcPr>
          <w:p w14:paraId="5E0677C8" w14:textId="09E9CDC5" w:rsidR="0074621C" w:rsidRPr="0080450D"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ЈЛС/КЗМ, Локални савети за младе, ОЦД</w:t>
            </w:r>
          </w:p>
        </w:tc>
        <w:tc>
          <w:tcPr>
            <w:tcW w:w="1940" w:type="dxa"/>
          </w:tcPr>
          <w:p w14:paraId="392E2EC4" w14:textId="60E23E53" w:rsidR="0074621C" w:rsidRPr="0080450D"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2023.</w:t>
            </w:r>
            <w:r w:rsidRPr="002141A9">
              <w:rPr>
                <w:rFonts w:ascii="Times New Roman" w:eastAsia="Arial" w:hAnsi="Times New Roman" w:cs="Times New Roman"/>
                <w:noProof/>
                <w:sz w:val="18"/>
                <w:szCs w:val="18"/>
                <w:lang w:val="sr-Cyrl-RS"/>
              </w:rPr>
              <w:t xml:space="preserve"> (IV квартал)</w:t>
            </w:r>
          </w:p>
        </w:tc>
        <w:tc>
          <w:tcPr>
            <w:tcW w:w="1374" w:type="dxa"/>
          </w:tcPr>
          <w:p w14:paraId="3BC4D963" w14:textId="77777777" w:rsidR="0074621C" w:rsidRPr="0080450D" w:rsidRDefault="0074621C" w:rsidP="0074621C">
            <w:pPr>
              <w:rPr>
                <w:rFonts w:ascii="Times New Roman" w:eastAsia="Arial" w:hAnsi="Times New Roman" w:cs="Times New Roman"/>
                <w:noProof/>
                <w:sz w:val="18"/>
                <w:szCs w:val="18"/>
              </w:rPr>
            </w:pPr>
          </w:p>
        </w:tc>
        <w:tc>
          <w:tcPr>
            <w:tcW w:w="1548" w:type="dxa"/>
          </w:tcPr>
          <w:p w14:paraId="09D4900C" w14:textId="77777777" w:rsidR="0074621C" w:rsidRPr="0080450D" w:rsidRDefault="0074621C" w:rsidP="0074621C">
            <w:pPr>
              <w:rPr>
                <w:rFonts w:ascii="Times New Roman" w:eastAsia="Arial" w:hAnsi="Times New Roman" w:cs="Times New Roman"/>
                <w:noProof/>
                <w:sz w:val="18"/>
                <w:szCs w:val="18"/>
              </w:rPr>
            </w:pPr>
          </w:p>
        </w:tc>
        <w:tc>
          <w:tcPr>
            <w:tcW w:w="1510" w:type="dxa"/>
          </w:tcPr>
          <w:p w14:paraId="3AA6D11C" w14:textId="77777777" w:rsidR="0074621C" w:rsidRPr="0080450D" w:rsidRDefault="0074621C" w:rsidP="0074621C">
            <w:pPr>
              <w:rPr>
                <w:rFonts w:ascii="Times New Roman" w:eastAsia="Arial" w:hAnsi="Times New Roman" w:cs="Times New Roman"/>
                <w:noProof/>
                <w:sz w:val="18"/>
                <w:szCs w:val="18"/>
              </w:rPr>
            </w:pPr>
          </w:p>
        </w:tc>
        <w:tc>
          <w:tcPr>
            <w:tcW w:w="1626" w:type="dxa"/>
          </w:tcPr>
          <w:p w14:paraId="2CB0F438" w14:textId="77777777" w:rsidR="0074621C" w:rsidRPr="0080450D" w:rsidRDefault="0074621C" w:rsidP="0074621C">
            <w:pPr>
              <w:rPr>
                <w:rFonts w:ascii="Times New Roman" w:eastAsia="Arial" w:hAnsi="Times New Roman" w:cs="Times New Roman"/>
                <w:noProof/>
                <w:sz w:val="18"/>
                <w:szCs w:val="18"/>
              </w:rPr>
            </w:pPr>
          </w:p>
        </w:tc>
        <w:tc>
          <w:tcPr>
            <w:tcW w:w="1418" w:type="dxa"/>
          </w:tcPr>
          <w:p w14:paraId="1B95C20B" w14:textId="77777777" w:rsidR="0074621C" w:rsidRPr="0080450D" w:rsidRDefault="0074621C" w:rsidP="0074621C">
            <w:pPr>
              <w:rPr>
                <w:rFonts w:ascii="Times New Roman" w:eastAsia="Arial" w:hAnsi="Times New Roman" w:cs="Times New Roman"/>
                <w:noProof/>
                <w:sz w:val="18"/>
                <w:szCs w:val="18"/>
              </w:rPr>
            </w:pPr>
          </w:p>
        </w:tc>
      </w:tr>
      <w:tr w:rsidR="0074621C" w:rsidRPr="0080450D" w14:paraId="746FF8A3" w14:textId="77777777" w:rsidTr="00690AA7">
        <w:trPr>
          <w:gridAfter w:val="1"/>
          <w:wAfter w:w="6" w:type="dxa"/>
          <w:trHeight w:val="140"/>
        </w:trPr>
        <w:tc>
          <w:tcPr>
            <w:tcW w:w="1981" w:type="dxa"/>
          </w:tcPr>
          <w:p w14:paraId="7F2DBA2F" w14:textId="70E31C48"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2.2.3.</w:t>
            </w:r>
            <w:r>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Обучити представнике локалних КЗМ да развијају документа јавних политика у области младих</w:t>
            </w:r>
          </w:p>
        </w:tc>
        <w:tc>
          <w:tcPr>
            <w:tcW w:w="1178" w:type="dxa"/>
          </w:tcPr>
          <w:p w14:paraId="24DC74BE" w14:textId="6B667055"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A723BA4" w14:textId="7D9450B6" w:rsidR="0074621C" w:rsidRPr="00FC4D5F" w:rsidRDefault="0074621C" w:rsidP="0074621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ЈЛС/КЗМ</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940" w:type="dxa"/>
          </w:tcPr>
          <w:p w14:paraId="4A1A4C0C" w14:textId="52C7BCF3" w:rsidR="0074621C" w:rsidRPr="0080450D" w:rsidRDefault="0074621C" w:rsidP="0074621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374" w:type="dxa"/>
          </w:tcPr>
          <w:p w14:paraId="0E1F54D1" w14:textId="75907441" w:rsidR="0074621C" w:rsidRPr="0080450D" w:rsidRDefault="0074621C" w:rsidP="0074621C">
            <w:pPr>
              <w:rPr>
                <w:rFonts w:ascii="Times New Roman" w:eastAsia="Arial" w:hAnsi="Times New Roman" w:cs="Times New Roman"/>
                <w:noProof/>
                <w:sz w:val="18"/>
                <w:szCs w:val="18"/>
              </w:rPr>
            </w:pPr>
          </w:p>
        </w:tc>
        <w:tc>
          <w:tcPr>
            <w:tcW w:w="1548" w:type="dxa"/>
          </w:tcPr>
          <w:p w14:paraId="11D24433" w14:textId="13F02CFF" w:rsidR="0074621C" w:rsidRPr="0080450D" w:rsidRDefault="0074621C" w:rsidP="0074621C">
            <w:pPr>
              <w:rPr>
                <w:rFonts w:ascii="Times New Roman" w:eastAsia="Arial" w:hAnsi="Times New Roman" w:cs="Times New Roman"/>
                <w:noProof/>
                <w:sz w:val="18"/>
                <w:szCs w:val="18"/>
              </w:rPr>
            </w:pPr>
          </w:p>
        </w:tc>
        <w:tc>
          <w:tcPr>
            <w:tcW w:w="1510" w:type="dxa"/>
          </w:tcPr>
          <w:p w14:paraId="3919280E" w14:textId="5D7C39F6" w:rsidR="0074621C" w:rsidRPr="0080450D" w:rsidRDefault="0074621C" w:rsidP="0074621C">
            <w:pPr>
              <w:rPr>
                <w:rFonts w:ascii="Times New Roman" w:eastAsia="Arial" w:hAnsi="Times New Roman" w:cs="Times New Roman"/>
                <w:noProof/>
                <w:sz w:val="18"/>
                <w:szCs w:val="18"/>
              </w:rPr>
            </w:pPr>
          </w:p>
        </w:tc>
        <w:tc>
          <w:tcPr>
            <w:tcW w:w="1626" w:type="dxa"/>
          </w:tcPr>
          <w:p w14:paraId="624568D8" w14:textId="12415C47" w:rsidR="0074621C" w:rsidRPr="0080450D" w:rsidRDefault="0074621C" w:rsidP="0074621C">
            <w:pPr>
              <w:rPr>
                <w:rFonts w:ascii="Times New Roman" w:eastAsia="Arial" w:hAnsi="Times New Roman" w:cs="Times New Roman"/>
                <w:noProof/>
                <w:sz w:val="18"/>
                <w:szCs w:val="18"/>
              </w:rPr>
            </w:pPr>
          </w:p>
        </w:tc>
        <w:tc>
          <w:tcPr>
            <w:tcW w:w="1418" w:type="dxa"/>
          </w:tcPr>
          <w:p w14:paraId="1A40DFFB" w14:textId="4932134E" w:rsidR="0074621C" w:rsidRPr="0080450D" w:rsidRDefault="0074621C" w:rsidP="0074621C">
            <w:pPr>
              <w:rPr>
                <w:rFonts w:ascii="Times New Roman" w:eastAsia="Arial" w:hAnsi="Times New Roman" w:cs="Times New Roman"/>
                <w:noProof/>
                <w:sz w:val="18"/>
                <w:szCs w:val="18"/>
              </w:rPr>
            </w:pPr>
          </w:p>
        </w:tc>
      </w:tr>
    </w:tbl>
    <w:p w14:paraId="0BFE88E6" w14:textId="1847E62F"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9"/>
        <w:gridCol w:w="1475"/>
        <w:gridCol w:w="1376"/>
        <w:gridCol w:w="568"/>
        <w:gridCol w:w="1201"/>
        <w:gridCol w:w="1707"/>
        <w:gridCol w:w="1537"/>
        <w:gridCol w:w="1573"/>
        <w:gridCol w:w="1269"/>
      </w:tblGrid>
      <w:tr w:rsidR="4B83707D" w:rsidRPr="0080450D" w14:paraId="61DA3478" w14:textId="77777777" w:rsidTr="00A12E06">
        <w:trPr>
          <w:trHeight w:val="168"/>
        </w:trPr>
        <w:tc>
          <w:tcPr>
            <w:tcW w:w="13925" w:type="dxa"/>
            <w:gridSpan w:val="9"/>
            <w:shd w:val="clear" w:color="auto" w:fill="F7CAAC" w:themeFill="accent2" w:themeFillTint="66"/>
          </w:tcPr>
          <w:p w14:paraId="1D406DA0" w14:textId="37479248"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2.3: Унапређен систем прикупљања, обраде података и извештавања о младима, на свим нивоима, са посебним фокусом на младе из осетљивих група</w:t>
            </w:r>
          </w:p>
        </w:tc>
      </w:tr>
      <w:tr w:rsidR="4B83707D" w:rsidRPr="0080450D" w14:paraId="45524B21" w14:textId="77777777" w:rsidTr="00A12E06">
        <w:trPr>
          <w:trHeight w:val="298"/>
        </w:trPr>
        <w:tc>
          <w:tcPr>
            <w:tcW w:w="13925" w:type="dxa"/>
            <w:gridSpan w:val="9"/>
            <w:shd w:val="clear" w:color="auto" w:fill="F7CAAC" w:themeFill="accent2" w:themeFillTint="66"/>
            <w:vAlign w:val="center"/>
          </w:tcPr>
          <w:p w14:paraId="1DE475CD" w14:textId="10A08ACD"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5B71C3B5" w14:textId="77777777" w:rsidTr="00A12E06">
        <w:trPr>
          <w:trHeight w:val="298"/>
        </w:trPr>
        <w:tc>
          <w:tcPr>
            <w:tcW w:w="6638" w:type="dxa"/>
            <w:gridSpan w:val="4"/>
            <w:shd w:val="clear" w:color="auto" w:fill="F7CAAC" w:themeFill="accent2" w:themeFillTint="66"/>
          </w:tcPr>
          <w:p w14:paraId="3F8B8E68"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Период спровођења: 2023-2030.</w:t>
            </w:r>
          </w:p>
        </w:tc>
        <w:tc>
          <w:tcPr>
            <w:tcW w:w="7287" w:type="dxa"/>
            <w:gridSpan w:val="5"/>
            <w:shd w:val="clear" w:color="auto" w:fill="F7CAAC" w:themeFill="accent2" w:themeFillTint="66"/>
          </w:tcPr>
          <w:p w14:paraId="1553CF4F" w14:textId="497B8F2E" w:rsidR="4B83707D" w:rsidRPr="0080450D" w:rsidRDefault="54AD1F52"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регулторн</w:t>
            </w:r>
            <w:r w:rsidR="00401B9A" w:rsidRPr="0080450D">
              <w:rPr>
                <w:rFonts w:ascii="Times New Roman" w:hAnsi="Times New Roman" w:cs="Times New Roman"/>
                <w:noProof/>
                <w:sz w:val="20"/>
                <w:szCs w:val="20"/>
                <w:lang w:val="sr-Cyrl-RS"/>
              </w:rPr>
              <w:t>а</w:t>
            </w:r>
            <w:r w:rsidRPr="0080450D">
              <w:rPr>
                <w:rFonts w:ascii="Times New Roman" w:hAnsi="Times New Roman" w:cs="Times New Roman"/>
                <w:noProof/>
                <w:sz w:val="20"/>
                <w:szCs w:val="20"/>
              </w:rPr>
              <w:t xml:space="preserve"> и информативно-едукативна</w:t>
            </w:r>
          </w:p>
        </w:tc>
      </w:tr>
      <w:tr w:rsidR="4B83707D" w:rsidRPr="0080450D" w14:paraId="0AAEE5E6" w14:textId="77777777" w:rsidTr="00A12E06">
        <w:trPr>
          <w:trHeight w:val="298"/>
        </w:trPr>
        <w:tc>
          <w:tcPr>
            <w:tcW w:w="6638" w:type="dxa"/>
            <w:gridSpan w:val="4"/>
            <w:shd w:val="clear" w:color="auto" w:fill="F7CAAC" w:themeFill="accent2" w:themeFillTint="66"/>
          </w:tcPr>
          <w:p w14:paraId="3E93C8D8" w14:textId="54E48E02" w:rsidR="4B83707D" w:rsidRPr="00FF6626"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Прописи које је потребно изменити/усвојити за спровођење мере:</w:t>
            </w:r>
            <w:r w:rsidR="00FF6626">
              <w:rPr>
                <w:rFonts w:ascii="Times New Roman" w:hAnsi="Times New Roman" w:cs="Times New Roman"/>
                <w:noProof/>
                <w:sz w:val="20"/>
                <w:szCs w:val="20"/>
                <w:lang w:val="sr-Cyrl-RS"/>
              </w:rPr>
              <w:t xml:space="preserve"> </w:t>
            </w:r>
            <w:r w:rsidR="00FF6626">
              <w:rPr>
                <w:rFonts w:ascii="Times New Roman" w:hAnsi="Times New Roman" w:cs="Times New Roman"/>
                <w:noProof/>
                <w:sz w:val="20"/>
                <w:szCs w:val="20"/>
              </w:rPr>
              <w:t xml:space="preserve">/ </w:t>
            </w:r>
          </w:p>
        </w:tc>
        <w:tc>
          <w:tcPr>
            <w:tcW w:w="7287" w:type="dxa"/>
            <w:gridSpan w:val="5"/>
            <w:shd w:val="clear" w:color="auto" w:fill="F7CAAC" w:themeFill="accent2" w:themeFillTint="66"/>
          </w:tcPr>
          <w:p w14:paraId="3A801B95" w14:textId="0F3731F9" w:rsidR="4B83707D" w:rsidRPr="00FF6626" w:rsidRDefault="4B83707D" w:rsidP="00FF6626">
            <w:pPr>
              <w:rPr>
                <w:rFonts w:ascii="Times New Roman" w:hAnsi="Times New Roman" w:cs="Times New Roman"/>
                <w:noProof/>
                <w:sz w:val="20"/>
                <w:szCs w:val="20"/>
                <w:lang w:val="sr-Cyrl-RS"/>
              </w:rPr>
            </w:pPr>
          </w:p>
        </w:tc>
      </w:tr>
      <w:tr w:rsidR="00331455" w:rsidRPr="0080450D" w14:paraId="490418E5" w14:textId="77777777" w:rsidTr="00A12E06">
        <w:trPr>
          <w:trHeight w:val="950"/>
        </w:trPr>
        <w:tc>
          <w:tcPr>
            <w:tcW w:w="3219" w:type="dxa"/>
            <w:shd w:val="clear" w:color="auto" w:fill="D9D9D9" w:themeFill="background1" w:themeFillShade="D9"/>
          </w:tcPr>
          <w:p w14:paraId="4F08606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2C2E3C3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741F70C2" w14:textId="77777777" w:rsidR="00331455" w:rsidRPr="0080450D" w:rsidRDefault="00331455" w:rsidP="00331455">
            <w:pPr>
              <w:rPr>
                <w:rFonts w:ascii="Times New Roman" w:hAnsi="Times New Roman" w:cs="Times New Roman"/>
                <w:noProof/>
                <w:sz w:val="20"/>
                <w:szCs w:val="20"/>
              </w:rPr>
            </w:pPr>
          </w:p>
        </w:tc>
        <w:tc>
          <w:tcPr>
            <w:tcW w:w="1376" w:type="dxa"/>
            <w:shd w:val="clear" w:color="auto" w:fill="D9D9D9" w:themeFill="background1" w:themeFillShade="D9"/>
          </w:tcPr>
          <w:p w14:paraId="38B50EB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4A7B6DC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51626F8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47FF51D8" w14:textId="117F860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76C45E8D" w14:textId="70BE5A6A"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022ECC4D" w14:textId="7194A1CF"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7639578B" w14:textId="77777777" w:rsidTr="00A12E06">
        <w:trPr>
          <w:trHeight w:val="302"/>
        </w:trPr>
        <w:tc>
          <w:tcPr>
            <w:tcW w:w="3219" w:type="dxa"/>
            <w:shd w:val="clear" w:color="auto" w:fill="FFFFFF" w:themeFill="background1"/>
          </w:tcPr>
          <w:p w14:paraId="32FB5693" w14:textId="716DDC7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2.3.1. Утврђен систем извештавања заснован на дефинисаним показатељима на локалном, покрајинском и националном нивоу</w:t>
            </w:r>
          </w:p>
        </w:tc>
        <w:tc>
          <w:tcPr>
            <w:tcW w:w="1475" w:type="dxa"/>
            <w:shd w:val="clear" w:color="auto" w:fill="FFFFFF" w:themeFill="background1"/>
          </w:tcPr>
          <w:p w14:paraId="4C570130" w14:textId="6DD6780A"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76" w:type="dxa"/>
            <w:shd w:val="clear" w:color="auto" w:fill="FFFFFF" w:themeFill="background1"/>
          </w:tcPr>
          <w:p w14:paraId="1000FCB2" w14:textId="6CFC8EE4"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Евалуација спровођења Стратегије, покрајинских и локалних докумената за младе</w:t>
            </w:r>
          </w:p>
        </w:tc>
        <w:tc>
          <w:tcPr>
            <w:tcW w:w="1769" w:type="dxa"/>
            <w:gridSpan w:val="2"/>
            <w:shd w:val="clear" w:color="auto" w:fill="FFFFFF" w:themeFill="background1"/>
          </w:tcPr>
          <w:p w14:paraId="197220CB" w14:textId="671DBCE6"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707" w:type="dxa"/>
            <w:shd w:val="clear" w:color="auto" w:fill="FFFFFF" w:themeFill="background1"/>
          </w:tcPr>
          <w:p w14:paraId="7688AC2E" w14:textId="31B248BA" w:rsidR="00BF74CC" w:rsidRPr="0080450D" w:rsidRDefault="00BF74CC" w:rsidP="00BF74CC">
            <w:pPr>
              <w:shd w:val="clear" w:color="auto" w:fill="FFFFFF" w:themeFill="background1"/>
              <w:rPr>
                <w:rFonts w:ascii="Times New Roman" w:hAnsi="Times New Roman" w:cs="Times New Roman"/>
                <w:noProof/>
                <w:sz w:val="18"/>
                <w:szCs w:val="18"/>
              </w:rPr>
            </w:pPr>
            <w:r w:rsidRPr="00826E5C">
              <w:rPr>
                <w:rFonts w:ascii="Times New Roman" w:hAnsi="Times New Roman" w:cs="Times New Roman"/>
                <w:noProof/>
                <w:sz w:val="18"/>
                <w:szCs w:val="18"/>
              </w:rPr>
              <w:t>2022.</w:t>
            </w:r>
          </w:p>
        </w:tc>
        <w:tc>
          <w:tcPr>
            <w:tcW w:w="1537" w:type="dxa"/>
            <w:shd w:val="clear" w:color="auto" w:fill="FFFFFF" w:themeFill="background1"/>
          </w:tcPr>
          <w:p w14:paraId="465E78B8" w14:textId="15AAAA0A"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Не</w:t>
            </w:r>
          </w:p>
        </w:tc>
        <w:tc>
          <w:tcPr>
            <w:tcW w:w="1573" w:type="dxa"/>
            <w:shd w:val="clear" w:color="auto" w:fill="FFFFFF" w:themeFill="background1"/>
          </w:tcPr>
          <w:p w14:paraId="6A4341E3" w14:textId="50F4D6DF" w:rsidR="00BF74CC" w:rsidRPr="0080450D" w:rsidRDefault="00BF74CC" w:rsidP="00BF74CC">
            <w:pPr>
              <w:spacing w:line="259" w:lineRule="auto"/>
              <w:rPr>
                <w:rFonts w:ascii="Times New Roman" w:hAnsi="Times New Roman" w:cs="Times New Roman"/>
                <w:sz w:val="18"/>
                <w:szCs w:val="18"/>
                <w:lang w:val="sr-Cyrl-RS"/>
              </w:rPr>
            </w:pPr>
            <w:r w:rsidRPr="0080450D">
              <w:rPr>
                <w:rFonts w:ascii="Times New Roman" w:hAnsi="Times New Roman" w:cs="Times New Roman"/>
                <w:sz w:val="18"/>
                <w:szCs w:val="18"/>
                <w:lang w:val="sr-Cyrl-RS"/>
              </w:rPr>
              <w:t>Да</w:t>
            </w:r>
          </w:p>
        </w:tc>
        <w:tc>
          <w:tcPr>
            <w:tcW w:w="1269" w:type="dxa"/>
            <w:shd w:val="clear" w:color="auto" w:fill="FFFFFF" w:themeFill="background1"/>
          </w:tcPr>
          <w:p w14:paraId="049A309B" w14:textId="6BAF626D" w:rsidR="00BF74CC" w:rsidRPr="0080450D" w:rsidRDefault="00BF74CC" w:rsidP="00BF74CC">
            <w:pPr>
              <w:spacing w:line="259" w:lineRule="auto"/>
              <w:rPr>
                <w:rFonts w:ascii="Times New Roman" w:hAnsi="Times New Roman" w:cs="Times New Roman"/>
                <w:sz w:val="18"/>
                <w:szCs w:val="18"/>
                <w:lang w:val="sr-Cyrl-RS"/>
              </w:rPr>
            </w:pPr>
            <w:r w:rsidRPr="0080450D">
              <w:rPr>
                <w:rFonts w:ascii="Times New Roman" w:hAnsi="Times New Roman" w:cs="Times New Roman"/>
                <w:noProof/>
                <w:sz w:val="18"/>
                <w:szCs w:val="18"/>
                <w:lang w:val="sr-Cyrl-RS"/>
              </w:rPr>
              <w:t>Да</w:t>
            </w:r>
          </w:p>
        </w:tc>
      </w:tr>
      <w:tr w:rsidR="00BF74CC" w:rsidRPr="0080450D" w14:paraId="68653A88" w14:textId="77777777" w:rsidTr="00A12E06">
        <w:trPr>
          <w:trHeight w:val="302"/>
        </w:trPr>
        <w:tc>
          <w:tcPr>
            <w:tcW w:w="3219" w:type="dxa"/>
            <w:shd w:val="clear" w:color="auto" w:fill="FFFFFF" w:themeFill="background1"/>
          </w:tcPr>
          <w:p w14:paraId="4FE34760" w14:textId="23BBAE7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2.3.2. Удео показатеља Стратегије за које су доступни подаци у односу на укупан број показатеља</w:t>
            </w:r>
          </w:p>
        </w:tc>
        <w:tc>
          <w:tcPr>
            <w:tcW w:w="1475" w:type="dxa"/>
            <w:shd w:val="clear" w:color="auto" w:fill="FFFFFF" w:themeFill="background1"/>
          </w:tcPr>
          <w:p w14:paraId="5E298702" w14:textId="325F0FD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76" w:type="dxa"/>
            <w:shd w:val="clear" w:color="auto" w:fill="FFFFFF" w:themeFill="background1"/>
          </w:tcPr>
          <w:p w14:paraId="420DE13F" w14:textId="0435BDD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Годишња евалуација Стратегије</w:t>
            </w:r>
          </w:p>
        </w:tc>
        <w:tc>
          <w:tcPr>
            <w:tcW w:w="1769" w:type="dxa"/>
            <w:gridSpan w:val="2"/>
            <w:shd w:val="clear" w:color="auto" w:fill="FFFFFF" w:themeFill="background1"/>
          </w:tcPr>
          <w:p w14:paraId="7FAA025C" w14:textId="370606B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6AE61147" w14:textId="5CE87433" w:rsidR="00BF74CC" w:rsidRPr="0080450D" w:rsidRDefault="00BF74CC" w:rsidP="00BF74CC">
            <w:pPr>
              <w:rPr>
                <w:rFonts w:ascii="Times New Roman" w:hAnsi="Times New Roman" w:cs="Times New Roman"/>
                <w:noProof/>
                <w:sz w:val="18"/>
                <w:szCs w:val="18"/>
              </w:rPr>
            </w:pPr>
            <w:r w:rsidRPr="00826E5C">
              <w:rPr>
                <w:rFonts w:ascii="Times New Roman" w:hAnsi="Times New Roman" w:cs="Times New Roman"/>
                <w:noProof/>
                <w:sz w:val="18"/>
                <w:szCs w:val="18"/>
              </w:rPr>
              <w:t>2022.</w:t>
            </w:r>
          </w:p>
        </w:tc>
        <w:tc>
          <w:tcPr>
            <w:tcW w:w="1537" w:type="dxa"/>
            <w:shd w:val="clear" w:color="auto" w:fill="FFFFFF" w:themeFill="background1"/>
          </w:tcPr>
          <w:p w14:paraId="65D94540" w14:textId="0015AC9D" w:rsidR="00BF74CC" w:rsidRPr="0080450D" w:rsidRDefault="001D6AB7" w:rsidP="00BF74CC">
            <w:pPr>
              <w:rPr>
                <w:rFonts w:ascii="Times New Roman" w:hAnsi="Times New Roman" w:cs="Times New Roman"/>
                <w:noProof/>
                <w:sz w:val="18"/>
                <w:szCs w:val="18"/>
              </w:rPr>
            </w:pPr>
            <w:r>
              <w:rPr>
                <w:rFonts w:ascii="Times New Roman" w:hAnsi="Times New Roman" w:cs="Times New Roman"/>
                <w:noProof/>
                <w:sz w:val="18"/>
                <w:szCs w:val="18"/>
                <w:lang w:val="sr-Cyrl-RS"/>
              </w:rPr>
              <w:t>70</w:t>
            </w:r>
          </w:p>
        </w:tc>
        <w:tc>
          <w:tcPr>
            <w:tcW w:w="1573" w:type="dxa"/>
            <w:shd w:val="clear" w:color="auto" w:fill="FFFFFF" w:themeFill="background1"/>
          </w:tcPr>
          <w:p w14:paraId="3EBF1DBE" w14:textId="3A9E7549" w:rsidR="00BF74CC" w:rsidRPr="0080450D" w:rsidRDefault="001D6AB7" w:rsidP="00BF74CC">
            <w:pPr>
              <w:rPr>
                <w:rFonts w:ascii="Times New Roman" w:hAnsi="Times New Roman" w:cs="Times New Roman"/>
                <w:noProof/>
                <w:sz w:val="18"/>
                <w:szCs w:val="18"/>
              </w:rPr>
            </w:pPr>
            <w:r>
              <w:rPr>
                <w:rFonts w:ascii="Times New Roman" w:hAnsi="Times New Roman" w:cs="Times New Roman"/>
                <w:noProof/>
                <w:sz w:val="18"/>
                <w:szCs w:val="18"/>
                <w:lang w:val="sr-Cyrl-RS"/>
              </w:rPr>
              <w:t>75</w:t>
            </w:r>
          </w:p>
        </w:tc>
        <w:tc>
          <w:tcPr>
            <w:tcW w:w="1269" w:type="dxa"/>
            <w:shd w:val="clear" w:color="auto" w:fill="FFFFFF" w:themeFill="background1"/>
          </w:tcPr>
          <w:p w14:paraId="7212FD25" w14:textId="66AC28C4" w:rsidR="00BF74CC" w:rsidRPr="0080450D" w:rsidRDefault="001D6AB7" w:rsidP="00BF74CC">
            <w:pPr>
              <w:rPr>
                <w:rFonts w:ascii="Times New Roman" w:hAnsi="Times New Roman" w:cs="Times New Roman"/>
                <w:noProof/>
                <w:sz w:val="18"/>
                <w:szCs w:val="18"/>
              </w:rPr>
            </w:pPr>
            <w:r>
              <w:rPr>
                <w:rFonts w:ascii="Times New Roman" w:hAnsi="Times New Roman" w:cs="Times New Roman"/>
                <w:noProof/>
                <w:sz w:val="18"/>
                <w:szCs w:val="18"/>
                <w:lang w:val="sr-Cyrl-RS"/>
              </w:rPr>
              <w:t>80</w:t>
            </w:r>
          </w:p>
        </w:tc>
      </w:tr>
      <w:tr w:rsidR="00BF74CC" w:rsidRPr="0080450D" w14:paraId="62D6D730" w14:textId="77777777" w:rsidTr="00A12E06">
        <w:trPr>
          <w:trHeight w:val="302"/>
        </w:trPr>
        <w:tc>
          <w:tcPr>
            <w:tcW w:w="3219" w:type="dxa"/>
            <w:shd w:val="clear" w:color="auto" w:fill="FFFFFF" w:themeFill="background1"/>
          </w:tcPr>
          <w:p w14:paraId="4A560F46" w14:textId="0A33B56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 xml:space="preserve">2.3.3. Подаци о положају и потребама младих и могућностима које им се пружају на свим нивоима власти </w:t>
            </w:r>
            <w:r w:rsidRPr="0080450D">
              <w:rPr>
                <w:rFonts w:ascii="Times New Roman" w:hAnsi="Times New Roman" w:cs="Times New Roman"/>
                <w:noProof/>
                <w:sz w:val="18"/>
                <w:szCs w:val="18"/>
                <w:lang w:val="sr-Cyrl-RS"/>
              </w:rPr>
              <w:t>-</w:t>
            </w:r>
            <w:r w:rsidRPr="0080450D">
              <w:rPr>
                <w:rFonts w:ascii="Times New Roman" w:hAnsi="Times New Roman" w:cs="Times New Roman"/>
                <w:noProof/>
                <w:sz w:val="18"/>
                <w:szCs w:val="18"/>
              </w:rPr>
              <w:t xml:space="preserve"> доступни </w:t>
            </w:r>
            <w:r w:rsidRPr="0080450D">
              <w:rPr>
                <w:rFonts w:ascii="Times New Roman" w:hAnsi="Times New Roman" w:cs="Times New Roman"/>
                <w:noProof/>
                <w:sz w:val="18"/>
                <w:szCs w:val="18"/>
                <w:lang w:val="sr-Cyrl-RS"/>
              </w:rPr>
              <w:t xml:space="preserve">су </w:t>
            </w:r>
            <w:r w:rsidRPr="0080450D">
              <w:rPr>
                <w:rFonts w:ascii="Times New Roman" w:hAnsi="Times New Roman" w:cs="Times New Roman"/>
                <w:noProof/>
                <w:sz w:val="18"/>
                <w:szCs w:val="18"/>
              </w:rPr>
              <w:t>на веб-страници МТО-а</w:t>
            </w:r>
          </w:p>
        </w:tc>
        <w:tc>
          <w:tcPr>
            <w:tcW w:w="1475" w:type="dxa"/>
            <w:shd w:val="clear" w:color="auto" w:fill="FFFFFF" w:themeFill="background1"/>
          </w:tcPr>
          <w:p w14:paraId="1F609073" w14:textId="123CF535" w:rsidR="00BF74CC" w:rsidRPr="0080450D" w:rsidRDefault="00BF74CC" w:rsidP="00BF74CC">
            <w:pPr>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76" w:type="dxa"/>
            <w:shd w:val="clear" w:color="auto" w:fill="FFFFFF" w:themeFill="background1"/>
          </w:tcPr>
          <w:p w14:paraId="633A4FDE" w14:textId="1221DD5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Веб страница МТО-а</w:t>
            </w:r>
          </w:p>
        </w:tc>
        <w:tc>
          <w:tcPr>
            <w:tcW w:w="1769" w:type="dxa"/>
            <w:gridSpan w:val="2"/>
            <w:shd w:val="clear" w:color="auto" w:fill="FFFFFF" w:themeFill="background1"/>
          </w:tcPr>
          <w:p w14:paraId="7567DD78" w14:textId="1BC4245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707" w:type="dxa"/>
            <w:shd w:val="clear" w:color="auto" w:fill="FFFFFF" w:themeFill="background1"/>
          </w:tcPr>
          <w:p w14:paraId="0AC24CDE" w14:textId="1A7E69C5" w:rsidR="00BF74CC" w:rsidRPr="0080450D" w:rsidRDefault="00BF74CC" w:rsidP="00BF74CC">
            <w:pPr>
              <w:rPr>
                <w:rFonts w:ascii="Times New Roman" w:hAnsi="Times New Roman" w:cs="Times New Roman"/>
                <w:noProof/>
                <w:sz w:val="18"/>
                <w:szCs w:val="18"/>
              </w:rPr>
            </w:pPr>
            <w:r w:rsidRPr="00826E5C">
              <w:rPr>
                <w:rFonts w:ascii="Times New Roman" w:hAnsi="Times New Roman" w:cs="Times New Roman"/>
                <w:noProof/>
                <w:sz w:val="18"/>
                <w:szCs w:val="18"/>
              </w:rPr>
              <w:t>2022.</w:t>
            </w:r>
          </w:p>
        </w:tc>
        <w:tc>
          <w:tcPr>
            <w:tcW w:w="1537" w:type="dxa"/>
            <w:shd w:val="clear" w:color="auto" w:fill="FFFFFF" w:themeFill="background1"/>
          </w:tcPr>
          <w:p w14:paraId="0F5199E3" w14:textId="47D749F4"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c>
          <w:tcPr>
            <w:tcW w:w="1573" w:type="dxa"/>
            <w:shd w:val="clear" w:color="auto" w:fill="FFFFFF" w:themeFill="background1"/>
          </w:tcPr>
          <w:p w14:paraId="45399180" w14:textId="7415E6E0" w:rsidR="00BF74CC" w:rsidRPr="0080450D" w:rsidRDefault="00BF74CC" w:rsidP="00BF74CC">
            <w:pPr>
              <w:spacing w:line="259" w:lineRule="auto"/>
              <w:rPr>
                <w:rFonts w:ascii="Times New Roman" w:hAnsi="Times New Roman" w:cs="Times New Roman"/>
                <w:lang w:val="sr-Cyrl-RS"/>
              </w:rPr>
            </w:pPr>
            <w:r w:rsidRPr="0080450D">
              <w:rPr>
                <w:rFonts w:ascii="Times New Roman" w:hAnsi="Times New Roman" w:cs="Times New Roman"/>
                <w:noProof/>
                <w:sz w:val="18"/>
                <w:szCs w:val="18"/>
                <w:lang w:val="sr-Cyrl-RS"/>
              </w:rPr>
              <w:t>Да</w:t>
            </w:r>
          </w:p>
        </w:tc>
        <w:tc>
          <w:tcPr>
            <w:tcW w:w="1269" w:type="dxa"/>
            <w:shd w:val="clear" w:color="auto" w:fill="FFFFFF" w:themeFill="background1"/>
          </w:tcPr>
          <w:p w14:paraId="578EF052" w14:textId="1AA2A62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r>
    </w:tbl>
    <w:p w14:paraId="4D655F51"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74"/>
        <w:gridCol w:w="2785"/>
        <w:gridCol w:w="3080"/>
        <w:gridCol w:w="2345"/>
        <w:gridCol w:w="2055"/>
      </w:tblGrid>
      <w:tr w:rsidR="4B83707D" w:rsidRPr="0080450D" w14:paraId="61C5B5FE" w14:textId="77777777" w:rsidTr="00A12E06">
        <w:trPr>
          <w:trHeight w:val="227"/>
        </w:trPr>
        <w:tc>
          <w:tcPr>
            <w:tcW w:w="3674" w:type="dxa"/>
            <w:vMerge w:val="restart"/>
            <w:shd w:val="clear" w:color="auto" w:fill="A8D08D" w:themeFill="accent6" w:themeFillTint="99"/>
          </w:tcPr>
          <w:p w14:paraId="6D52A164" w14:textId="793190DC"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tc>
        <w:tc>
          <w:tcPr>
            <w:tcW w:w="2785" w:type="dxa"/>
            <w:vMerge w:val="restart"/>
            <w:shd w:val="clear" w:color="auto" w:fill="A8D08D" w:themeFill="accent6" w:themeFillTint="99"/>
          </w:tcPr>
          <w:p w14:paraId="7847B9BE" w14:textId="7D8F3F21"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840D353" w14:textId="77777777" w:rsidR="4B83707D" w:rsidRPr="0080450D" w:rsidRDefault="4B83707D" w:rsidP="4638177C">
            <w:pPr>
              <w:rPr>
                <w:rFonts w:ascii="Times New Roman" w:hAnsi="Times New Roman" w:cs="Times New Roman"/>
                <w:noProof/>
                <w:sz w:val="20"/>
                <w:szCs w:val="20"/>
              </w:rPr>
            </w:pPr>
          </w:p>
        </w:tc>
        <w:tc>
          <w:tcPr>
            <w:tcW w:w="7480" w:type="dxa"/>
            <w:gridSpan w:val="3"/>
            <w:shd w:val="clear" w:color="auto" w:fill="A8D08D" w:themeFill="accent6" w:themeFillTint="99"/>
            <w:vAlign w:val="center"/>
          </w:tcPr>
          <w:p w14:paraId="035F2C84" w14:textId="0F3655BC"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r w:rsidRPr="0080450D">
              <w:rPr>
                <w:rStyle w:val="FootnoteReference"/>
                <w:rFonts w:ascii="Times New Roman" w:hAnsi="Times New Roman" w:cs="Times New Roman"/>
                <w:noProof/>
                <w:sz w:val="20"/>
                <w:szCs w:val="20"/>
              </w:rPr>
              <w:t xml:space="preserve"> </w:t>
            </w:r>
          </w:p>
        </w:tc>
      </w:tr>
      <w:tr w:rsidR="00331455" w:rsidRPr="0080450D" w14:paraId="6B46E214" w14:textId="77777777" w:rsidTr="00A12E06">
        <w:trPr>
          <w:trHeight w:val="227"/>
        </w:trPr>
        <w:tc>
          <w:tcPr>
            <w:tcW w:w="3674" w:type="dxa"/>
            <w:vMerge/>
          </w:tcPr>
          <w:p w14:paraId="48298600" w14:textId="77777777" w:rsidR="00331455" w:rsidRPr="0080450D" w:rsidRDefault="00331455" w:rsidP="00331455">
            <w:pPr>
              <w:rPr>
                <w:rFonts w:ascii="Times New Roman" w:hAnsi="Times New Roman" w:cs="Times New Roman"/>
              </w:rPr>
            </w:pPr>
          </w:p>
        </w:tc>
        <w:tc>
          <w:tcPr>
            <w:tcW w:w="2785" w:type="dxa"/>
            <w:vMerge/>
          </w:tcPr>
          <w:p w14:paraId="05590981" w14:textId="77777777" w:rsidR="00331455" w:rsidRPr="0080450D" w:rsidRDefault="00331455" w:rsidP="00331455">
            <w:pPr>
              <w:rPr>
                <w:rFonts w:ascii="Times New Roman" w:hAnsi="Times New Roman" w:cs="Times New Roman"/>
              </w:rPr>
            </w:pPr>
          </w:p>
        </w:tc>
        <w:tc>
          <w:tcPr>
            <w:tcW w:w="3080" w:type="dxa"/>
            <w:shd w:val="clear" w:color="auto" w:fill="A8D08D" w:themeFill="accent6" w:themeFillTint="99"/>
            <w:vAlign w:val="center"/>
          </w:tcPr>
          <w:p w14:paraId="16EBA39A" w14:textId="0E775DF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shd w:val="clear" w:color="auto" w:fill="A8D08D" w:themeFill="accent6" w:themeFillTint="99"/>
            <w:vAlign w:val="center"/>
          </w:tcPr>
          <w:p w14:paraId="7229FF4B" w14:textId="386508D2"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shd w:val="clear" w:color="auto" w:fill="A8D08D" w:themeFill="accent6" w:themeFillTint="99"/>
            <w:vAlign w:val="center"/>
          </w:tcPr>
          <w:p w14:paraId="1A2206F5" w14:textId="617C593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1660FC7D" w14:textId="77777777" w:rsidTr="00A12E06">
        <w:trPr>
          <w:trHeight w:val="398"/>
        </w:trPr>
        <w:tc>
          <w:tcPr>
            <w:tcW w:w="3674" w:type="dxa"/>
            <w:shd w:val="clear" w:color="auto" w:fill="FFFFFF" w:themeFill="background1"/>
          </w:tcPr>
          <w:p w14:paraId="27F41A41" w14:textId="1E47CCA5" w:rsidR="4B83707D" w:rsidRPr="0080450D" w:rsidRDefault="4B83707D" w:rsidP="4638177C">
            <w:pPr>
              <w:rPr>
                <w:rFonts w:ascii="Times New Roman" w:hAnsi="Times New Roman" w:cs="Times New Roman"/>
                <w:noProof/>
                <w:sz w:val="20"/>
                <w:szCs w:val="20"/>
              </w:rPr>
            </w:pPr>
          </w:p>
        </w:tc>
        <w:tc>
          <w:tcPr>
            <w:tcW w:w="2785" w:type="dxa"/>
            <w:shd w:val="clear" w:color="auto" w:fill="FFFFFF" w:themeFill="background1"/>
          </w:tcPr>
          <w:p w14:paraId="7D98DAFE" w14:textId="7D3DB222" w:rsidR="4B83707D" w:rsidRPr="0080450D" w:rsidRDefault="4B83707D" w:rsidP="4638177C">
            <w:pPr>
              <w:rPr>
                <w:rFonts w:ascii="Times New Roman" w:hAnsi="Times New Roman" w:cs="Times New Roman"/>
                <w:noProof/>
                <w:sz w:val="20"/>
                <w:szCs w:val="20"/>
              </w:rPr>
            </w:pPr>
          </w:p>
        </w:tc>
        <w:tc>
          <w:tcPr>
            <w:tcW w:w="3080" w:type="dxa"/>
            <w:shd w:val="clear" w:color="auto" w:fill="FFFFFF" w:themeFill="background1"/>
          </w:tcPr>
          <w:p w14:paraId="7700BE8B" w14:textId="3F4B66E3" w:rsidR="4B83707D" w:rsidRPr="0080450D" w:rsidRDefault="4B83707D" w:rsidP="4638177C">
            <w:pPr>
              <w:rPr>
                <w:rFonts w:ascii="Times New Roman" w:hAnsi="Times New Roman" w:cs="Times New Roman"/>
                <w:noProof/>
                <w:sz w:val="20"/>
                <w:szCs w:val="20"/>
              </w:rPr>
            </w:pPr>
          </w:p>
        </w:tc>
        <w:tc>
          <w:tcPr>
            <w:tcW w:w="2345" w:type="dxa"/>
            <w:shd w:val="clear" w:color="auto" w:fill="FFFFFF" w:themeFill="background1"/>
          </w:tcPr>
          <w:p w14:paraId="18A68724" w14:textId="77777777" w:rsidR="4B83707D" w:rsidRPr="0080450D" w:rsidRDefault="4B83707D" w:rsidP="4638177C">
            <w:pPr>
              <w:rPr>
                <w:rFonts w:ascii="Times New Roman" w:hAnsi="Times New Roman" w:cs="Times New Roman"/>
                <w:noProof/>
                <w:sz w:val="20"/>
                <w:szCs w:val="20"/>
              </w:rPr>
            </w:pPr>
          </w:p>
        </w:tc>
        <w:tc>
          <w:tcPr>
            <w:tcW w:w="2055" w:type="dxa"/>
            <w:shd w:val="clear" w:color="auto" w:fill="FFFFFF" w:themeFill="background1"/>
          </w:tcPr>
          <w:p w14:paraId="6D6896BD" w14:textId="77777777" w:rsidR="4B83707D" w:rsidRPr="0080450D" w:rsidRDefault="4B83707D" w:rsidP="4638177C">
            <w:pPr>
              <w:rPr>
                <w:rFonts w:ascii="Times New Roman" w:hAnsi="Times New Roman" w:cs="Times New Roman"/>
                <w:noProof/>
                <w:sz w:val="20"/>
                <w:szCs w:val="20"/>
              </w:rPr>
            </w:pPr>
          </w:p>
        </w:tc>
      </w:tr>
    </w:tbl>
    <w:p w14:paraId="3ABB0780" w14:textId="77777777" w:rsidR="4B83707D" w:rsidRPr="0080450D" w:rsidRDefault="4B83707D" w:rsidP="47394A06">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401B9A" w:rsidRPr="0080450D" w14:paraId="63DC9057" w14:textId="77777777" w:rsidTr="00A12E06">
        <w:trPr>
          <w:trHeight w:val="140"/>
        </w:trPr>
        <w:tc>
          <w:tcPr>
            <w:tcW w:w="2545" w:type="dxa"/>
            <w:vMerge w:val="restart"/>
            <w:shd w:val="clear" w:color="auto" w:fill="FFF2CC" w:themeFill="accent4" w:themeFillTint="33"/>
          </w:tcPr>
          <w:p w14:paraId="6DF95208"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shd w:val="clear" w:color="auto" w:fill="FFF2CC" w:themeFill="accent4" w:themeFillTint="33"/>
          </w:tcPr>
          <w:p w14:paraId="5CE4D3F7"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shd w:val="clear" w:color="auto" w:fill="FFF2CC" w:themeFill="accent4" w:themeFillTint="33"/>
          </w:tcPr>
          <w:p w14:paraId="1D91459C"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shd w:val="clear" w:color="auto" w:fill="FFF2CC" w:themeFill="accent4" w:themeFillTint="33"/>
          </w:tcPr>
          <w:p w14:paraId="42BC7E61"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shd w:val="clear" w:color="auto" w:fill="FFF2CC" w:themeFill="accent4" w:themeFillTint="33"/>
          </w:tcPr>
          <w:p w14:paraId="2EE4EA66" w14:textId="7B75D4E3"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373D3AAF" w14:textId="72750B10"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2E16B73B"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shd w:val="clear" w:color="auto" w:fill="FFF2CC" w:themeFill="accent4" w:themeFillTint="33"/>
          </w:tcPr>
          <w:p w14:paraId="5A5A5EDA" w14:textId="02004F32"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401B9A" w:rsidRPr="0080450D" w14:paraId="52327D15" w14:textId="77777777" w:rsidTr="1DF9A4EE">
        <w:trPr>
          <w:trHeight w:val="386"/>
        </w:trPr>
        <w:tc>
          <w:tcPr>
            <w:tcW w:w="2545" w:type="dxa"/>
            <w:vMerge/>
          </w:tcPr>
          <w:p w14:paraId="61ADBA8B" w14:textId="77777777" w:rsidR="00BD4299" w:rsidRPr="0080450D" w:rsidRDefault="00BD4299">
            <w:pPr>
              <w:rPr>
                <w:rFonts w:ascii="Times New Roman" w:hAnsi="Times New Roman" w:cs="Times New Roman"/>
              </w:rPr>
            </w:pPr>
          </w:p>
        </w:tc>
        <w:tc>
          <w:tcPr>
            <w:tcW w:w="1241" w:type="dxa"/>
            <w:vMerge/>
          </w:tcPr>
          <w:p w14:paraId="698586D7" w14:textId="77777777" w:rsidR="00BD4299" w:rsidRPr="0080450D" w:rsidRDefault="00BD4299">
            <w:pPr>
              <w:rPr>
                <w:rFonts w:ascii="Times New Roman" w:hAnsi="Times New Roman" w:cs="Times New Roman"/>
              </w:rPr>
            </w:pPr>
          </w:p>
        </w:tc>
        <w:tc>
          <w:tcPr>
            <w:tcW w:w="1350" w:type="dxa"/>
            <w:vMerge/>
          </w:tcPr>
          <w:p w14:paraId="7F40EC76" w14:textId="77777777" w:rsidR="00BD4299" w:rsidRPr="0080450D" w:rsidRDefault="00BD4299">
            <w:pPr>
              <w:rPr>
                <w:rFonts w:ascii="Times New Roman" w:hAnsi="Times New Roman" w:cs="Times New Roman"/>
              </w:rPr>
            </w:pPr>
          </w:p>
        </w:tc>
        <w:tc>
          <w:tcPr>
            <w:tcW w:w="1262" w:type="dxa"/>
            <w:vMerge/>
          </w:tcPr>
          <w:p w14:paraId="25EC7D66" w14:textId="77777777" w:rsidR="00BD4299" w:rsidRPr="0080450D" w:rsidRDefault="00BD4299">
            <w:pPr>
              <w:rPr>
                <w:rFonts w:ascii="Times New Roman" w:hAnsi="Times New Roman" w:cs="Times New Roman"/>
              </w:rPr>
            </w:pPr>
          </w:p>
        </w:tc>
        <w:tc>
          <w:tcPr>
            <w:tcW w:w="1750" w:type="dxa"/>
            <w:vMerge/>
          </w:tcPr>
          <w:p w14:paraId="1A54882E" w14:textId="77777777" w:rsidR="00BD4299" w:rsidRPr="0080450D" w:rsidRDefault="00BD4299">
            <w:pPr>
              <w:rPr>
                <w:rFonts w:ascii="Times New Roman" w:hAnsi="Times New Roman" w:cs="Times New Roman"/>
              </w:rPr>
            </w:pPr>
          </w:p>
        </w:tc>
        <w:tc>
          <w:tcPr>
            <w:tcW w:w="1417" w:type="dxa"/>
            <w:vMerge/>
          </w:tcPr>
          <w:p w14:paraId="70327EA5"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3069025F" w14:textId="2DC7650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31C2F2AF" w14:textId="557BD5B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19B8C3AE" w14:textId="0AC2F0AE"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690AA7" w:rsidRPr="0080450D" w14:paraId="41CBD728" w14:textId="77777777" w:rsidTr="00D405F6">
        <w:trPr>
          <w:trHeight w:val="2070"/>
        </w:trPr>
        <w:tc>
          <w:tcPr>
            <w:tcW w:w="2545" w:type="dxa"/>
          </w:tcPr>
          <w:p w14:paraId="15B86741" w14:textId="41F6B820" w:rsidR="00690AA7" w:rsidRPr="0080450D" w:rsidRDefault="00690AA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 xml:space="preserve">2.3.1.1. Креирати </w:t>
            </w:r>
            <w:r w:rsidRPr="0080450D">
              <w:rPr>
                <w:rFonts w:ascii="Times New Roman" w:eastAsia="Arial" w:hAnsi="Times New Roman" w:cs="Times New Roman"/>
                <w:noProof/>
                <w:sz w:val="18"/>
                <w:szCs w:val="18"/>
                <w:lang w:val="sr-Cyrl-RS"/>
              </w:rPr>
              <w:t xml:space="preserve">Индекс благостања младих као систем/алат </w:t>
            </w:r>
            <w:r w:rsidR="00CB1B5B">
              <w:rPr>
                <w:rFonts w:ascii="Times New Roman" w:eastAsia="Arial" w:hAnsi="Times New Roman" w:cs="Times New Roman"/>
                <w:noProof/>
                <w:sz w:val="18"/>
                <w:szCs w:val="18"/>
                <w:lang w:val="sr-Cyrl-RS"/>
              </w:rPr>
              <w:t xml:space="preserve">за </w:t>
            </w:r>
            <w:r w:rsidRPr="0080450D">
              <w:rPr>
                <w:rFonts w:ascii="Times New Roman" w:eastAsia="Arial" w:hAnsi="Times New Roman" w:cs="Times New Roman"/>
                <w:noProof/>
                <w:sz w:val="18"/>
                <w:szCs w:val="18"/>
                <w:lang w:val="sr-Cyrl-RS"/>
              </w:rPr>
              <w:t>прикупљањ</w:t>
            </w:r>
            <w:r w:rsidR="00CB1B5B">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lang w:val="sr-Cyrl-RS"/>
              </w:rPr>
              <w:t>, обрад</w:t>
            </w:r>
            <w:r w:rsidR="00CB1B5B">
              <w:rPr>
                <w:rFonts w:ascii="Times New Roman" w:eastAsia="Arial" w:hAnsi="Times New Roman" w:cs="Times New Roman"/>
                <w:noProof/>
                <w:sz w:val="18"/>
                <w:szCs w:val="18"/>
                <w:lang w:val="sr-Cyrl-RS"/>
              </w:rPr>
              <w:t>у</w:t>
            </w:r>
            <w:r w:rsidRPr="0080450D">
              <w:rPr>
                <w:rFonts w:ascii="Times New Roman" w:eastAsia="Arial" w:hAnsi="Times New Roman" w:cs="Times New Roman"/>
                <w:noProof/>
                <w:sz w:val="18"/>
                <w:szCs w:val="18"/>
                <w:lang w:val="sr-Cyrl-RS"/>
              </w:rPr>
              <w:t xml:space="preserve"> података и извештавањ</w:t>
            </w:r>
            <w:r w:rsidR="00CB1B5B">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lang w:val="sr-Cyrl-RS"/>
              </w:rPr>
              <w:t xml:space="preserve"> о м</w:t>
            </w:r>
            <w:r w:rsidR="0035352E">
              <w:rPr>
                <w:rFonts w:ascii="Times New Roman" w:eastAsia="Arial" w:hAnsi="Times New Roman" w:cs="Times New Roman"/>
                <w:noProof/>
                <w:sz w:val="18"/>
                <w:szCs w:val="18"/>
                <w:lang w:val="sr-Cyrl-RS"/>
              </w:rPr>
              <w:t>л</w:t>
            </w:r>
            <w:r w:rsidRPr="0080450D">
              <w:rPr>
                <w:rFonts w:ascii="Times New Roman" w:eastAsia="Arial" w:hAnsi="Times New Roman" w:cs="Times New Roman"/>
                <w:noProof/>
                <w:sz w:val="18"/>
                <w:szCs w:val="18"/>
                <w:lang w:val="sr-Cyrl-RS"/>
              </w:rPr>
              <w:t>адима, којим ће се мерити испуњеност индикатора Стратегије на годишњем нивоу</w:t>
            </w:r>
          </w:p>
        </w:tc>
        <w:tc>
          <w:tcPr>
            <w:tcW w:w="1241" w:type="dxa"/>
          </w:tcPr>
          <w:p w14:paraId="1E7F00E4" w14:textId="630E5DAC"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098DBED" w14:textId="7BB7DADC" w:rsidR="00690AA7" w:rsidRPr="00FC4D5F" w:rsidRDefault="00690AA7"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РЗС</w:t>
            </w:r>
            <w:r w:rsidRPr="0080450D">
              <w:rPr>
                <w:rFonts w:ascii="Times New Roman" w:eastAsia="Arial" w:hAnsi="Times New Roman" w:cs="Times New Roman"/>
                <w:noProof/>
                <w:sz w:val="18"/>
                <w:szCs w:val="18"/>
                <w:lang w:val="sr-Cyrl-RS"/>
              </w:rPr>
              <w:t xml:space="preserve">, АПР, НСЗ, Батут, Национални </w:t>
            </w:r>
            <w:r w:rsidRPr="0080450D">
              <w:rPr>
                <w:rFonts w:ascii="Times New Roman" w:eastAsia="Arial" w:hAnsi="Times New Roman" w:cs="Times New Roman"/>
                <w:noProof/>
                <w:sz w:val="18"/>
                <w:szCs w:val="18"/>
              </w:rPr>
              <w:t>Савет за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xml:space="preserve">, међународни партнери </w:t>
            </w:r>
          </w:p>
        </w:tc>
        <w:tc>
          <w:tcPr>
            <w:tcW w:w="1262" w:type="dxa"/>
          </w:tcPr>
          <w:p w14:paraId="3E4224C0" w14:textId="00E49659"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Pr="002141A9">
              <w:rPr>
                <w:rFonts w:ascii="Times New Roman" w:eastAsia="Arial" w:hAnsi="Times New Roman" w:cs="Times New Roman"/>
                <w:noProof/>
                <w:sz w:val="18"/>
                <w:szCs w:val="18"/>
                <w:lang w:val="sr-Cyrl-RS"/>
              </w:rPr>
              <w:t xml:space="preserve"> (IV квартал)</w:t>
            </w:r>
          </w:p>
        </w:tc>
        <w:tc>
          <w:tcPr>
            <w:tcW w:w="1750" w:type="dxa"/>
          </w:tcPr>
          <w:p w14:paraId="22433F3A" w14:textId="6459CBEB" w:rsidR="00690AA7" w:rsidRPr="0080450D" w:rsidRDefault="00690AA7" w:rsidP="47394A06">
            <w:pPr>
              <w:rPr>
                <w:rFonts w:ascii="Times New Roman" w:eastAsia="Arial" w:hAnsi="Times New Roman" w:cs="Times New Roman"/>
                <w:noProof/>
                <w:sz w:val="18"/>
                <w:szCs w:val="18"/>
              </w:rPr>
            </w:pPr>
          </w:p>
        </w:tc>
        <w:tc>
          <w:tcPr>
            <w:tcW w:w="1417" w:type="dxa"/>
          </w:tcPr>
          <w:p w14:paraId="70FDD797" w14:textId="77777777" w:rsidR="00690AA7" w:rsidRPr="0080450D" w:rsidRDefault="00690AA7" w:rsidP="47394A06">
            <w:pPr>
              <w:rPr>
                <w:rFonts w:ascii="Times New Roman" w:eastAsia="Arial" w:hAnsi="Times New Roman" w:cs="Times New Roman"/>
                <w:noProof/>
                <w:sz w:val="18"/>
                <w:szCs w:val="18"/>
              </w:rPr>
            </w:pPr>
          </w:p>
        </w:tc>
        <w:tc>
          <w:tcPr>
            <w:tcW w:w="1487" w:type="dxa"/>
          </w:tcPr>
          <w:p w14:paraId="2931F341" w14:textId="20C3BFD5" w:rsidR="00690AA7" w:rsidRPr="0080450D" w:rsidRDefault="00690AA7" w:rsidP="47394A06">
            <w:pPr>
              <w:rPr>
                <w:rFonts w:ascii="Times New Roman" w:eastAsia="Arial" w:hAnsi="Times New Roman" w:cs="Times New Roman"/>
                <w:noProof/>
                <w:sz w:val="18"/>
                <w:szCs w:val="18"/>
              </w:rPr>
            </w:pPr>
          </w:p>
        </w:tc>
        <w:tc>
          <w:tcPr>
            <w:tcW w:w="1403" w:type="dxa"/>
          </w:tcPr>
          <w:p w14:paraId="2F045C6D" w14:textId="77777777" w:rsidR="00690AA7" w:rsidRPr="0080450D" w:rsidRDefault="00690AA7" w:rsidP="47394A06">
            <w:pPr>
              <w:rPr>
                <w:rFonts w:ascii="Times New Roman" w:eastAsia="Arial" w:hAnsi="Times New Roman" w:cs="Times New Roman"/>
                <w:noProof/>
                <w:sz w:val="18"/>
                <w:szCs w:val="18"/>
              </w:rPr>
            </w:pPr>
          </w:p>
        </w:tc>
        <w:tc>
          <w:tcPr>
            <w:tcW w:w="1484" w:type="dxa"/>
          </w:tcPr>
          <w:p w14:paraId="7E710B4F" w14:textId="77777777" w:rsidR="00690AA7" w:rsidRPr="0080450D" w:rsidRDefault="00690AA7" w:rsidP="47394A06">
            <w:pPr>
              <w:rPr>
                <w:rFonts w:ascii="Times New Roman" w:eastAsia="Arial" w:hAnsi="Times New Roman" w:cs="Times New Roman"/>
                <w:noProof/>
                <w:sz w:val="18"/>
                <w:szCs w:val="18"/>
              </w:rPr>
            </w:pPr>
          </w:p>
        </w:tc>
      </w:tr>
      <w:tr w:rsidR="00401B9A" w:rsidRPr="0080450D" w14:paraId="1D37CD4B" w14:textId="77777777" w:rsidTr="00A12E06">
        <w:trPr>
          <w:trHeight w:val="140"/>
        </w:trPr>
        <w:tc>
          <w:tcPr>
            <w:tcW w:w="2545" w:type="dxa"/>
          </w:tcPr>
          <w:p w14:paraId="3DBCBEBF" w14:textId="3A37BDD3" w:rsidR="54AD1F52" w:rsidRPr="0080450D" w:rsidRDefault="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2.3.</w:t>
            </w:r>
            <w:r w:rsidR="00CB1B5B">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w:t>
            </w:r>
            <w:r w:rsidR="00CB1B5B">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Обучити националне, покрајинске и локалне субјекте омладинске политике како да примене систем</w:t>
            </w:r>
            <w:r w:rsidR="00CB1B5B">
              <w:rPr>
                <w:rFonts w:ascii="Times New Roman" w:eastAsia="Arial" w:hAnsi="Times New Roman" w:cs="Times New Roman"/>
                <w:noProof/>
                <w:sz w:val="18"/>
                <w:szCs w:val="18"/>
                <w:lang w:val="sr-Cyrl-RS"/>
              </w:rPr>
              <w:t>/ала</w:t>
            </w:r>
            <w:r w:rsidR="005D40CE">
              <w:rPr>
                <w:rFonts w:ascii="Times New Roman" w:eastAsia="Arial" w:hAnsi="Times New Roman" w:cs="Times New Roman"/>
                <w:noProof/>
                <w:sz w:val="18"/>
                <w:szCs w:val="18"/>
                <w:lang w:val="sr-Cyrl-RS"/>
              </w:rPr>
              <w:t>т</w:t>
            </w:r>
            <w:r w:rsidR="00CB1B5B">
              <w:rPr>
                <w:rFonts w:ascii="Times New Roman" w:eastAsia="Arial" w:hAnsi="Times New Roman" w:cs="Times New Roman"/>
                <w:noProof/>
                <w:sz w:val="18"/>
                <w:szCs w:val="18"/>
                <w:lang w:val="sr-Cyrl-RS"/>
              </w:rPr>
              <w:t xml:space="preserve"> за</w:t>
            </w:r>
            <w:r w:rsidRPr="0080450D">
              <w:rPr>
                <w:rFonts w:ascii="Times New Roman" w:eastAsia="Arial" w:hAnsi="Times New Roman" w:cs="Times New Roman"/>
                <w:noProof/>
                <w:sz w:val="18"/>
                <w:szCs w:val="18"/>
              </w:rPr>
              <w:t xml:space="preserve"> прикупљањ</w:t>
            </w:r>
            <w:r w:rsidR="00CB1B5B">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обрад</w:t>
            </w:r>
            <w:r w:rsidR="00CB1B5B">
              <w:rPr>
                <w:rFonts w:ascii="Times New Roman" w:eastAsia="Arial" w:hAnsi="Times New Roman" w:cs="Times New Roman"/>
                <w:noProof/>
                <w:sz w:val="18"/>
                <w:szCs w:val="18"/>
                <w:lang w:val="sr-Cyrl-RS"/>
              </w:rPr>
              <w:t>у</w:t>
            </w:r>
            <w:r w:rsidRPr="0080450D">
              <w:rPr>
                <w:rFonts w:ascii="Times New Roman" w:eastAsia="Arial" w:hAnsi="Times New Roman" w:cs="Times New Roman"/>
                <w:noProof/>
                <w:sz w:val="18"/>
                <w:szCs w:val="18"/>
              </w:rPr>
              <w:t xml:space="preserve"> података и извештавањ</w:t>
            </w:r>
            <w:r w:rsidR="00CB1B5B">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о младима</w:t>
            </w:r>
          </w:p>
        </w:tc>
        <w:tc>
          <w:tcPr>
            <w:tcW w:w="1241" w:type="dxa"/>
          </w:tcPr>
          <w:p w14:paraId="51C157F1" w14:textId="2ADB713D" w:rsidR="54AD1F52" w:rsidRPr="0080450D" w:rsidRDefault="54AD1F52"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9809B3C" w14:textId="43F1A827" w:rsidR="54AD1F52" w:rsidRPr="00FC4D5F" w:rsidRDefault="002A5561"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Национални </w:t>
            </w:r>
            <w:r w:rsidR="54AD1F52" w:rsidRPr="0080450D">
              <w:rPr>
                <w:rFonts w:ascii="Times New Roman" w:eastAsia="Arial" w:hAnsi="Times New Roman" w:cs="Times New Roman"/>
                <w:noProof/>
                <w:sz w:val="18"/>
                <w:szCs w:val="18"/>
              </w:rPr>
              <w:t>Савет за младе</w:t>
            </w:r>
            <w:r w:rsidRPr="0080450D">
              <w:rPr>
                <w:rFonts w:ascii="Times New Roman" w:eastAsia="Arial" w:hAnsi="Times New Roman" w:cs="Times New Roman"/>
                <w:noProof/>
                <w:sz w:val="18"/>
                <w:szCs w:val="18"/>
                <w:lang w:val="sr-Cyrl-RS"/>
              </w:rPr>
              <w:t xml:space="preserve">, </w:t>
            </w:r>
            <w:r w:rsidR="54AD1F52" w:rsidRPr="0080450D">
              <w:rPr>
                <w:rFonts w:ascii="Times New Roman" w:eastAsia="Arial" w:hAnsi="Times New Roman" w:cs="Times New Roman"/>
                <w:noProof/>
                <w:sz w:val="18"/>
                <w:szCs w:val="18"/>
              </w:rPr>
              <w:t>Покрајински органи надлежни за младе</w:t>
            </w:r>
            <w:r w:rsidRPr="0080450D">
              <w:rPr>
                <w:rFonts w:ascii="Times New Roman" w:eastAsia="Arial" w:hAnsi="Times New Roman" w:cs="Times New Roman"/>
                <w:noProof/>
                <w:sz w:val="18"/>
                <w:szCs w:val="18"/>
                <w:lang w:val="sr-Cyrl-RS"/>
              </w:rPr>
              <w:t xml:space="preserve">, </w:t>
            </w:r>
            <w:r w:rsidR="54AD1F52" w:rsidRPr="0080450D">
              <w:rPr>
                <w:rFonts w:ascii="Times New Roman" w:eastAsia="Arial" w:hAnsi="Times New Roman" w:cs="Times New Roman"/>
                <w:noProof/>
                <w:sz w:val="18"/>
                <w:szCs w:val="18"/>
              </w:rPr>
              <w:t>ЈЛС/КЗМ</w:t>
            </w:r>
            <w:r w:rsidRPr="0080450D">
              <w:rPr>
                <w:rFonts w:ascii="Times New Roman" w:eastAsia="Arial" w:hAnsi="Times New Roman" w:cs="Times New Roman"/>
                <w:noProof/>
                <w:sz w:val="18"/>
                <w:szCs w:val="18"/>
                <w:lang w:val="sr-Cyrl-RS"/>
              </w:rPr>
              <w:t xml:space="preserve">, </w:t>
            </w:r>
            <w:r w:rsidR="54AD1F52" w:rsidRPr="0080450D">
              <w:rPr>
                <w:rFonts w:ascii="Times New Roman" w:eastAsia="Arial" w:hAnsi="Times New Roman" w:cs="Times New Roman"/>
                <w:noProof/>
                <w:sz w:val="18"/>
                <w:szCs w:val="18"/>
              </w:rPr>
              <w:t>Локални савети за младе</w:t>
            </w:r>
            <w:r w:rsidRPr="0080450D">
              <w:rPr>
                <w:rFonts w:ascii="Times New Roman" w:eastAsia="Arial" w:hAnsi="Times New Roman" w:cs="Times New Roman"/>
                <w:noProof/>
                <w:sz w:val="18"/>
                <w:szCs w:val="18"/>
                <w:lang w:val="sr-Cyrl-RS"/>
              </w:rPr>
              <w:t xml:space="preserve">, </w:t>
            </w:r>
            <w:r w:rsidR="54AD1F52"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51BE7692" w14:textId="057DCCDE" w:rsidR="54AD1F52" w:rsidRPr="0080450D" w:rsidRDefault="54AD1F52"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CF7B825" w14:textId="79AA694A" w:rsidR="54AD1F52" w:rsidRPr="0080450D" w:rsidRDefault="54AD1F52" w:rsidP="54AD1F52">
            <w:pPr>
              <w:rPr>
                <w:rFonts w:ascii="Times New Roman" w:eastAsia="Arial" w:hAnsi="Times New Roman" w:cs="Times New Roman"/>
                <w:noProof/>
                <w:sz w:val="18"/>
                <w:szCs w:val="18"/>
              </w:rPr>
            </w:pPr>
          </w:p>
        </w:tc>
        <w:tc>
          <w:tcPr>
            <w:tcW w:w="1417" w:type="dxa"/>
          </w:tcPr>
          <w:p w14:paraId="57416DBE" w14:textId="632BE78B" w:rsidR="54AD1F52" w:rsidRPr="0080450D" w:rsidRDefault="54AD1F52" w:rsidP="54AD1F52">
            <w:pPr>
              <w:rPr>
                <w:rFonts w:ascii="Times New Roman" w:eastAsia="Arial" w:hAnsi="Times New Roman" w:cs="Times New Roman"/>
                <w:noProof/>
                <w:sz w:val="18"/>
                <w:szCs w:val="18"/>
              </w:rPr>
            </w:pPr>
          </w:p>
        </w:tc>
        <w:tc>
          <w:tcPr>
            <w:tcW w:w="1487" w:type="dxa"/>
          </w:tcPr>
          <w:p w14:paraId="157A4BF1" w14:textId="16D9F51C" w:rsidR="54AD1F52" w:rsidRPr="0080450D" w:rsidRDefault="54AD1F52" w:rsidP="54AD1F52">
            <w:pPr>
              <w:rPr>
                <w:rFonts w:ascii="Times New Roman" w:eastAsia="Arial" w:hAnsi="Times New Roman" w:cs="Times New Roman"/>
                <w:noProof/>
                <w:sz w:val="18"/>
                <w:szCs w:val="18"/>
              </w:rPr>
            </w:pPr>
          </w:p>
        </w:tc>
        <w:tc>
          <w:tcPr>
            <w:tcW w:w="1403" w:type="dxa"/>
          </w:tcPr>
          <w:p w14:paraId="15ED97C1" w14:textId="4BACAE7A" w:rsidR="54AD1F52" w:rsidRPr="0080450D" w:rsidRDefault="54AD1F52" w:rsidP="54AD1F52">
            <w:pPr>
              <w:rPr>
                <w:rFonts w:ascii="Times New Roman" w:eastAsia="Arial" w:hAnsi="Times New Roman" w:cs="Times New Roman"/>
                <w:noProof/>
                <w:sz w:val="18"/>
                <w:szCs w:val="18"/>
              </w:rPr>
            </w:pPr>
          </w:p>
        </w:tc>
        <w:tc>
          <w:tcPr>
            <w:tcW w:w="1484" w:type="dxa"/>
          </w:tcPr>
          <w:p w14:paraId="74D2F041" w14:textId="3BBAB5A2" w:rsidR="54AD1F52" w:rsidRPr="0080450D" w:rsidRDefault="54AD1F52" w:rsidP="54AD1F52">
            <w:pPr>
              <w:rPr>
                <w:rFonts w:ascii="Times New Roman" w:eastAsia="Arial" w:hAnsi="Times New Roman" w:cs="Times New Roman"/>
                <w:noProof/>
                <w:sz w:val="18"/>
                <w:szCs w:val="18"/>
              </w:rPr>
            </w:pPr>
          </w:p>
        </w:tc>
      </w:tr>
      <w:tr w:rsidR="00401B9A" w:rsidRPr="0080450D" w14:paraId="2F9E682B" w14:textId="77777777" w:rsidTr="00A12E06">
        <w:trPr>
          <w:trHeight w:val="140"/>
        </w:trPr>
        <w:tc>
          <w:tcPr>
            <w:tcW w:w="2545" w:type="dxa"/>
          </w:tcPr>
          <w:p w14:paraId="77414F38" w14:textId="2577D2DF" w:rsidR="54AD1F52" w:rsidRPr="0080450D" w:rsidRDefault="1DF9A4E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2.3.3.1. </w:t>
            </w:r>
            <w:r w:rsidR="00771684" w:rsidRPr="0080450D">
              <w:rPr>
                <w:rFonts w:ascii="Times New Roman" w:eastAsia="Arial" w:hAnsi="Times New Roman" w:cs="Times New Roman"/>
                <w:noProof/>
                <w:sz w:val="18"/>
                <w:szCs w:val="18"/>
                <w:lang w:val="sr-Cyrl-RS"/>
              </w:rPr>
              <w:t xml:space="preserve">Обезбедити </w:t>
            </w:r>
            <w:r w:rsidR="007907A2" w:rsidRPr="0080450D">
              <w:rPr>
                <w:rFonts w:ascii="Times New Roman" w:eastAsia="Arial" w:hAnsi="Times New Roman" w:cs="Times New Roman"/>
                <w:noProof/>
                <w:sz w:val="18"/>
                <w:szCs w:val="18"/>
                <w:lang w:val="sr-Cyrl-RS"/>
              </w:rPr>
              <w:t xml:space="preserve">континуирано информисање младих о положају и потребама младих укључујући напредак у спровођењу Акционог плана и </w:t>
            </w:r>
            <w:r w:rsidR="000B4A1F">
              <w:rPr>
                <w:rFonts w:ascii="Times New Roman" w:eastAsia="Arial" w:hAnsi="Times New Roman" w:cs="Times New Roman"/>
                <w:noProof/>
                <w:sz w:val="18"/>
                <w:szCs w:val="18"/>
                <w:lang w:val="sr-Cyrl-RS"/>
              </w:rPr>
              <w:t xml:space="preserve">саме </w:t>
            </w:r>
            <w:r w:rsidR="007907A2" w:rsidRPr="0080450D">
              <w:rPr>
                <w:rFonts w:ascii="Times New Roman" w:eastAsia="Arial" w:hAnsi="Times New Roman" w:cs="Times New Roman"/>
                <w:noProof/>
                <w:sz w:val="18"/>
                <w:szCs w:val="18"/>
                <w:lang w:val="sr-Cyrl-RS"/>
              </w:rPr>
              <w:t xml:space="preserve">Стратегије </w:t>
            </w:r>
          </w:p>
        </w:tc>
        <w:tc>
          <w:tcPr>
            <w:tcW w:w="1241" w:type="dxa"/>
          </w:tcPr>
          <w:p w14:paraId="2CD291A3" w14:textId="400D10C0" w:rsidR="54AD1F52" w:rsidRPr="0080450D" w:rsidRDefault="54AD1F52"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3AD1C40" w14:textId="69DC50C3" w:rsidR="00771684" w:rsidRPr="0080450D" w:rsidRDefault="54AD1F52" w:rsidP="0077168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КИТЕУ</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МИТ</w:t>
            </w:r>
            <w:r w:rsidR="002A5561" w:rsidRPr="0080450D">
              <w:rPr>
                <w:rFonts w:ascii="Times New Roman" w:eastAsia="Arial" w:hAnsi="Times New Roman" w:cs="Times New Roman"/>
                <w:noProof/>
                <w:sz w:val="18"/>
                <w:szCs w:val="18"/>
                <w:lang w:val="sr-Cyrl-RS"/>
              </w:rPr>
              <w:t xml:space="preserve">, </w:t>
            </w:r>
            <w:r w:rsidR="00771684"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00771684"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00771684" w:rsidRPr="0080450D">
              <w:rPr>
                <w:rFonts w:ascii="Times New Roman" w:eastAsia="Arial" w:hAnsi="Times New Roman" w:cs="Times New Roman"/>
                <w:noProof/>
                <w:sz w:val="18"/>
                <w:szCs w:val="18"/>
              </w:rPr>
              <w:t>ОЦД</w:t>
            </w:r>
          </w:p>
          <w:p w14:paraId="5D854248" w14:textId="5E9D9F57" w:rsidR="54AD1F52" w:rsidRPr="0080450D" w:rsidRDefault="54AD1F52" w:rsidP="54AD1F52">
            <w:pPr>
              <w:rPr>
                <w:rFonts w:ascii="Times New Roman" w:eastAsia="Arial" w:hAnsi="Times New Roman" w:cs="Times New Roman"/>
                <w:noProof/>
                <w:sz w:val="18"/>
                <w:szCs w:val="18"/>
              </w:rPr>
            </w:pPr>
          </w:p>
        </w:tc>
        <w:tc>
          <w:tcPr>
            <w:tcW w:w="1262" w:type="dxa"/>
          </w:tcPr>
          <w:p w14:paraId="1D718920" w14:textId="27525939" w:rsidR="54AD1F52" w:rsidRPr="0080450D" w:rsidRDefault="54AD1F52"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CD54ADF" w14:textId="68065425" w:rsidR="54AD1F52" w:rsidRPr="0080450D" w:rsidRDefault="54AD1F52" w:rsidP="54AD1F52">
            <w:pPr>
              <w:rPr>
                <w:rFonts w:ascii="Times New Roman" w:eastAsia="Arial" w:hAnsi="Times New Roman" w:cs="Times New Roman"/>
                <w:noProof/>
                <w:sz w:val="18"/>
                <w:szCs w:val="18"/>
              </w:rPr>
            </w:pPr>
          </w:p>
        </w:tc>
        <w:tc>
          <w:tcPr>
            <w:tcW w:w="1417" w:type="dxa"/>
          </w:tcPr>
          <w:p w14:paraId="0C0402D7" w14:textId="3D78A77C" w:rsidR="54AD1F52" w:rsidRPr="0080450D" w:rsidRDefault="54AD1F52" w:rsidP="54AD1F52">
            <w:pPr>
              <w:rPr>
                <w:rFonts w:ascii="Times New Roman" w:eastAsia="Arial" w:hAnsi="Times New Roman" w:cs="Times New Roman"/>
                <w:noProof/>
                <w:sz w:val="18"/>
                <w:szCs w:val="18"/>
              </w:rPr>
            </w:pPr>
          </w:p>
        </w:tc>
        <w:tc>
          <w:tcPr>
            <w:tcW w:w="1487" w:type="dxa"/>
          </w:tcPr>
          <w:p w14:paraId="41F92BC9" w14:textId="08AD2BA4" w:rsidR="54AD1F52" w:rsidRPr="0080450D" w:rsidRDefault="54AD1F52" w:rsidP="54AD1F52">
            <w:pPr>
              <w:rPr>
                <w:rFonts w:ascii="Times New Roman" w:eastAsia="Arial" w:hAnsi="Times New Roman" w:cs="Times New Roman"/>
                <w:noProof/>
                <w:sz w:val="18"/>
                <w:szCs w:val="18"/>
              </w:rPr>
            </w:pPr>
          </w:p>
        </w:tc>
        <w:tc>
          <w:tcPr>
            <w:tcW w:w="1403" w:type="dxa"/>
          </w:tcPr>
          <w:p w14:paraId="64EDD091" w14:textId="43A6EF07" w:rsidR="54AD1F52" w:rsidRPr="0080450D" w:rsidRDefault="54AD1F52" w:rsidP="54AD1F52">
            <w:pPr>
              <w:rPr>
                <w:rFonts w:ascii="Times New Roman" w:eastAsia="Arial" w:hAnsi="Times New Roman" w:cs="Times New Roman"/>
                <w:noProof/>
                <w:sz w:val="18"/>
                <w:szCs w:val="18"/>
              </w:rPr>
            </w:pPr>
          </w:p>
        </w:tc>
        <w:tc>
          <w:tcPr>
            <w:tcW w:w="1484" w:type="dxa"/>
          </w:tcPr>
          <w:p w14:paraId="3324E124" w14:textId="330CEAC3" w:rsidR="54AD1F52" w:rsidRPr="0080450D" w:rsidRDefault="54AD1F52" w:rsidP="54AD1F52">
            <w:pPr>
              <w:rPr>
                <w:rFonts w:ascii="Times New Roman" w:eastAsia="Arial" w:hAnsi="Times New Roman" w:cs="Times New Roman"/>
                <w:noProof/>
                <w:sz w:val="18"/>
                <w:szCs w:val="18"/>
              </w:rPr>
            </w:pPr>
          </w:p>
        </w:tc>
      </w:tr>
    </w:tbl>
    <w:p w14:paraId="04B1D2E1" w14:textId="0B67D5B2" w:rsidR="4B83707D" w:rsidRPr="0080450D" w:rsidRDefault="4B83707D" w:rsidP="47394A06">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7"/>
        <w:gridCol w:w="1474"/>
        <w:gridCol w:w="1398"/>
        <w:gridCol w:w="568"/>
        <w:gridCol w:w="1200"/>
        <w:gridCol w:w="1705"/>
        <w:gridCol w:w="1536"/>
        <w:gridCol w:w="1572"/>
        <w:gridCol w:w="1269"/>
      </w:tblGrid>
      <w:tr w:rsidR="4B83707D" w:rsidRPr="0080450D" w14:paraId="2A56D690" w14:textId="77777777" w:rsidTr="00A12E06">
        <w:trPr>
          <w:trHeight w:val="168"/>
        </w:trPr>
        <w:tc>
          <w:tcPr>
            <w:tcW w:w="13947" w:type="dxa"/>
            <w:gridSpan w:val="9"/>
            <w:shd w:val="clear" w:color="auto" w:fill="F7CAAC" w:themeFill="accent2" w:themeFillTint="66"/>
          </w:tcPr>
          <w:p w14:paraId="2692AB32" w14:textId="50C29767"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2.4: Унапређени механизми деловања и капацитета субјеката омладинске политике у области креирања, спровођења и праћења развоја омладинске политике</w:t>
            </w:r>
          </w:p>
        </w:tc>
      </w:tr>
      <w:tr w:rsidR="4B83707D" w:rsidRPr="0080450D" w14:paraId="22B3B39D" w14:textId="77777777" w:rsidTr="00A12E06">
        <w:trPr>
          <w:trHeight w:val="298"/>
        </w:trPr>
        <w:tc>
          <w:tcPr>
            <w:tcW w:w="13947" w:type="dxa"/>
            <w:gridSpan w:val="9"/>
            <w:shd w:val="clear" w:color="auto" w:fill="F7CAAC" w:themeFill="accent2" w:themeFillTint="66"/>
            <w:vAlign w:val="center"/>
          </w:tcPr>
          <w:p w14:paraId="2D5F732E" w14:textId="466857A3"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1E780727" w14:textId="77777777" w:rsidTr="00A12E06">
        <w:trPr>
          <w:trHeight w:val="298"/>
        </w:trPr>
        <w:tc>
          <w:tcPr>
            <w:tcW w:w="6660" w:type="dxa"/>
            <w:gridSpan w:val="4"/>
            <w:shd w:val="clear" w:color="auto" w:fill="F7CAAC" w:themeFill="accent2" w:themeFillTint="66"/>
          </w:tcPr>
          <w:p w14:paraId="72A2B418"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shd w:val="clear" w:color="auto" w:fill="F7CAAC" w:themeFill="accent2" w:themeFillTint="66"/>
          </w:tcPr>
          <w:p w14:paraId="1D5EE18E" w14:textId="5C54B275" w:rsidR="4B83707D" w:rsidRPr="0080450D" w:rsidRDefault="54AD1F52"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подстицајна и информативно-едукативна</w:t>
            </w:r>
          </w:p>
        </w:tc>
      </w:tr>
      <w:tr w:rsidR="4B83707D" w:rsidRPr="0080450D" w14:paraId="376C353B" w14:textId="77777777" w:rsidTr="00A12E06">
        <w:trPr>
          <w:trHeight w:val="298"/>
        </w:trPr>
        <w:tc>
          <w:tcPr>
            <w:tcW w:w="6660" w:type="dxa"/>
            <w:gridSpan w:val="4"/>
            <w:shd w:val="clear" w:color="auto" w:fill="F7CAAC" w:themeFill="accent2" w:themeFillTint="66"/>
          </w:tcPr>
          <w:p w14:paraId="0BCD2758" w14:textId="12D744F7" w:rsidR="4B83707D" w:rsidRPr="00DD0568"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DD0568">
              <w:rPr>
                <w:rFonts w:ascii="Times New Roman" w:hAnsi="Times New Roman" w:cs="Times New Roman"/>
                <w:noProof/>
                <w:sz w:val="20"/>
                <w:szCs w:val="20"/>
                <w:lang w:val="sr-Cyrl-RS"/>
              </w:rPr>
              <w:t xml:space="preserve"> </w:t>
            </w:r>
            <w:r w:rsidR="00DD0568" w:rsidRPr="00DD0568">
              <w:rPr>
                <w:rFonts w:ascii="Times New Roman" w:hAnsi="Times New Roman" w:cs="Times New Roman"/>
                <w:noProof/>
                <w:sz w:val="20"/>
                <w:szCs w:val="20"/>
                <w:lang w:val="sr-Cyrl-RS"/>
              </w:rPr>
              <w:t>Закон о младима</w:t>
            </w:r>
          </w:p>
        </w:tc>
        <w:tc>
          <w:tcPr>
            <w:tcW w:w="7287" w:type="dxa"/>
            <w:gridSpan w:val="5"/>
            <w:shd w:val="clear" w:color="auto" w:fill="F7CAAC" w:themeFill="accent2" w:themeFillTint="66"/>
          </w:tcPr>
          <w:p w14:paraId="10A8F569" w14:textId="07EF1FE8" w:rsidR="4B83707D" w:rsidRPr="00DD0568" w:rsidRDefault="4B83707D" w:rsidP="4638177C">
            <w:pPr>
              <w:rPr>
                <w:rFonts w:ascii="Times New Roman" w:hAnsi="Times New Roman" w:cs="Times New Roman"/>
                <w:noProof/>
                <w:sz w:val="20"/>
                <w:szCs w:val="20"/>
                <w:lang w:val="sr-Cyrl-RS"/>
              </w:rPr>
            </w:pPr>
          </w:p>
        </w:tc>
      </w:tr>
      <w:tr w:rsidR="00331455" w:rsidRPr="0080450D" w14:paraId="04970917" w14:textId="77777777" w:rsidTr="00A12E06">
        <w:trPr>
          <w:trHeight w:val="950"/>
        </w:trPr>
        <w:tc>
          <w:tcPr>
            <w:tcW w:w="3219" w:type="dxa"/>
            <w:shd w:val="clear" w:color="auto" w:fill="D9D9D9" w:themeFill="background1" w:themeFillShade="D9"/>
          </w:tcPr>
          <w:p w14:paraId="0378CB9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shd w:val="clear" w:color="auto" w:fill="D9D9D9" w:themeFill="background1" w:themeFillShade="D9"/>
          </w:tcPr>
          <w:p w14:paraId="58FE819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7DA3D64" w14:textId="77777777" w:rsidR="00331455" w:rsidRPr="0080450D" w:rsidRDefault="00331455" w:rsidP="00331455">
            <w:pPr>
              <w:rPr>
                <w:rFonts w:ascii="Times New Roman" w:hAnsi="Times New Roman" w:cs="Times New Roman"/>
                <w:noProof/>
                <w:sz w:val="20"/>
                <w:szCs w:val="20"/>
              </w:rPr>
            </w:pPr>
          </w:p>
        </w:tc>
        <w:tc>
          <w:tcPr>
            <w:tcW w:w="1398" w:type="dxa"/>
            <w:shd w:val="clear" w:color="auto" w:fill="D9D9D9" w:themeFill="background1" w:themeFillShade="D9"/>
          </w:tcPr>
          <w:p w14:paraId="4752A8F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shd w:val="clear" w:color="auto" w:fill="D9D9D9" w:themeFill="background1" w:themeFillShade="D9"/>
          </w:tcPr>
          <w:p w14:paraId="3A6C9045"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shd w:val="clear" w:color="auto" w:fill="D9D9D9" w:themeFill="background1" w:themeFillShade="D9"/>
          </w:tcPr>
          <w:p w14:paraId="7B55AC3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shd w:val="clear" w:color="auto" w:fill="D9D9D9" w:themeFill="background1" w:themeFillShade="D9"/>
          </w:tcPr>
          <w:p w14:paraId="681043C0" w14:textId="4D7B884E"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shd w:val="clear" w:color="auto" w:fill="D9D9D9" w:themeFill="background1" w:themeFillShade="D9"/>
          </w:tcPr>
          <w:p w14:paraId="0844B60E" w14:textId="1932D646"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shd w:val="clear" w:color="auto" w:fill="D9D9D9" w:themeFill="background1" w:themeFillShade="D9"/>
          </w:tcPr>
          <w:p w14:paraId="0891CE57" w14:textId="5DE9345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5BB57A80" w14:textId="77777777" w:rsidTr="00A12E06">
        <w:trPr>
          <w:trHeight w:val="302"/>
        </w:trPr>
        <w:tc>
          <w:tcPr>
            <w:tcW w:w="3219" w:type="dxa"/>
            <w:shd w:val="clear" w:color="auto" w:fill="FFFFFF" w:themeFill="background1"/>
          </w:tcPr>
          <w:p w14:paraId="75BA8B91" w14:textId="762A2DF9" w:rsidR="00BF74CC" w:rsidRPr="0080450D" w:rsidRDefault="00BF74CC" w:rsidP="00BF74CC">
            <w:pPr>
              <w:shd w:val="clear" w:color="auto" w:fill="FFFFFF" w:themeFill="background1"/>
              <w:rPr>
                <w:rFonts w:ascii="Times New Roman" w:hAnsi="Times New Roman" w:cs="Times New Roman"/>
                <w:noProof/>
                <w:sz w:val="18"/>
                <w:szCs w:val="18"/>
              </w:rPr>
            </w:pPr>
            <w:bookmarkStart w:id="2" w:name="_Hlk129333656"/>
            <w:r w:rsidRPr="0080450D">
              <w:rPr>
                <w:rFonts w:ascii="Times New Roman" w:hAnsi="Times New Roman" w:cs="Times New Roman"/>
                <w:noProof/>
                <w:sz w:val="18"/>
                <w:szCs w:val="18"/>
              </w:rPr>
              <w:t>2.4.1. Износ опредељених средстава у буџету МТО-а за спровођење мера омладинске политике</w:t>
            </w:r>
          </w:p>
        </w:tc>
        <w:tc>
          <w:tcPr>
            <w:tcW w:w="1475" w:type="dxa"/>
            <w:shd w:val="clear" w:color="auto" w:fill="FFFFFF" w:themeFill="background1"/>
          </w:tcPr>
          <w:p w14:paraId="593BA919" w14:textId="21E221D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РСД</w:t>
            </w:r>
          </w:p>
        </w:tc>
        <w:tc>
          <w:tcPr>
            <w:tcW w:w="1398" w:type="dxa"/>
            <w:shd w:val="clear" w:color="auto" w:fill="FFFFFF" w:themeFill="background1"/>
          </w:tcPr>
          <w:p w14:paraId="2ABA73A3" w14:textId="634327E6"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Закон о буџету Републике Србије за сваку посматрану годину</w:t>
            </w:r>
          </w:p>
        </w:tc>
        <w:tc>
          <w:tcPr>
            <w:tcW w:w="1769" w:type="dxa"/>
            <w:gridSpan w:val="2"/>
            <w:shd w:val="clear" w:color="auto" w:fill="FFFFFF" w:themeFill="background1"/>
          </w:tcPr>
          <w:p w14:paraId="6441328D" w14:textId="4DDE3ABE"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603.031.000 РСД</w:t>
            </w:r>
          </w:p>
        </w:tc>
        <w:tc>
          <w:tcPr>
            <w:tcW w:w="1707" w:type="dxa"/>
            <w:shd w:val="clear" w:color="auto" w:fill="FFFFFF" w:themeFill="background1"/>
          </w:tcPr>
          <w:p w14:paraId="1F9566C0" w14:textId="293DBBCE" w:rsidR="00BF74CC" w:rsidRPr="0080450D" w:rsidRDefault="00BF74CC" w:rsidP="00BF74CC">
            <w:pPr>
              <w:shd w:val="clear" w:color="auto" w:fill="FFFFFF" w:themeFill="background1"/>
              <w:rPr>
                <w:rFonts w:ascii="Times New Roman" w:hAnsi="Times New Roman" w:cs="Times New Roman"/>
                <w:noProof/>
                <w:sz w:val="18"/>
                <w:szCs w:val="18"/>
              </w:rPr>
            </w:pPr>
            <w:r w:rsidRPr="00E60D4B">
              <w:rPr>
                <w:rFonts w:ascii="Times New Roman" w:hAnsi="Times New Roman" w:cs="Times New Roman"/>
                <w:noProof/>
                <w:sz w:val="18"/>
                <w:szCs w:val="18"/>
              </w:rPr>
              <w:t>2022.</w:t>
            </w:r>
          </w:p>
        </w:tc>
        <w:tc>
          <w:tcPr>
            <w:tcW w:w="1537" w:type="dxa"/>
            <w:shd w:val="clear" w:color="auto" w:fill="FFFFFF" w:themeFill="background1"/>
          </w:tcPr>
          <w:p w14:paraId="3FE150B0" w14:textId="45EB36A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603.031.000</w:t>
            </w:r>
          </w:p>
        </w:tc>
        <w:tc>
          <w:tcPr>
            <w:tcW w:w="1573" w:type="dxa"/>
            <w:shd w:val="clear" w:color="auto" w:fill="FFFFFF" w:themeFill="background1"/>
          </w:tcPr>
          <w:p w14:paraId="034FD12B" w14:textId="1F9A6593"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638.101.596</w:t>
            </w:r>
          </w:p>
        </w:tc>
        <w:tc>
          <w:tcPr>
            <w:tcW w:w="1269" w:type="dxa"/>
            <w:shd w:val="clear" w:color="auto" w:fill="FFFFFF" w:themeFill="background1"/>
          </w:tcPr>
          <w:p w14:paraId="12CCAE84" w14:textId="3FA1DB29"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673.172.192</w:t>
            </w:r>
          </w:p>
        </w:tc>
      </w:tr>
      <w:tr w:rsidR="00BF74CC" w:rsidRPr="0080450D" w14:paraId="287F125E" w14:textId="77777777" w:rsidTr="00A12E06">
        <w:trPr>
          <w:trHeight w:val="302"/>
        </w:trPr>
        <w:tc>
          <w:tcPr>
            <w:tcW w:w="3219" w:type="dxa"/>
            <w:shd w:val="clear" w:color="auto" w:fill="FFFFFF" w:themeFill="background1"/>
          </w:tcPr>
          <w:p w14:paraId="55F00547" w14:textId="6B65CB87"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2.4.2. Удео реализованих у односу на планирана годишња средства за спровођење омладинске политике на покрајинском, националном и локалном нивоу (МТО и друге релевантне институције)</w:t>
            </w:r>
          </w:p>
        </w:tc>
        <w:tc>
          <w:tcPr>
            <w:tcW w:w="1475" w:type="dxa"/>
            <w:shd w:val="clear" w:color="auto" w:fill="FFFFFF" w:themeFill="background1"/>
          </w:tcPr>
          <w:p w14:paraId="536F07DC" w14:textId="03E5A4B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98" w:type="dxa"/>
            <w:shd w:val="clear" w:color="auto" w:fill="FFFFFF" w:themeFill="background1"/>
          </w:tcPr>
          <w:p w14:paraId="1F37FC74" w14:textId="4016447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извештаји о спровођењу омладинске политике на националном, покрајинском и локалном нивоу</w:t>
            </w:r>
          </w:p>
        </w:tc>
        <w:tc>
          <w:tcPr>
            <w:tcW w:w="1769" w:type="dxa"/>
            <w:gridSpan w:val="2"/>
            <w:shd w:val="clear" w:color="auto" w:fill="FFFFFF" w:themeFill="background1"/>
          </w:tcPr>
          <w:p w14:paraId="033B67C5" w14:textId="1973DEE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679B9126" w14:textId="703E70C2" w:rsidR="00BF74CC" w:rsidRPr="0080450D" w:rsidRDefault="00BF74CC" w:rsidP="00BF74CC">
            <w:pPr>
              <w:rPr>
                <w:rFonts w:ascii="Times New Roman" w:hAnsi="Times New Roman" w:cs="Times New Roman"/>
                <w:noProof/>
                <w:sz w:val="18"/>
                <w:szCs w:val="18"/>
              </w:rPr>
            </w:pPr>
            <w:r w:rsidRPr="00E60D4B">
              <w:rPr>
                <w:rFonts w:ascii="Times New Roman" w:hAnsi="Times New Roman" w:cs="Times New Roman"/>
                <w:noProof/>
                <w:sz w:val="18"/>
                <w:szCs w:val="18"/>
              </w:rPr>
              <w:t>2022.</w:t>
            </w:r>
          </w:p>
        </w:tc>
        <w:tc>
          <w:tcPr>
            <w:tcW w:w="1537" w:type="dxa"/>
            <w:shd w:val="clear" w:color="auto" w:fill="FFFFFF" w:themeFill="background1"/>
          </w:tcPr>
          <w:p w14:paraId="69B88D09" w14:textId="03EEE59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90</w:t>
            </w:r>
          </w:p>
        </w:tc>
        <w:tc>
          <w:tcPr>
            <w:tcW w:w="1573" w:type="dxa"/>
            <w:shd w:val="clear" w:color="auto" w:fill="FFFFFF" w:themeFill="background1"/>
          </w:tcPr>
          <w:p w14:paraId="7FF213EA" w14:textId="7EA10FF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92</w:t>
            </w:r>
          </w:p>
        </w:tc>
        <w:tc>
          <w:tcPr>
            <w:tcW w:w="1269" w:type="dxa"/>
            <w:shd w:val="clear" w:color="auto" w:fill="FFFFFF" w:themeFill="background1"/>
          </w:tcPr>
          <w:p w14:paraId="2752ED28" w14:textId="5F69F32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94</w:t>
            </w:r>
          </w:p>
        </w:tc>
      </w:tr>
      <w:tr w:rsidR="4B83707D" w:rsidRPr="0080450D" w14:paraId="1BDE5227" w14:textId="77777777" w:rsidTr="00A12E06">
        <w:trPr>
          <w:trHeight w:val="302"/>
        </w:trPr>
        <w:tc>
          <w:tcPr>
            <w:tcW w:w="3219" w:type="dxa"/>
            <w:shd w:val="clear" w:color="auto" w:fill="FFFFFF" w:themeFill="background1"/>
          </w:tcPr>
          <w:p w14:paraId="26BFD3B9" w14:textId="0A6AF68C" w:rsidR="4B83707D" w:rsidRPr="0080450D" w:rsidRDefault="47394A06" w:rsidP="4638177C">
            <w:pPr>
              <w:rPr>
                <w:rFonts w:ascii="Times New Roman" w:eastAsia="Arial" w:hAnsi="Times New Roman" w:cs="Times New Roman"/>
                <w:noProof/>
                <w:sz w:val="18"/>
                <w:szCs w:val="18"/>
              </w:rPr>
            </w:pPr>
            <w:r w:rsidRPr="0080450D">
              <w:rPr>
                <w:rFonts w:ascii="Times New Roman" w:hAnsi="Times New Roman" w:cs="Times New Roman"/>
                <w:noProof/>
                <w:sz w:val="18"/>
                <w:szCs w:val="18"/>
              </w:rPr>
              <w:t xml:space="preserve">2.4.3. Удео </w:t>
            </w:r>
            <w:r w:rsidRPr="0080450D">
              <w:rPr>
                <w:rFonts w:ascii="Times New Roman" w:eastAsia="Arial" w:hAnsi="Times New Roman" w:cs="Times New Roman"/>
                <w:noProof/>
                <w:color w:val="1E1919"/>
                <w:sz w:val="18"/>
                <w:szCs w:val="18"/>
              </w:rPr>
              <w:t>ЈЛС које издвајају преко 5% средстава у оквиру Програма Развој спорта и омладине (буџетска линија 1301)</w:t>
            </w:r>
          </w:p>
        </w:tc>
        <w:tc>
          <w:tcPr>
            <w:tcW w:w="1475" w:type="dxa"/>
            <w:shd w:val="clear" w:color="auto" w:fill="FFFFFF" w:themeFill="background1"/>
          </w:tcPr>
          <w:p w14:paraId="517E7379" w14:textId="6C2A86FA"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98" w:type="dxa"/>
            <w:shd w:val="clear" w:color="auto" w:fill="FFFFFF" w:themeFill="background1"/>
          </w:tcPr>
          <w:p w14:paraId="57EF8656" w14:textId="0D790A73"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ЈЛС</w:t>
            </w:r>
          </w:p>
        </w:tc>
        <w:tc>
          <w:tcPr>
            <w:tcW w:w="1769" w:type="dxa"/>
            <w:gridSpan w:val="2"/>
            <w:shd w:val="clear" w:color="auto" w:fill="FFFFFF" w:themeFill="background1"/>
          </w:tcPr>
          <w:p w14:paraId="6B1AF017" w14:textId="433DE491" w:rsidR="4B83707D" w:rsidRPr="0080450D" w:rsidRDefault="4B83707D" w:rsidP="4638177C">
            <w:pPr>
              <w:rPr>
                <w:rFonts w:ascii="Times New Roman" w:hAnsi="Times New Roman" w:cs="Times New Roman"/>
                <w:noProof/>
                <w:sz w:val="18"/>
                <w:szCs w:val="18"/>
              </w:rPr>
            </w:pPr>
            <w:r w:rsidRPr="0080450D">
              <w:rPr>
                <w:rFonts w:ascii="Times New Roman" w:hAnsi="Times New Roman" w:cs="Times New Roman"/>
                <w:noProof/>
                <w:sz w:val="18"/>
                <w:szCs w:val="18"/>
              </w:rPr>
              <w:t>25</w:t>
            </w:r>
            <w:r w:rsidRPr="0080450D">
              <w:rPr>
                <w:rStyle w:val="FootnoteReference"/>
                <w:rFonts w:ascii="Times New Roman" w:hAnsi="Times New Roman" w:cs="Times New Roman"/>
                <w:noProof/>
                <w:sz w:val="18"/>
                <w:szCs w:val="18"/>
              </w:rPr>
              <w:footnoteReference w:id="17"/>
            </w:r>
          </w:p>
        </w:tc>
        <w:tc>
          <w:tcPr>
            <w:tcW w:w="1707" w:type="dxa"/>
            <w:shd w:val="clear" w:color="auto" w:fill="FFFFFF" w:themeFill="background1"/>
          </w:tcPr>
          <w:p w14:paraId="771D2A0E" w14:textId="20ACD2E0" w:rsidR="4B83707D"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20</w:t>
            </w:r>
            <w:r w:rsidR="00771684" w:rsidRPr="0080450D">
              <w:rPr>
                <w:rFonts w:ascii="Times New Roman" w:hAnsi="Times New Roman" w:cs="Times New Roman"/>
                <w:noProof/>
                <w:sz w:val="18"/>
                <w:szCs w:val="18"/>
                <w:lang w:val="sr-Cyrl-RS"/>
              </w:rPr>
              <w:t>17.</w:t>
            </w:r>
          </w:p>
        </w:tc>
        <w:tc>
          <w:tcPr>
            <w:tcW w:w="1537" w:type="dxa"/>
            <w:shd w:val="clear" w:color="auto" w:fill="FFFFFF" w:themeFill="background1"/>
          </w:tcPr>
          <w:p w14:paraId="6A3AA019" w14:textId="790801E7" w:rsidR="4B83707D" w:rsidRPr="00814C92"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30</w:t>
            </w:r>
          </w:p>
        </w:tc>
        <w:tc>
          <w:tcPr>
            <w:tcW w:w="1573" w:type="dxa"/>
            <w:shd w:val="clear" w:color="auto" w:fill="FFFFFF" w:themeFill="background1"/>
          </w:tcPr>
          <w:p w14:paraId="42718311" w14:textId="1D70520A"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3</w:t>
            </w:r>
            <w:r w:rsidR="007907A2" w:rsidRPr="0080450D">
              <w:rPr>
                <w:rFonts w:ascii="Times New Roman" w:hAnsi="Times New Roman" w:cs="Times New Roman"/>
                <w:noProof/>
                <w:sz w:val="18"/>
                <w:szCs w:val="18"/>
                <w:lang w:val="sr-Cyrl-RS"/>
              </w:rPr>
              <w:t>3</w:t>
            </w:r>
          </w:p>
        </w:tc>
        <w:tc>
          <w:tcPr>
            <w:tcW w:w="1269" w:type="dxa"/>
            <w:shd w:val="clear" w:color="auto" w:fill="FFFFFF" w:themeFill="background1"/>
          </w:tcPr>
          <w:p w14:paraId="0A8CC8E0" w14:textId="7EEB217A" w:rsidR="4B83707D" w:rsidRPr="00814C92"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35</w:t>
            </w:r>
          </w:p>
        </w:tc>
      </w:tr>
      <w:tr w:rsidR="4B83707D" w:rsidRPr="0080450D" w14:paraId="5A625160" w14:textId="77777777" w:rsidTr="00A12E06">
        <w:trPr>
          <w:trHeight w:val="302"/>
        </w:trPr>
        <w:tc>
          <w:tcPr>
            <w:tcW w:w="3219" w:type="dxa"/>
            <w:shd w:val="clear" w:color="auto" w:fill="FFFFFF" w:themeFill="background1"/>
          </w:tcPr>
          <w:p w14:paraId="6A2EA38E" w14:textId="4B87E7C8" w:rsidR="4B83707D" w:rsidRPr="006B2B24" w:rsidRDefault="47394A06">
            <w:pPr>
              <w:rPr>
                <w:rFonts w:ascii="Times New Roman" w:eastAsia="Arial" w:hAnsi="Times New Roman" w:cs="Times New Roman"/>
                <w:noProof/>
                <w:sz w:val="18"/>
                <w:szCs w:val="18"/>
                <w:lang w:val="sr-Cyrl-BA"/>
              </w:rPr>
            </w:pPr>
            <w:r w:rsidRPr="0080450D">
              <w:rPr>
                <w:rFonts w:ascii="Times New Roman" w:eastAsia="Arial" w:hAnsi="Times New Roman" w:cs="Times New Roman"/>
                <w:noProof/>
                <w:color w:val="1E1919"/>
                <w:sz w:val="18"/>
                <w:szCs w:val="18"/>
              </w:rPr>
              <w:t>2.4.4. Број активности (обуке, вебинари, студијске размене</w:t>
            </w:r>
            <w:r w:rsidR="009F07A0">
              <w:rPr>
                <w:rFonts w:ascii="Times New Roman" w:eastAsia="Arial" w:hAnsi="Times New Roman" w:cs="Times New Roman"/>
                <w:noProof/>
                <w:color w:val="1E1919"/>
                <w:sz w:val="18"/>
                <w:szCs w:val="18"/>
                <w:lang w:val="sr-Cyrl-BA"/>
              </w:rPr>
              <w:t>, итд.</w:t>
            </w:r>
            <w:r w:rsidRPr="0080450D">
              <w:rPr>
                <w:rFonts w:ascii="Times New Roman" w:eastAsia="Arial" w:hAnsi="Times New Roman" w:cs="Times New Roman"/>
                <w:noProof/>
                <w:color w:val="1E1919"/>
                <w:sz w:val="18"/>
                <w:szCs w:val="18"/>
              </w:rPr>
              <w:t>)</w:t>
            </w:r>
            <w:r w:rsidR="009F07A0">
              <w:rPr>
                <w:rFonts w:ascii="Times New Roman" w:eastAsia="Arial" w:hAnsi="Times New Roman" w:cs="Times New Roman"/>
                <w:noProof/>
                <w:color w:val="1E1919"/>
                <w:sz w:val="18"/>
                <w:szCs w:val="18"/>
                <w:lang w:val="sr-Cyrl-BA"/>
              </w:rPr>
              <w:t xml:space="preserve"> </w:t>
            </w:r>
            <w:r w:rsidRPr="006B2B24">
              <w:rPr>
                <w:rFonts w:ascii="Times New Roman" w:eastAsia="Arial" w:hAnsi="Times New Roman" w:cs="Times New Roman"/>
                <w:noProof/>
                <w:color w:val="1E1919"/>
                <w:sz w:val="18"/>
                <w:szCs w:val="18"/>
                <w:lang w:val="sr-Cyrl-BA"/>
              </w:rPr>
              <w:t>усмерених на јачање капацитета запослених у институцијама и органима кој</w:t>
            </w:r>
            <w:r w:rsidR="009F07A0">
              <w:rPr>
                <w:rFonts w:ascii="Times New Roman" w:eastAsia="Arial" w:hAnsi="Times New Roman" w:cs="Times New Roman"/>
                <w:noProof/>
                <w:color w:val="1E1919"/>
                <w:sz w:val="18"/>
                <w:szCs w:val="18"/>
                <w:lang w:val="sr-Cyrl-BA"/>
              </w:rPr>
              <w:t>и</w:t>
            </w:r>
            <w:r w:rsidRPr="006B2B24">
              <w:rPr>
                <w:rFonts w:ascii="Times New Roman" w:eastAsia="Arial" w:hAnsi="Times New Roman" w:cs="Times New Roman"/>
                <w:noProof/>
                <w:color w:val="1E1919"/>
                <w:sz w:val="18"/>
                <w:szCs w:val="18"/>
                <w:lang w:val="sr-Cyrl-BA"/>
              </w:rPr>
              <w:t xml:space="preserve"> су носиоци креирања, спровођења и праћења омладинске политике у календарској години</w:t>
            </w:r>
          </w:p>
        </w:tc>
        <w:tc>
          <w:tcPr>
            <w:tcW w:w="1475" w:type="dxa"/>
            <w:shd w:val="clear" w:color="auto" w:fill="FFFFFF" w:themeFill="background1"/>
          </w:tcPr>
          <w:p w14:paraId="71E8037C" w14:textId="4E903F45"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98" w:type="dxa"/>
            <w:shd w:val="clear" w:color="auto" w:fill="FFFFFF" w:themeFill="background1"/>
          </w:tcPr>
          <w:p w14:paraId="3A15ED99" w14:textId="65C46CFC"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Извештај МТО, ПССО и ЈЛС, извештај НАЈУ</w:t>
            </w:r>
          </w:p>
        </w:tc>
        <w:tc>
          <w:tcPr>
            <w:tcW w:w="1769" w:type="dxa"/>
            <w:gridSpan w:val="2"/>
            <w:shd w:val="clear" w:color="auto" w:fill="FFFFFF" w:themeFill="background1"/>
          </w:tcPr>
          <w:p w14:paraId="37EEBE80" w14:textId="3474E830"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shd w:val="clear" w:color="auto" w:fill="FFFFFF" w:themeFill="background1"/>
          </w:tcPr>
          <w:p w14:paraId="5A1F4CBD" w14:textId="00EA034D"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537" w:type="dxa"/>
            <w:shd w:val="clear" w:color="auto" w:fill="FFFFFF" w:themeFill="background1"/>
          </w:tcPr>
          <w:p w14:paraId="14636100" w14:textId="334B8E6D"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Национални ниво: 1</w:t>
            </w:r>
          </w:p>
          <w:p w14:paraId="66044FD9" w14:textId="3325D7CA" w:rsidR="4B83707D" w:rsidRPr="0080450D" w:rsidRDefault="4B83707D" w:rsidP="4638177C">
            <w:pPr>
              <w:rPr>
                <w:rFonts w:ascii="Times New Roman" w:hAnsi="Times New Roman" w:cs="Times New Roman"/>
                <w:noProof/>
                <w:sz w:val="18"/>
                <w:szCs w:val="18"/>
              </w:rPr>
            </w:pPr>
          </w:p>
          <w:p w14:paraId="28A9EFF8" w14:textId="22B910EF"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1</w:t>
            </w:r>
          </w:p>
          <w:p w14:paraId="15FFA0A3" w14:textId="1E052361" w:rsidR="4B83707D" w:rsidRPr="0080450D" w:rsidRDefault="4B83707D" w:rsidP="4638177C">
            <w:pPr>
              <w:rPr>
                <w:rFonts w:ascii="Times New Roman" w:hAnsi="Times New Roman" w:cs="Times New Roman"/>
                <w:noProof/>
                <w:sz w:val="18"/>
                <w:szCs w:val="18"/>
              </w:rPr>
            </w:pPr>
          </w:p>
          <w:p w14:paraId="54F24E52" w14:textId="571018E5" w:rsidR="4B83707D" w:rsidRPr="0080450D" w:rsidRDefault="577E240C">
            <w:pPr>
              <w:rPr>
                <w:rFonts w:ascii="Times New Roman" w:hAnsi="Times New Roman" w:cs="Times New Roman"/>
                <w:noProof/>
                <w:sz w:val="18"/>
                <w:szCs w:val="18"/>
              </w:rPr>
            </w:pPr>
            <w:r w:rsidRPr="0080450D">
              <w:rPr>
                <w:rFonts w:ascii="Times New Roman" w:hAnsi="Times New Roman" w:cs="Times New Roman"/>
                <w:noProof/>
                <w:sz w:val="18"/>
                <w:szCs w:val="18"/>
              </w:rPr>
              <w:t>Локални ниво: 1</w:t>
            </w:r>
          </w:p>
        </w:tc>
        <w:tc>
          <w:tcPr>
            <w:tcW w:w="1573" w:type="dxa"/>
            <w:shd w:val="clear" w:color="auto" w:fill="FFFFFF" w:themeFill="background1"/>
          </w:tcPr>
          <w:p w14:paraId="5281112D" w14:textId="7820A0B2"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Национални ниво: 1</w:t>
            </w:r>
          </w:p>
          <w:p w14:paraId="4443EE1B" w14:textId="3325D7CA" w:rsidR="4B83707D" w:rsidRPr="0080450D" w:rsidRDefault="4B83707D" w:rsidP="4638177C">
            <w:pPr>
              <w:rPr>
                <w:rFonts w:ascii="Times New Roman" w:hAnsi="Times New Roman" w:cs="Times New Roman"/>
                <w:noProof/>
                <w:sz w:val="18"/>
                <w:szCs w:val="18"/>
              </w:rPr>
            </w:pPr>
          </w:p>
          <w:p w14:paraId="3AC44A44" w14:textId="2AF04FF7"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1</w:t>
            </w:r>
          </w:p>
          <w:p w14:paraId="05DCDFE4" w14:textId="1E052361" w:rsidR="4B83707D" w:rsidRPr="0080450D" w:rsidRDefault="4B83707D" w:rsidP="4638177C">
            <w:pPr>
              <w:rPr>
                <w:rFonts w:ascii="Times New Roman" w:hAnsi="Times New Roman" w:cs="Times New Roman"/>
                <w:noProof/>
                <w:sz w:val="18"/>
                <w:szCs w:val="18"/>
              </w:rPr>
            </w:pPr>
          </w:p>
          <w:p w14:paraId="17104DAC" w14:textId="54A16702"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Локални ниво: 1</w:t>
            </w:r>
          </w:p>
          <w:p w14:paraId="1BA99D9D" w14:textId="50771E43" w:rsidR="4B83707D" w:rsidRPr="0080450D" w:rsidRDefault="4B83707D" w:rsidP="4638177C">
            <w:pPr>
              <w:rPr>
                <w:rFonts w:ascii="Times New Roman" w:hAnsi="Times New Roman" w:cs="Times New Roman"/>
                <w:noProof/>
                <w:sz w:val="18"/>
                <w:szCs w:val="18"/>
              </w:rPr>
            </w:pPr>
          </w:p>
        </w:tc>
        <w:tc>
          <w:tcPr>
            <w:tcW w:w="1269" w:type="dxa"/>
            <w:shd w:val="clear" w:color="auto" w:fill="FFFFFF" w:themeFill="background1"/>
          </w:tcPr>
          <w:p w14:paraId="12365139" w14:textId="3A9F99F0"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Национални ниво: 1</w:t>
            </w:r>
          </w:p>
          <w:p w14:paraId="0BCA9472" w14:textId="3325D7CA" w:rsidR="4B83707D" w:rsidRPr="0080450D" w:rsidRDefault="4B83707D" w:rsidP="4638177C">
            <w:pPr>
              <w:rPr>
                <w:rFonts w:ascii="Times New Roman" w:hAnsi="Times New Roman" w:cs="Times New Roman"/>
                <w:noProof/>
                <w:sz w:val="18"/>
                <w:szCs w:val="18"/>
              </w:rPr>
            </w:pPr>
          </w:p>
          <w:p w14:paraId="56A83D5D" w14:textId="12543E7C"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1</w:t>
            </w:r>
          </w:p>
          <w:p w14:paraId="2ACAE01E" w14:textId="1E052361" w:rsidR="4B83707D" w:rsidRPr="0080450D" w:rsidRDefault="4B83707D" w:rsidP="4638177C">
            <w:pPr>
              <w:rPr>
                <w:rFonts w:ascii="Times New Roman" w:hAnsi="Times New Roman" w:cs="Times New Roman"/>
                <w:noProof/>
                <w:sz w:val="18"/>
                <w:szCs w:val="18"/>
              </w:rPr>
            </w:pPr>
          </w:p>
          <w:p w14:paraId="16303ADF" w14:textId="1E6D8368"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Локални ниво 1</w:t>
            </w:r>
          </w:p>
        </w:tc>
      </w:tr>
      <w:bookmarkEnd w:id="2"/>
    </w:tbl>
    <w:p w14:paraId="6CB58B60"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4B83707D" w:rsidRPr="0080450D" w14:paraId="0DEEEAA5" w14:textId="77777777" w:rsidTr="1A322042">
        <w:trPr>
          <w:trHeight w:val="227"/>
        </w:trPr>
        <w:tc>
          <w:tcPr>
            <w:tcW w:w="3674" w:type="dxa"/>
            <w:vMerge w:val="restart"/>
            <w:tcBorders>
              <w:left w:val="double" w:sz="4" w:space="0" w:color="auto"/>
              <w:right w:val="double" w:sz="4" w:space="0" w:color="auto"/>
            </w:tcBorders>
            <w:shd w:val="clear" w:color="auto" w:fill="A8D08D" w:themeFill="accent6" w:themeFillTint="99"/>
          </w:tcPr>
          <w:p w14:paraId="18D4861B" w14:textId="2C0213E5"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tc>
        <w:tc>
          <w:tcPr>
            <w:tcW w:w="2785" w:type="dxa"/>
            <w:vMerge w:val="restart"/>
            <w:tcBorders>
              <w:left w:val="double" w:sz="4" w:space="0" w:color="auto"/>
              <w:right w:val="double" w:sz="4" w:space="0" w:color="auto"/>
            </w:tcBorders>
            <w:shd w:val="clear" w:color="auto" w:fill="A8D08D" w:themeFill="accent6" w:themeFillTint="99"/>
          </w:tcPr>
          <w:p w14:paraId="1B2F8202" w14:textId="66C2072A"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ED938BE" w14:textId="77777777" w:rsidR="4B83707D" w:rsidRPr="0080450D" w:rsidRDefault="4B83707D"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1B6FBA" w14:textId="719AA302"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382D4522" w14:textId="77777777" w:rsidTr="1A322042">
        <w:trPr>
          <w:trHeight w:val="227"/>
        </w:trPr>
        <w:tc>
          <w:tcPr>
            <w:tcW w:w="3674" w:type="dxa"/>
            <w:vMerge/>
          </w:tcPr>
          <w:p w14:paraId="20CDDFB1" w14:textId="77777777" w:rsidR="00331455" w:rsidRPr="0080450D" w:rsidRDefault="00331455" w:rsidP="00331455">
            <w:pPr>
              <w:rPr>
                <w:rFonts w:ascii="Times New Roman" w:hAnsi="Times New Roman" w:cs="Times New Roman"/>
              </w:rPr>
            </w:pPr>
          </w:p>
        </w:tc>
        <w:tc>
          <w:tcPr>
            <w:tcW w:w="2785" w:type="dxa"/>
            <w:vMerge/>
          </w:tcPr>
          <w:p w14:paraId="7BA0842F"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E55CF64" w14:textId="7B2AAF75"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3FF6FE6" w14:textId="4802EB0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4F1389F" w14:textId="0DC699B0"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50EF2258" w14:textId="77777777" w:rsidTr="1A322042">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7F4D09C" w14:textId="2C44ED71" w:rsidR="4B83707D" w:rsidRPr="0080450D" w:rsidRDefault="4B83707D"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578A7D52" w14:textId="7B08DA6C" w:rsidR="4B83707D" w:rsidRPr="0080450D" w:rsidRDefault="4B83707D"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3DB1A2AA" w14:textId="2762805F" w:rsidR="4B83707D" w:rsidRPr="0080450D" w:rsidRDefault="4B83707D"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5399A956" w14:textId="77777777" w:rsidR="4B83707D" w:rsidRPr="0080450D" w:rsidRDefault="4B83707D"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5E580897" w14:textId="77777777" w:rsidR="4B83707D" w:rsidRPr="0080450D" w:rsidRDefault="4B83707D" w:rsidP="4638177C">
            <w:pPr>
              <w:rPr>
                <w:rFonts w:ascii="Times New Roman" w:hAnsi="Times New Roman" w:cs="Times New Roman"/>
                <w:noProof/>
                <w:sz w:val="20"/>
                <w:szCs w:val="20"/>
              </w:rPr>
            </w:pPr>
          </w:p>
        </w:tc>
      </w:tr>
    </w:tbl>
    <w:p w14:paraId="3E6DDE4B"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3F164E" w:rsidRPr="0080450D" w14:paraId="1328EEA6" w14:textId="77777777" w:rsidTr="1DF9A4EE">
        <w:trPr>
          <w:trHeight w:val="140"/>
        </w:trPr>
        <w:tc>
          <w:tcPr>
            <w:tcW w:w="2545" w:type="dxa"/>
            <w:vMerge w:val="restart"/>
            <w:tcBorders>
              <w:top w:val="double" w:sz="4" w:space="0" w:color="auto"/>
              <w:left w:val="double" w:sz="4" w:space="0" w:color="auto"/>
            </w:tcBorders>
            <w:shd w:val="clear" w:color="auto" w:fill="FFF2CC" w:themeFill="accent4" w:themeFillTint="33"/>
          </w:tcPr>
          <w:p w14:paraId="03FD0076"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18121414"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5134CF9D"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702D9EE3"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3F988871" w14:textId="591ADE85"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3EF3103" w14:textId="4BCB80D9"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51E42438"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4CCB7DC1" w14:textId="5DEC42CC"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3F164E" w:rsidRPr="0080450D" w14:paraId="07F99A6A" w14:textId="77777777" w:rsidTr="1DF9A4EE">
        <w:trPr>
          <w:trHeight w:val="386"/>
        </w:trPr>
        <w:tc>
          <w:tcPr>
            <w:tcW w:w="2545" w:type="dxa"/>
            <w:vMerge/>
          </w:tcPr>
          <w:p w14:paraId="31CF1A70" w14:textId="77777777" w:rsidR="00BD4299" w:rsidRPr="0080450D" w:rsidRDefault="00BD4299">
            <w:pPr>
              <w:rPr>
                <w:rFonts w:ascii="Times New Roman" w:hAnsi="Times New Roman" w:cs="Times New Roman"/>
              </w:rPr>
            </w:pPr>
          </w:p>
        </w:tc>
        <w:tc>
          <w:tcPr>
            <w:tcW w:w="1241" w:type="dxa"/>
            <w:vMerge/>
          </w:tcPr>
          <w:p w14:paraId="1CC945CA" w14:textId="77777777" w:rsidR="00BD4299" w:rsidRPr="0080450D" w:rsidRDefault="00BD4299">
            <w:pPr>
              <w:rPr>
                <w:rFonts w:ascii="Times New Roman" w:hAnsi="Times New Roman" w:cs="Times New Roman"/>
              </w:rPr>
            </w:pPr>
          </w:p>
        </w:tc>
        <w:tc>
          <w:tcPr>
            <w:tcW w:w="1350" w:type="dxa"/>
            <w:vMerge/>
          </w:tcPr>
          <w:p w14:paraId="0B67A589" w14:textId="77777777" w:rsidR="00BD4299" w:rsidRPr="0080450D" w:rsidRDefault="00BD4299">
            <w:pPr>
              <w:rPr>
                <w:rFonts w:ascii="Times New Roman" w:hAnsi="Times New Roman" w:cs="Times New Roman"/>
              </w:rPr>
            </w:pPr>
          </w:p>
        </w:tc>
        <w:tc>
          <w:tcPr>
            <w:tcW w:w="1262" w:type="dxa"/>
            <w:vMerge/>
          </w:tcPr>
          <w:p w14:paraId="6C5ECED5" w14:textId="77777777" w:rsidR="00BD4299" w:rsidRPr="0080450D" w:rsidRDefault="00BD4299">
            <w:pPr>
              <w:rPr>
                <w:rFonts w:ascii="Times New Roman" w:hAnsi="Times New Roman" w:cs="Times New Roman"/>
              </w:rPr>
            </w:pPr>
          </w:p>
        </w:tc>
        <w:tc>
          <w:tcPr>
            <w:tcW w:w="1750" w:type="dxa"/>
            <w:vMerge/>
          </w:tcPr>
          <w:p w14:paraId="3FD01CD8" w14:textId="77777777" w:rsidR="00BD4299" w:rsidRPr="0080450D" w:rsidRDefault="00BD4299">
            <w:pPr>
              <w:rPr>
                <w:rFonts w:ascii="Times New Roman" w:hAnsi="Times New Roman" w:cs="Times New Roman"/>
              </w:rPr>
            </w:pPr>
          </w:p>
        </w:tc>
        <w:tc>
          <w:tcPr>
            <w:tcW w:w="1417" w:type="dxa"/>
            <w:vMerge/>
          </w:tcPr>
          <w:p w14:paraId="5528729B"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6AFACBEA" w14:textId="7C78B56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01A40DFE" w14:textId="3DD4854A"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180A9F06" w14:textId="1D0A435F"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3F164E" w:rsidRPr="0080450D" w14:paraId="34BA11CF" w14:textId="77777777" w:rsidTr="1DF9A4EE">
        <w:trPr>
          <w:trHeight w:val="543"/>
        </w:trPr>
        <w:tc>
          <w:tcPr>
            <w:tcW w:w="2545" w:type="dxa"/>
            <w:tcBorders>
              <w:left w:val="double" w:sz="4" w:space="0" w:color="auto"/>
            </w:tcBorders>
          </w:tcPr>
          <w:p w14:paraId="0B54D017" w14:textId="134595C9" w:rsidR="003F164E" w:rsidRPr="0080450D" w:rsidRDefault="003F164E">
            <w:pPr>
              <w:rPr>
                <w:rFonts w:ascii="Times New Roman" w:eastAsia="Arial" w:hAnsi="Times New Roman" w:cs="Times New Roman"/>
                <w:noProof/>
                <w:sz w:val="18"/>
                <w:szCs w:val="18"/>
                <w:highlight w:val="cyan"/>
              </w:rPr>
            </w:pPr>
            <w:r w:rsidRPr="0080450D">
              <w:rPr>
                <w:rFonts w:ascii="Times New Roman" w:eastAsia="Arial" w:hAnsi="Times New Roman" w:cs="Times New Roman"/>
                <w:noProof/>
                <w:sz w:val="18"/>
                <w:szCs w:val="18"/>
              </w:rPr>
              <w:t xml:space="preserve">2.4.1.1. </w:t>
            </w:r>
            <w:r w:rsidR="004D2F68" w:rsidRPr="004D2F68">
              <w:rPr>
                <w:rFonts w:ascii="Times New Roman" w:eastAsia="Arial" w:hAnsi="Times New Roman" w:cs="Times New Roman"/>
                <w:noProof/>
                <w:sz w:val="18"/>
                <w:szCs w:val="18"/>
              </w:rPr>
              <w:t xml:space="preserve">Подржати активности заговарања </w:t>
            </w:r>
            <w:r w:rsidRPr="0080450D">
              <w:rPr>
                <w:rFonts w:ascii="Times New Roman" w:eastAsia="Arial" w:hAnsi="Times New Roman" w:cs="Times New Roman"/>
                <w:noProof/>
                <w:sz w:val="18"/>
                <w:szCs w:val="18"/>
              </w:rPr>
              <w:t>увећањ</w:t>
            </w:r>
            <w:r w:rsidR="00844207">
              <w:rPr>
                <w:rFonts w:ascii="Times New Roman" w:eastAsia="Arial" w:hAnsi="Times New Roman" w:cs="Times New Roman"/>
                <w:noProof/>
                <w:sz w:val="18"/>
                <w:szCs w:val="18"/>
                <w:lang w:val="sr-Cyrl-BA"/>
              </w:rPr>
              <w:t>а</w:t>
            </w:r>
            <w:r w:rsidRPr="0080450D">
              <w:rPr>
                <w:rFonts w:ascii="Times New Roman" w:eastAsia="Arial" w:hAnsi="Times New Roman" w:cs="Times New Roman"/>
                <w:noProof/>
                <w:sz w:val="18"/>
                <w:szCs w:val="18"/>
              </w:rPr>
              <w:t xml:space="preserve"> буџетских средстава министарства надлежног за младе која се издвајају за младе, њихова удружења и савезе на годишњем нивоу</w:t>
            </w:r>
          </w:p>
        </w:tc>
        <w:tc>
          <w:tcPr>
            <w:tcW w:w="1241" w:type="dxa"/>
          </w:tcPr>
          <w:p w14:paraId="4FBFB4EE" w14:textId="7BE51FF0" w:rsidR="003F164E" w:rsidRPr="0080450D" w:rsidRDefault="003F164E" w:rsidP="003F164E">
            <w:pPr>
              <w:rPr>
                <w:rFonts w:ascii="Times New Roman" w:eastAsia="Arial" w:hAnsi="Times New Roman" w:cs="Times New Roman"/>
                <w:noProof/>
                <w:sz w:val="18"/>
                <w:szCs w:val="18"/>
                <w:highlight w:val="cyan"/>
              </w:rPr>
            </w:pPr>
            <w:r w:rsidRPr="0080450D">
              <w:rPr>
                <w:rFonts w:ascii="Times New Roman" w:eastAsia="Arial" w:hAnsi="Times New Roman" w:cs="Times New Roman"/>
                <w:noProof/>
                <w:sz w:val="18"/>
                <w:szCs w:val="18"/>
              </w:rPr>
              <w:t>МТО</w:t>
            </w:r>
          </w:p>
        </w:tc>
        <w:tc>
          <w:tcPr>
            <w:tcW w:w="1350" w:type="dxa"/>
          </w:tcPr>
          <w:p w14:paraId="088CFF9B" w14:textId="200736B8" w:rsidR="003F164E" w:rsidRPr="0080450D" w:rsidRDefault="003F164E" w:rsidP="003F164E">
            <w:pPr>
              <w:rPr>
                <w:rFonts w:ascii="Times New Roman" w:eastAsia="Arial" w:hAnsi="Times New Roman" w:cs="Times New Roman"/>
                <w:noProof/>
                <w:sz w:val="18"/>
                <w:szCs w:val="18"/>
                <w:highlight w:val="cyan"/>
              </w:rPr>
            </w:pPr>
            <w:r w:rsidRPr="0080450D">
              <w:rPr>
                <w:rFonts w:ascii="Times New Roman" w:eastAsia="Arial" w:hAnsi="Times New Roman" w:cs="Times New Roman"/>
                <w:noProof/>
                <w:sz w:val="18"/>
                <w:szCs w:val="18"/>
              </w:rPr>
              <w:t>МФ</w:t>
            </w:r>
          </w:p>
        </w:tc>
        <w:tc>
          <w:tcPr>
            <w:tcW w:w="1262" w:type="dxa"/>
          </w:tcPr>
          <w:p w14:paraId="24369B6D" w14:textId="271C4B25" w:rsidR="003F164E" w:rsidRPr="0080450D" w:rsidRDefault="003F164E" w:rsidP="003F164E">
            <w:pPr>
              <w:rPr>
                <w:rFonts w:ascii="Times New Roman" w:eastAsia="Arial" w:hAnsi="Times New Roman" w:cs="Times New Roman"/>
                <w:noProof/>
                <w:sz w:val="18"/>
                <w:szCs w:val="18"/>
                <w:highlight w:val="cyan"/>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5DF56E53" w14:textId="77777777" w:rsidR="003F164E" w:rsidRPr="0080450D" w:rsidRDefault="003F164E" w:rsidP="003F164E">
            <w:pPr>
              <w:rPr>
                <w:rFonts w:ascii="Times New Roman" w:eastAsia="Arial" w:hAnsi="Times New Roman" w:cs="Times New Roman"/>
                <w:noProof/>
                <w:sz w:val="18"/>
                <w:szCs w:val="18"/>
              </w:rPr>
            </w:pPr>
          </w:p>
        </w:tc>
        <w:tc>
          <w:tcPr>
            <w:tcW w:w="1417" w:type="dxa"/>
          </w:tcPr>
          <w:p w14:paraId="2B965C2A" w14:textId="77777777" w:rsidR="003F164E" w:rsidRPr="0080450D" w:rsidRDefault="003F164E" w:rsidP="003F164E">
            <w:pPr>
              <w:rPr>
                <w:rFonts w:ascii="Times New Roman" w:eastAsia="Arial" w:hAnsi="Times New Roman" w:cs="Times New Roman"/>
                <w:noProof/>
                <w:sz w:val="18"/>
                <w:szCs w:val="18"/>
              </w:rPr>
            </w:pPr>
          </w:p>
        </w:tc>
        <w:tc>
          <w:tcPr>
            <w:tcW w:w="1487" w:type="dxa"/>
          </w:tcPr>
          <w:p w14:paraId="425A9452" w14:textId="77777777" w:rsidR="003F164E" w:rsidRPr="0080450D" w:rsidRDefault="003F164E" w:rsidP="003F164E">
            <w:pPr>
              <w:rPr>
                <w:rFonts w:ascii="Times New Roman" w:eastAsia="Arial" w:hAnsi="Times New Roman" w:cs="Times New Roman"/>
                <w:noProof/>
                <w:sz w:val="18"/>
                <w:szCs w:val="18"/>
              </w:rPr>
            </w:pPr>
          </w:p>
        </w:tc>
        <w:tc>
          <w:tcPr>
            <w:tcW w:w="1403" w:type="dxa"/>
          </w:tcPr>
          <w:p w14:paraId="27F8D832" w14:textId="77777777" w:rsidR="003F164E" w:rsidRPr="0080450D" w:rsidRDefault="003F164E" w:rsidP="003F164E">
            <w:pPr>
              <w:rPr>
                <w:rFonts w:ascii="Times New Roman" w:eastAsia="Arial" w:hAnsi="Times New Roman" w:cs="Times New Roman"/>
                <w:noProof/>
                <w:sz w:val="18"/>
                <w:szCs w:val="18"/>
              </w:rPr>
            </w:pPr>
          </w:p>
        </w:tc>
        <w:tc>
          <w:tcPr>
            <w:tcW w:w="1484" w:type="dxa"/>
          </w:tcPr>
          <w:p w14:paraId="108AB7CE" w14:textId="77777777" w:rsidR="003F164E" w:rsidRPr="0080450D" w:rsidRDefault="003F164E" w:rsidP="003F164E">
            <w:pPr>
              <w:rPr>
                <w:rFonts w:ascii="Times New Roman" w:eastAsia="Arial" w:hAnsi="Times New Roman" w:cs="Times New Roman"/>
                <w:noProof/>
                <w:sz w:val="18"/>
                <w:szCs w:val="18"/>
              </w:rPr>
            </w:pPr>
          </w:p>
        </w:tc>
      </w:tr>
      <w:tr w:rsidR="003F164E" w:rsidRPr="0080450D" w14:paraId="0E541417" w14:textId="77777777" w:rsidTr="00FF26F3">
        <w:trPr>
          <w:trHeight w:val="1656"/>
        </w:trPr>
        <w:tc>
          <w:tcPr>
            <w:tcW w:w="2545" w:type="dxa"/>
            <w:tcBorders>
              <w:left w:val="double" w:sz="4" w:space="0" w:color="auto"/>
            </w:tcBorders>
          </w:tcPr>
          <w:p w14:paraId="295F7296" w14:textId="6EF4B01F" w:rsidR="003F164E" w:rsidRPr="00CB1B5B" w:rsidRDefault="003F164E">
            <w:pPr>
              <w:rPr>
                <w:rFonts w:ascii="Times New Roman" w:eastAsia="Arial" w:hAnsi="Times New Roman" w:cs="Times New Roman"/>
                <w:noProof/>
                <w:sz w:val="18"/>
                <w:szCs w:val="18"/>
                <w:highlight w:val="cyan"/>
                <w:lang w:val="sr-Cyrl-RS"/>
              </w:rPr>
            </w:pPr>
            <w:bookmarkStart w:id="3" w:name="_Hlk129333663"/>
            <w:r w:rsidRPr="0080450D">
              <w:rPr>
                <w:rFonts w:ascii="Times New Roman" w:eastAsia="Arial" w:hAnsi="Times New Roman" w:cs="Times New Roman"/>
                <w:noProof/>
                <w:sz w:val="18"/>
                <w:szCs w:val="18"/>
              </w:rPr>
              <w:t>2.4.2.1. Дефинисати механизам за извештавање и размену информација о реализованим годишњим средствима за спровођење омладинске политике на свим нивоима</w:t>
            </w:r>
            <w:r w:rsidR="00CB1B5B">
              <w:rPr>
                <w:rFonts w:ascii="Times New Roman" w:eastAsia="Arial" w:hAnsi="Times New Roman" w:cs="Times New Roman"/>
                <w:noProof/>
                <w:sz w:val="18"/>
                <w:szCs w:val="18"/>
                <w:lang w:val="sr-Cyrl-RS"/>
              </w:rPr>
              <w:t xml:space="preserve">, и обучити представнике/це јавног сектора </w:t>
            </w:r>
            <w:r w:rsidR="00106C72">
              <w:rPr>
                <w:rFonts w:ascii="Times New Roman" w:eastAsia="Arial" w:hAnsi="Times New Roman" w:cs="Times New Roman"/>
                <w:noProof/>
                <w:sz w:val="18"/>
                <w:szCs w:val="18"/>
                <w:lang w:val="sr-Cyrl-RS"/>
              </w:rPr>
              <w:t>за ње</w:t>
            </w:r>
            <w:r w:rsidR="00CB1B5B">
              <w:rPr>
                <w:rFonts w:ascii="Times New Roman" w:eastAsia="Arial" w:hAnsi="Times New Roman" w:cs="Times New Roman"/>
                <w:noProof/>
                <w:sz w:val="18"/>
                <w:szCs w:val="18"/>
                <w:lang w:val="sr-Cyrl-RS"/>
              </w:rPr>
              <w:t>г</w:t>
            </w:r>
            <w:r w:rsidR="00106C72">
              <w:rPr>
                <w:rFonts w:ascii="Times New Roman" w:eastAsia="Arial" w:hAnsi="Times New Roman" w:cs="Times New Roman"/>
                <w:noProof/>
                <w:sz w:val="18"/>
                <w:szCs w:val="18"/>
                <w:lang w:val="sr-Cyrl-RS"/>
              </w:rPr>
              <w:t>ову</w:t>
            </w:r>
            <w:r w:rsidR="00CB1B5B">
              <w:rPr>
                <w:rFonts w:ascii="Times New Roman" w:eastAsia="Arial" w:hAnsi="Times New Roman" w:cs="Times New Roman"/>
                <w:noProof/>
                <w:sz w:val="18"/>
                <w:szCs w:val="18"/>
                <w:lang w:val="sr-Cyrl-RS"/>
              </w:rPr>
              <w:t xml:space="preserve"> примен</w:t>
            </w:r>
            <w:r w:rsidR="00106C72">
              <w:rPr>
                <w:rFonts w:ascii="Times New Roman" w:eastAsia="Arial" w:hAnsi="Times New Roman" w:cs="Times New Roman"/>
                <w:noProof/>
                <w:sz w:val="18"/>
                <w:szCs w:val="18"/>
                <w:lang w:val="sr-Cyrl-RS"/>
              </w:rPr>
              <w:t>у</w:t>
            </w:r>
          </w:p>
        </w:tc>
        <w:tc>
          <w:tcPr>
            <w:tcW w:w="1241" w:type="dxa"/>
          </w:tcPr>
          <w:p w14:paraId="330EC92E" w14:textId="7BFAC39C" w:rsidR="003F164E" w:rsidRPr="0080450D" w:rsidRDefault="003F164E"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54CAC83" w14:textId="468D9E4D" w:rsidR="003F164E" w:rsidRPr="0080450D" w:rsidRDefault="003F164E" w:rsidP="54AD1F5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МФ</w:t>
            </w:r>
            <w:r w:rsidRPr="0080450D">
              <w:rPr>
                <w:rFonts w:ascii="Times New Roman" w:eastAsia="Arial" w:hAnsi="Times New Roman" w:cs="Times New Roman"/>
                <w:noProof/>
                <w:sz w:val="18"/>
                <w:szCs w:val="18"/>
                <w:lang w:val="sr-Cyrl-RS"/>
              </w:rPr>
              <w:t xml:space="preserve">, </w:t>
            </w:r>
            <w:r w:rsidR="00CB1B5B">
              <w:rPr>
                <w:rFonts w:ascii="Times New Roman" w:eastAsia="Arial" w:hAnsi="Times New Roman" w:cs="Times New Roman"/>
                <w:noProof/>
                <w:sz w:val="18"/>
                <w:szCs w:val="18"/>
                <w:lang w:val="sr-Cyrl-RS"/>
              </w:rPr>
              <w:t xml:space="preserve">НАЈУ, </w:t>
            </w:r>
            <w:r w:rsidRPr="0080450D">
              <w:rPr>
                <w:rFonts w:ascii="Times New Roman" w:eastAsia="Arial" w:hAnsi="Times New Roman" w:cs="Times New Roman"/>
                <w:noProof/>
                <w:sz w:val="18"/>
                <w:szCs w:val="18"/>
                <w:lang w:val="sr-Cyrl-RS"/>
              </w:rPr>
              <w:t xml:space="preserve">Национални савет за младе, кровни савез младих, </w:t>
            </w:r>
            <w:r w:rsidRPr="0080450D">
              <w:rPr>
                <w:rFonts w:ascii="Times New Roman" w:eastAsia="Arial" w:hAnsi="Times New Roman" w:cs="Times New Roman"/>
                <w:noProof/>
                <w:sz w:val="18"/>
                <w:szCs w:val="18"/>
              </w:rPr>
              <w:t>Покрајински органи надлежни за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Pr="0080450D">
              <w:rPr>
                <w:rFonts w:ascii="Times New Roman" w:eastAsia="Arial" w:hAnsi="Times New Roman" w:cs="Times New Roman"/>
                <w:noProof/>
                <w:sz w:val="18"/>
                <w:szCs w:val="18"/>
                <w:lang w:val="sr-Cyrl-RS"/>
              </w:rPr>
              <w:t xml:space="preserve">, локални савети за младе, </w:t>
            </w:r>
            <w:r w:rsidRPr="0080450D">
              <w:rPr>
                <w:rFonts w:ascii="Times New Roman" w:eastAsia="Arial" w:hAnsi="Times New Roman" w:cs="Times New Roman"/>
                <w:noProof/>
                <w:sz w:val="18"/>
                <w:szCs w:val="18"/>
              </w:rPr>
              <w:t>ОЦД</w:t>
            </w:r>
          </w:p>
        </w:tc>
        <w:tc>
          <w:tcPr>
            <w:tcW w:w="1262" w:type="dxa"/>
          </w:tcPr>
          <w:p w14:paraId="0E23EE72" w14:textId="6CC3A5AC" w:rsidR="003F164E" w:rsidRPr="0080450D" w:rsidRDefault="003F164E"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338B5820" w14:textId="6459CBEB" w:rsidR="003F164E" w:rsidRPr="0080450D" w:rsidRDefault="003F164E" w:rsidP="47394A06">
            <w:pPr>
              <w:rPr>
                <w:rFonts w:ascii="Times New Roman" w:eastAsia="Arial" w:hAnsi="Times New Roman" w:cs="Times New Roman"/>
                <w:noProof/>
                <w:sz w:val="18"/>
                <w:szCs w:val="18"/>
              </w:rPr>
            </w:pPr>
          </w:p>
        </w:tc>
        <w:tc>
          <w:tcPr>
            <w:tcW w:w="1417" w:type="dxa"/>
          </w:tcPr>
          <w:p w14:paraId="53AC819E" w14:textId="77777777" w:rsidR="003F164E" w:rsidRPr="0080450D" w:rsidRDefault="003F164E" w:rsidP="47394A06">
            <w:pPr>
              <w:rPr>
                <w:rFonts w:ascii="Times New Roman" w:eastAsia="Arial" w:hAnsi="Times New Roman" w:cs="Times New Roman"/>
                <w:noProof/>
                <w:sz w:val="18"/>
                <w:szCs w:val="18"/>
              </w:rPr>
            </w:pPr>
          </w:p>
        </w:tc>
        <w:tc>
          <w:tcPr>
            <w:tcW w:w="1487" w:type="dxa"/>
          </w:tcPr>
          <w:p w14:paraId="1B368D84" w14:textId="20C3BFD5" w:rsidR="003F164E" w:rsidRPr="0080450D" w:rsidRDefault="003F164E" w:rsidP="47394A06">
            <w:pPr>
              <w:rPr>
                <w:rFonts w:ascii="Times New Roman" w:eastAsia="Arial" w:hAnsi="Times New Roman" w:cs="Times New Roman"/>
                <w:noProof/>
                <w:sz w:val="18"/>
                <w:szCs w:val="18"/>
              </w:rPr>
            </w:pPr>
          </w:p>
        </w:tc>
        <w:tc>
          <w:tcPr>
            <w:tcW w:w="1403" w:type="dxa"/>
          </w:tcPr>
          <w:p w14:paraId="54E6BC15" w14:textId="77777777" w:rsidR="003F164E" w:rsidRPr="0080450D" w:rsidRDefault="003F164E" w:rsidP="47394A06">
            <w:pPr>
              <w:rPr>
                <w:rFonts w:ascii="Times New Roman" w:eastAsia="Arial" w:hAnsi="Times New Roman" w:cs="Times New Roman"/>
                <w:noProof/>
                <w:sz w:val="18"/>
                <w:szCs w:val="18"/>
              </w:rPr>
            </w:pPr>
          </w:p>
        </w:tc>
        <w:tc>
          <w:tcPr>
            <w:tcW w:w="1484" w:type="dxa"/>
          </w:tcPr>
          <w:p w14:paraId="05DCDF52" w14:textId="77777777" w:rsidR="003F164E" w:rsidRPr="0080450D" w:rsidRDefault="003F164E" w:rsidP="47394A06">
            <w:pPr>
              <w:rPr>
                <w:rFonts w:ascii="Times New Roman" w:eastAsia="Arial" w:hAnsi="Times New Roman" w:cs="Times New Roman"/>
                <w:noProof/>
                <w:sz w:val="18"/>
                <w:szCs w:val="18"/>
              </w:rPr>
            </w:pPr>
          </w:p>
        </w:tc>
      </w:tr>
      <w:tr w:rsidR="003F164E" w:rsidRPr="0080450D" w14:paraId="7D6B1EF3" w14:textId="77777777" w:rsidTr="1DF9A4EE">
        <w:trPr>
          <w:trHeight w:val="140"/>
        </w:trPr>
        <w:tc>
          <w:tcPr>
            <w:tcW w:w="2545" w:type="dxa"/>
            <w:tcBorders>
              <w:left w:val="double" w:sz="4" w:space="0" w:color="auto"/>
            </w:tcBorders>
          </w:tcPr>
          <w:p w14:paraId="76A55291" w14:textId="6626A704" w:rsidR="1A322042" w:rsidRPr="0080450D" w:rsidRDefault="003F164E">
            <w:pPr>
              <w:rPr>
                <w:rFonts w:ascii="Times New Roman" w:eastAsia="Arial" w:hAnsi="Times New Roman" w:cs="Times New Roman"/>
                <w:noProof/>
                <w:sz w:val="18"/>
                <w:szCs w:val="18"/>
              </w:rPr>
            </w:pPr>
            <w:bookmarkStart w:id="4" w:name="_Hlk129333672"/>
            <w:bookmarkEnd w:id="3"/>
            <w:r w:rsidRPr="0080450D">
              <w:rPr>
                <w:rFonts w:ascii="Times New Roman" w:eastAsia="Arial" w:hAnsi="Times New Roman" w:cs="Times New Roman"/>
                <w:noProof/>
                <w:sz w:val="18"/>
                <w:szCs w:val="18"/>
              </w:rPr>
              <w:t>2.4.2.</w:t>
            </w:r>
            <w:r w:rsidR="00CB1B5B">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Омогућити простор за размену пракси између омладинске, академске, истраживачке и пословне заједнице о финансирању омладинске политике</w:t>
            </w:r>
          </w:p>
        </w:tc>
        <w:tc>
          <w:tcPr>
            <w:tcW w:w="1241" w:type="dxa"/>
          </w:tcPr>
          <w:p w14:paraId="41D8D392" w14:textId="61362B9A" w:rsidR="1A322042" w:rsidRPr="0080450D" w:rsidRDefault="54AD1F5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3A19628" w14:textId="4DBFB4BF" w:rsidR="1A322042" w:rsidRPr="0080450D" w:rsidRDefault="54AD1F52"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МФ</w:t>
            </w:r>
            <w:r w:rsidR="002A5561" w:rsidRPr="0080450D">
              <w:rPr>
                <w:rFonts w:ascii="Times New Roman" w:eastAsia="Arial" w:hAnsi="Times New Roman" w:cs="Times New Roman"/>
                <w:noProof/>
                <w:sz w:val="18"/>
                <w:szCs w:val="18"/>
                <w:lang w:val="sr-Cyrl-RS"/>
              </w:rPr>
              <w:t xml:space="preserve">, Национални </w:t>
            </w:r>
            <w:r w:rsidRPr="0080450D">
              <w:rPr>
                <w:rFonts w:ascii="Times New Roman" w:eastAsia="Arial" w:hAnsi="Times New Roman" w:cs="Times New Roman"/>
                <w:noProof/>
                <w:sz w:val="18"/>
                <w:szCs w:val="18"/>
              </w:rPr>
              <w:t>Савет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Националне и локалне образовне, културне, научне и друге </w:t>
            </w:r>
            <w:r w:rsidRPr="0080450D">
              <w:rPr>
                <w:rFonts w:ascii="Times New Roman" w:eastAsia="Arial" w:hAnsi="Times New Roman" w:cs="Times New Roman"/>
                <w:noProof/>
                <w:sz w:val="18"/>
                <w:szCs w:val="18"/>
              </w:rPr>
              <w:lastRenderedPageBreak/>
              <w:t>институције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7F3822AD" w14:textId="7A371ADB" w:rsidR="1A322042" w:rsidRDefault="577E240C" w:rsidP="1A32204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p w14:paraId="719862BC" w14:textId="158A8C61" w:rsidR="002141A9" w:rsidRPr="002141A9" w:rsidRDefault="002141A9" w:rsidP="002141A9">
            <w:pPr>
              <w:rPr>
                <w:rFonts w:ascii="Times New Roman" w:eastAsia="Arial" w:hAnsi="Times New Roman" w:cs="Times New Roman"/>
                <w:sz w:val="18"/>
                <w:szCs w:val="18"/>
              </w:rPr>
            </w:pPr>
          </w:p>
        </w:tc>
        <w:tc>
          <w:tcPr>
            <w:tcW w:w="1750" w:type="dxa"/>
          </w:tcPr>
          <w:p w14:paraId="3E75382E" w14:textId="77B16F0A" w:rsidR="1A322042" w:rsidRPr="0080450D" w:rsidRDefault="1A322042" w:rsidP="1A322042">
            <w:pPr>
              <w:rPr>
                <w:rFonts w:ascii="Times New Roman" w:eastAsia="Arial" w:hAnsi="Times New Roman" w:cs="Times New Roman"/>
                <w:noProof/>
                <w:sz w:val="18"/>
                <w:szCs w:val="18"/>
              </w:rPr>
            </w:pPr>
          </w:p>
        </w:tc>
        <w:tc>
          <w:tcPr>
            <w:tcW w:w="1417" w:type="dxa"/>
          </w:tcPr>
          <w:p w14:paraId="3104C07E" w14:textId="5EAF2530" w:rsidR="1A322042" w:rsidRPr="0080450D" w:rsidRDefault="1A322042" w:rsidP="1A322042">
            <w:pPr>
              <w:rPr>
                <w:rFonts w:ascii="Times New Roman" w:eastAsia="Arial" w:hAnsi="Times New Roman" w:cs="Times New Roman"/>
                <w:noProof/>
                <w:sz w:val="18"/>
                <w:szCs w:val="18"/>
              </w:rPr>
            </w:pPr>
          </w:p>
        </w:tc>
        <w:tc>
          <w:tcPr>
            <w:tcW w:w="1487" w:type="dxa"/>
          </w:tcPr>
          <w:p w14:paraId="3C866B5C" w14:textId="7776610F" w:rsidR="1A322042" w:rsidRPr="0080450D" w:rsidRDefault="1A322042" w:rsidP="1A322042">
            <w:pPr>
              <w:rPr>
                <w:rFonts w:ascii="Times New Roman" w:eastAsia="Arial" w:hAnsi="Times New Roman" w:cs="Times New Roman"/>
                <w:noProof/>
                <w:sz w:val="18"/>
                <w:szCs w:val="18"/>
              </w:rPr>
            </w:pPr>
          </w:p>
        </w:tc>
        <w:tc>
          <w:tcPr>
            <w:tcW w:w="1403" w:type="dxa"/>
          </w:tcPr>
          <w:p w14:paraId="629FB69D" w14:textId="6E8A7BAE" w:rsidR="1A322042" w:rsidRPr="0080450D" w:rsidRDefault="1A322042" w:rsidP="1A322042">
            <w:pPr>
              <w:rPr>
                <w:rFonts w:ascii="Times New Roman" w:eastAsia="Arial" w:hAnsi="Times New Roman" w:cs="Times New Roman"/>
                <w:noProof/>
                <w:sz w:val="18"/>
                <w:szCs w:val="18"/>
              </w:rPr>
            </w:pPr>
          </w:p>
        </w:tc>
        <w:tc>
          <w:tcPr>
            <w:tcW w:w="1484" w:type="dxa"/>
          </w:tcPr>
          <w:p w14:paraId="774C3688" w14:textId="2467F31D" w:rsidR="1A322042" w:rsidRPr="0080450D" w:rsidRDefault="1A322042" w:rsidP="1A322042">
            <w:pPr>
              <w:rPr>
                <w:rFonts w:ascii="Times New Roman" w:eastAsia="Arial" w:hAnsi="Times New Roman" w:cs="Times New Roman"/>
                <w:noProof/>
                <w:sz w:val="18"/>
                <w:szCs w:val="18"/>
              </w:rPr>
            </w:pPr>
          </w:p>
        </w:tc>
      </w:tr>
      <w:tr w:rsidR="003F164E" w:rsidRPr="0080450D" w14:paraId="1CA47FB4" w14:textId="77777777" w:rsidTr="1DF9A4EE">
        <w:trPr>
          <w:trHeight w:val="140"/>
        </w:trPr>
        <w:tc>
          <w:tcPr>
            <w:tcW w:w="2545" w:type="dxa"/>
            <w:tcBorders>
              <w:left w:val="double" w:sz="4" w:space="0" w:color="auto"/>
            </w:tcBorders>
          </w:tcPr>
          <w:p w14:paraId="7C603E7F" w14:textId="6043A8E7" w:rsidR="00975665" w:rsidRPr="00CB1B5B" w:rsidRDefault="00975665">
            <w:pPr>
              <w:rPr>
                <w:rFonts w:ascii="Times New Roman" w:eastAsia="Arial" w:hAnsi="Times New Roman" w:cs="Times New Roman"/>
                <w:noProof/>
                <w:sz w:val="18"/>
                <w:szCs w:val="18"/>
                <w:lang w:val="sr-Cyrl-RS"/>
              </w:rPr>
            </w:pPr>
            <w:bookmarkStart w:id="5" w:name="_Hlk129333680"/>
            <w:bookmarkEnd w:id="4"/>
            <w:r w:rsidRPr="0080450D">
              <w:rPr>
                <w:rFonts w:ascii="Times New Roman" w:eastAsia="Arial" w:hAnsi="Times New Roman" w:cs="Times New Roman"/>
                <w:noProof/>
                <w:sz w:val="18"/>
                <w:szCs w:val="18"/>
              </w:rPr>
              <w:lastRenderedPageBreak/>
              <w:t>2.4.</w:t>
            </w:r>
            <w:r w:rsidRPr="0080450D">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w:t>
            </w:r>
            <w:r w:rsidR="003F164E" w:rsidRPr="0080450D">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4D2F68">
              <w:rPr>
                <w:rFonts w:ascii="Times New Roman" w:eastAsia="Arial" w:hAnsi="Times New Roman" w:cs="Times New Roman"/>
                <w:noProof/>
                <w:sz w:val="18"/>
                <w:szCs w:val="18"/>
                <w:lang w:val="sr-Cyrl-RS"/>
              </w:rPr>
              <w:t>Предвидети</w:t>
            </w:r>
            <w:r w:rsidRPr="0080450D">
              <w:rPr>
                <w:rFonts w:ascii="Times New Roman" w:eastAsia="Arial" w:hAnsi="Times New Roman" w:cs="Times New Roman"/>
                <w:noProof/>
                <w:sz w:val="18"/>
                <w:szCs w:val="18"/>
              </w:rPr>
              <w:t xml:space="preserve"> </w:t>
            </w:r>
            <w:r w:rsidR="0012746E" w:rsidRPr="0080450D">
              <w:rPr>
                <w:rFonts w:ascii="Times New Roman" w:eastAsia="Arial" w:hAnsi="Times New Roman" w:cs="Times New Roman"/>
                <w:noProof/>
                <w:sz w:val="18"/>
                <w:szCs w:val="18"/>
                <w:lang w:val="sr-Cyrl-RS"/>
              </w:rPr>
              <w:t xml:space="preserve">увођење </w:t>
            </w:r>
            <w:r w:rsidR="0012746E" w:rsidRPr="0080450D">
              <w:rPr>
                <w:rFonts w:ascii="Times New Roman" w:eastAsia="Arial" w:hAnsi="Times New Roman" w:cs="Times New Roman"/>
                <w:noProof/>
                <w:sz w:val="18"/>
                <w:szCs w:val="18"/>
              </w:rPr>
              <w:t>законск</w:t>
            </w:r>
            <w:r w:rsidR="0012746E" w:rsidRPr="0080450D">
              <w:rPr>
                <w:rFonts w:ascii="Times New Roman" w:eastAsia="Arial" w:hAnsi="Times New Roman" w:cs="Times New Roman"/>
                <w:noProof/>
                <w:sz w:val="18"/>
                <w:szCs w:val="18"/>
                <w:lang w:val="sr-Cyrl-RS"/>
              </w:rPr>
              <w:t>е</w:t>
            </w:r>
            <w:r w:rsidR="0012746E" w:rsidRPr="0080450D">
              <w:rPr>
                <w:rFonts w:ascii="Times New Roman" w:eastAsia="Arial" w:hAnsi="Times New Roman" w:cs="Times New Roman"/>
                <w:noProof/>
                <w:sz w:val="18"/>
                <w:szCs w:val="18"/>
              </w:rPr>
              <w:t xml:space="preserve"> обавез</w:t>
            </w:r>
            <w:r w:rsidR="0012746E" w:rsidRPr="0080450D">
              <w:rPr>
                <w:rFonts w:ascii="Times New Roman" w:eastAsia="Arial" w:hAnsi="Times New Roman" w:cs="Times New Roman"/>
                <w:noProof/>
                <w:sz w:val="18"/>
                <w:szCs w:val="18"/>
                <w:lang w:val="sr-Cyrl-RS"/>
              </w:rPr>
              <w:t xml:space="preserve">е </w:t>
            </w:r>
            <w:r w:rsidR="0012746E"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 xml:space="preserve">да ЈЛС достављају годишњи извештај/податке о висини издвајања буџетских средстава намењених локалној омладинској политици </w:t>
            </w:r>
            <w:r w:rsidR="00CB1B5B">
              <w:rPr>
                <w:rFonts w:ascii="Times New Roman" w:eastAsia="Arial" w:hAnsi="Times New Roman" w:cs="Times New Roman"/>
                <w:noProof/>
                <w:sz w:val="18"/>
                <w:szCs w:val="18"/>
                <w:lang w:val="sr-Cyrl-RS"/>
              </w:rPr>
              <w:t>и удружењима</w:t>
            </w:r>
          </w:p>
        </w:tc>
        <w:tc>
          <w:tcPr>
            <w:tcW w:w="1241" w:type="dxa"/>
          </w:tcPr>
          <w:p w14:paraId="134A8161" w14:textId="1E2E5735" w:rsidR="00975665" w:rsidRPr="0080450D" w:rsidRDefault="00975665" w:rsidP="00975665">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МТО</w:t>
            </w:r>
          </w:p>
        </w:tc>
        <w:tc>
          <w:tcPr>
            <w:tcW w:w="1350" w:type="dxa"/>
          </w:tcPr>
          <w:p w14:paraId="2C5227CD" w14:textId="72D44FE9" w:rsidR="00975665" w:rsidRPr="0080450D" w:rsidRDefault="00975665" w:rsidP="00975665">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МФ, Национални Савет за младе, Покрајински органи надлежни за младе, ЈЛС/КЗМ, ОЦД</w:t>
            </w:r>
          </w:p>
        </w:tc>
        <w:tc>
          <w:tcPr>
            <w:tcW w:w="1262" w:type="dxa"/>
          </w:tcPr>
          <w:p w14:paraId="66CDBAD6" w14:textId="2D2DB5D3" w:rsidR="00975665" w:rsidRPr="0080450D" w:rsidRDefault="00975665" w:rsidP="00975665">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7D859C00" w14:textId="77777777" w:rsidR="00975665" w:rsidRPr="0080450D" w:rsidRDefault="00975665" w:rsidP="00975665">
            <w:pPr>
              <w:rPr>
                <w:rFonts w:ascii="Times New Roman" w:eastAsia="Arial" w:hAnsi="Times New Roman" w:cs="Times New Roman"/>
                <w:noProof/>
                <w:sz w:val="18"/>
                <w:szCs w:val="18"/>
              </w:rPr>
            </w:pPr>
          </w:p>
        </w:tc>
        <w:tc>
          <w:tcPr>
            <w:tcW w:w="1417" w:type="dxa"/>
          </w:tcPr>
          <w:p w14:paraId="09BE9A4C" w14:textId="77777777" w:rsidR="00975665" w:rsidRPr="0080450D" w:rsidRDefault="00975665" w:rsidP="00975665">
            <w:pPr>
              <w:rPr>
                <w:rFonts w:ascii="Times New Roman" w:eastAsia="Arial" w:hAnsi="Times New Roman" w:cs="Times New Roman"/>
                <w:noProof/>
                <w:sz w:val="18"/>
                <w:szCs w:val="18"/>
              </w:rPr>
            </w:pPr>
          </w:p>
        </w:tc>
        <w:tc>
          <w:tcPr>
            <w:tcW w:w="1487" w:type="dxa"/>
          </w:tcPr>
          <w:p w14:paraId="70321778" w14:textId="77777777" w:rsidR="00975665" w:rsidRPr="0080450D" w:rsidRDefault="00975665" w:rsidP="00975665">
            <w:pPr>
              <w:rPr>
                <w:rFonts w:ascii="Times New Roman" w:eastAsia="Arial" w:hAnsi="Times New Roman" w:cs="Times New Roman"/>
                <w:noProof/>
                <w:sz w:val="18"/>
                <w:szCs w:val="18"/>
              </w:rPr>
            </w:pPr>
          </w:p>
        </w:tc>
        <w:tc>
          <w:tcPr>
            <w:tcW w:w="1403" w:type="dxa"/>
          </w:tcPr>
          <w:p w14:paraId="4CBB49D5" w14:textId="77777777" w:rsidR="00975665" w:rsidRPr="0080450D" w:rsidRDefault="00975665" w:rsidP="00975665">
            <w:pPr>
              <w:rPr>
                <w:rFonts w:ascii="Times New Roman" w:eastAsia="Arial" w:hAnsi="Times New Roman" w:cs="Times New Roman"/>
                <w:noProof/>
                <w:sz w:val="18"/>
                <w:szCs w:val="18"/>
              </w:rPr>
            </w:pPr>
          </w:p>
        </w:tc>
        <w:tc>
          <w:tcPr>
            <w:tcW w:w="1484" w:type="dxa"/>
          </w:tcPr>
          <w:p w14:paraId="480C584E" w14:textId="77777777" w:rsidR="00975665" w:rsidRPr="0080450D" w:rsidRDefault="00975665" w:rsidP="00975665">
            <w:pPr>
              <w:rPr>
                <w:rFonts w:ascii="Times New Roman" w:eastAsia="Arial" w:hAnsi="Times New Roman" w:cs="Times New Roman"/>
                <w:noProof/>
                <w:sz w:val="18"/>
                <w:szCs w:val="18"/>
              </w:rPr>
            </w:pPr>
          </w:p>
        </w:tc>
      </w:tr>
      <w:tr w:rsidR="003F164E" w:rsidRPr="0080450D" w14:paraId="4FC09613" w14:textId="77777777" w:rsidTr="1DF9A4EE">
        <w:trPr>
          <w:trHeight w:val="140"/>
        </w:trPr>
        <w:tc>
          <w:tcPr>
            <w:tcW w:w="2545" w:type="dxa"/>
            <w:tcBorders>
              <w:left w:val="double" w:sz="4" w:space="0" w:color="auto"/>
            </w:tcBorders>
          </w:tcPr>
          <w:p w14:paraId="38BDEA17" w14:textId="4221F32E" w:rsidR="003F164E" w:rsidRPr="0080450D" w:rsidRDefault="003F164E" w:rsidP="004E663D">
            <w:pPr>
              <w:rPr>
                <w:rFonts w:ascii="Times New Roman" w:eastAsia="Arial" w:hAnsi="Times New Roman" w:cs="Times New Roman"/>
                <w:noProof/>
                <w:sz w:val="18"/>
                <w:szCs w:val="18"/>
                <w:lang w:val="sr-Cyrl-RS"/>
              </w:rPr>
            </w:pPr>
            <w:bookmarkStart w:id="6" w:name="_Hlk129333688"/>
            <w:bookmarkEnd w:id="5"/>
            <w:r w:rsidRPr="0080450D">
              <w:rPr>
                <w:rFonts w:ascii="Times New Roman" w:eastAsia="Arial" w:hAnsi="Times New Roman" w:cs="Times New Roman"/>
                <w:noProof/>
                <w:sz w:val="18"/>
                <w:szCs w:val="18"/>
                <w:lang w:val="sr-Cyrl-RS"/>
              </w:rPr>
              <w:t xml:space="preserve">2.4.4.1. Обезбедити финансијску подршку за пројекте и програме ЈЛС/КЗМ за размену знања, искустава и пракси у домену креирања, спровођења и праћења </w:t>
            </w:r>
            <w:r w:rsidR="00CB1B5B">
              <w:rPr>
                <w:rFonts w:ascii="Times New Roman" w:eastAsia="Arial" w:hAnsi="Times New Roman" w:cs="Times New Roman"/>
                <w:noProof/>
                <w:sz w:val="18"/>
                <w:szCs w:val="18"/>
                <w:lang w:val="sr-Cyrl-RS"/>
              </w:rPr>
              <w:t xml:space="preserve">локалних </w:t>
            </w:r>
            <w:r w:rsidRPr="0080450D">
              <w:rPr>
                <w:rFonts w:ascii="Times New Roman" w:eastAsia="Arial" w:hAnsi="Times New Roman" w:cs="Times New Roman"/>
                <w:noProof/>
                <w:sz w:val="18"/>
                <w:szCs w:val="18"/>
                <w:lang w:val="sr-Cyrl-RS"/>
              </w:rPr>
              <w:t>омладинск</w:t>
            </w:r>
            <w:r w:rsidR="00CB1B5B">
              <w:rPr>
                <w:rFonts w:ascii="Times New Roman" w:eastAsia="Arial" w:hAnsi="Times New Roman" w:cs="Times New Roman"/>
                <w:noProof/>
                <w:sz w:val="18"/>
                <w:szCs w:val="18"/>
                <w:lang w:val="sr-Cyrl-RS"/>
              </w:rPr>
              <w:t>их</w:t>
            </w:r>
            <w:r w:rsidRPr="0080450D">
              <w:rPr>
                <w:rFonts w:ascii="Times New Roman" w:eastAsia="Arial" w:hAnsi="Times New Roman" w:cs="Times New Roman"/>
                <w:noProof/>
                <w:sz w:val="18"/>
                <w:szCs w:val="18"/>
                <w:lang w:val="sr-Cyrl-RS"/>
              </w:rPr>
              <w:t xml:space="preserve"> политик</w:t>
            </w:r>
            <w:r w:rsidR="00CB1B5B">
              <w:rPr>
                <w:rFonts w:ascii="Times New Roman" w:eastAsia="Arial" w:hAnsi="Times New Roman" w:cs="Times New Roman"/>
                <w:noProof/>
                <w:sz w:val="18"/>
                <w:szCs w:val="18"/>
                <w:lang w:val="sr-Cyrl-RS"/>
              </w:rPr>
              <w:t>а</w:t>
            </w:r>
          </w:p>
        </w:tc>
        <w:tc>
          <w:tcPr>
            <w:tcW w:w="1241" w:type="dxa"/>
          </w:tcPr>
          <w:p w14:paraId="68CA395D" w14:textId="517B0CCD" w:rsidR="003F164E" w:rsidRPr="0080450D" w:rsidRDefault="003F164E"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350" w:type="dxa"/>
          </w:tcPr>
          <w:p w14:paraId="310789CA" w14:textId="16A05380" w:rsidR="003F164E" w:rsidRPr="0080450D" w:rsidRDefault="003F164E"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ЈЛС/КЗМ, ОЦД</w:t>
            </w:r>
          </w:p>
        </w:tc>
        <w:tc>
          <w:tcPr>
            <w:tcW w:w="1262" w:type="dxa"/>
          </w:tcPr>
          <w:p w14:paraId="093DDE88" w14:textId="797B28F7" w:rsidR="003F164E" w:rsidRPr="0080450D" w:rsidRDefault="003F164E" w:rsidP="54AD1F5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258EBA36" w14:textId="77777777" w:rsidR="003F164E" w:rsidRPr="0080450D" w:rsidRDefault="003F164E" w:rsidP="54AD1F52">
            <w:pPr>
              <w:rPr>
                <w:rFonts w:ascii="Times New Roman" w:eastAsia="Arial" w:hAnsi="Times New Roman" w:cs="Times New Roman"/>
                <w:noProof/>
                <w:sz w:val="18"/>
                <w:szCs w:val="18"/>
                <w:lang w:val="sr-Cyrl-RS"/>
              </w:rPr>
            </w:pPr>
          </w:p>
        </w:tc>
        <w:tc>
          <w:tcPr>
            <w:tcW w:w="1417" w:type="dxa"/>
          </w:tcPr>
          <w:p w14:paraId="6F8A62EF" w14:textId="77777777" w:rsidR="003F164E" w:rsidRPr="0080450D" w:rsidRDefault="003F164E" w:rsidP="54AD1F52">
            <w:pPr>
              <w:rPr>
                <w:rFonts w:ascii="Times New Roman" w:eastAsia="Arial" w:hAnsi="Times New Roman" w:cs="Times New Roman"/>
                <w:noProof/>
                <w:sz w:val="18"/>
                <w:szCs w:val="18"/>
                <w:lang w:val="sr-Cyrl-RS"/>
              </w:rPr>
            </w:pPr>
          </w:p>
        </w:tc>
        <w:tc>
          <w:tcPr>
            <w:tcW w:w="1487" w:type="dxa"/>
          </w:tcPr>
          <w:p w14:paraId="2B02694E" w14:textId="77777777" w:rsidR="003F164E" w:rsidRPr="0080450D" w:rsidRDefault="003F164E" w:rsidP="54AD1F52">
            <w:pPr>
              <w:rPr>
                <w:rFonts w:ascii="Times New Roman" w:eastAsia="Arial" w:hAnsi="Times New Roman" w:cs="Times New Roman"/>
                <w:noProof/>
                <w:sz w:val="18"/>
                <w:szCs w:val="18"/>
                <w:lang w:val="sr-Cyrl-RS"/>
              </w:rPr>
            </w:pPr>
          </w:p>
        </w:tc>
        <w:tc>
          <w:tcPr>
            <w:tcW w:w="1403" w:type="dxa"/>
          </w:tcPr>
          <w:p w14:paraId="168EA031" w14:textId="77777777" w:rsidR="003F164E" w:rsidRPr="0080450D" w:rsidRDefault="003F164E" w:rsidP="54AD1F52">
            <w:pPr>
              <w:rPr>
                <w:rFonts w:ascii="Times New Roman" w:eastAsia="Arial" w:hAnsi="Times New Roman" w:cs="Times New Roman"/>
                <w:noProof/>
                <w:sz w:val="18"/>
                <w:szCs w:val="18"/>
                <w:lang w:val="sr-Cyrl-RS"/>
              </w:rPr>
            </w:pPr>
          </w:p>
        </w:tc>
        <w:tc>
          <w:tcPr>
            <w:tcW w:w="1484" w:type="dxa"/>
          </w:tcPr>
          <w:p w14:paraId="78A43CE2" w14:textId="77777777" w:rsidR="003F164E" w:rsidRPr="0080450D" w:rsidRDefault="003F164E" w:rsidP="54AD1F52">
            <w:pPr>
              <w:rPr>
                <w:rFonts w:ascii="Times New Roman" w:eastAsia="Arial" w:hAnsi="Times New Roman" w:cs="Times New Roman"/>
                <w:noProof/>
                <w:sz w:val="18"/>
                <w:szCs w:val="18"/>
                <w:lang w:val="sr-Cyrl-RS"/>
              </w:rPr>
            </w:pPr>
          </w:p>
        </w:tc>
      </w:tr>
      <w:bookmarkEnd w:id="6"/>
    </w:tbl>
    <w:p w14:paraId="01A19CC6" w14:textId="4F2D7BA8" w:rsidR="4B83707D" w:rsidRPr="0080450D" w:rsidRDefault="4B83707D" w:rsidP="4638177C">
      <w:pPr>
        <w:spacing w:after="0"/>
        <w:rPr>
          <w:rFonts w:ascii="Times New Roman" w:hAnsi="Times New Roman" w:cs="Times New Roman"/>
          <w:noProof/>
        </w:rPr>
      </w:pPr>
    </w:p>
    <w:p w14:paraId="1EEDB81F" w14:textId="77777777" w:rsidR="00771684" w:rsidRPr="0080450D" w:rsidRDefault="00771684" w:rsidP="4638177C">
      <w:pPr>
        <w:spacing w:after="0"/>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2522"/>
        <w:gridCol w:w="1322"/>
        <w:gridCol w:w="1564"/>
        <w:gridCol w:w="1631"/>
        <w:gridCol w:w="1355"/>
        <w:gridCol w:w="1441"/>
        <w:gridCol w:w="1295"/>
        <w:gridCol w:w="1896"/>
      </w:tblGrid>
      <w:tr w:rsidR="00771684" w:rsidRPr="0080450D" w14:paraId="3AA44ECC" w14:textId="77777777" w:rsidTr="00B678AD">
        <w:trPr>
          <w:trHeight w:val="320"/>
        </w:trPr>
        <w:tc>
          <w:tcPr>
            <w:tcW w:w="13026" w:type="dxa"/>
            <w:gridSpan w:val="8"/>
            <w:tcBorders>
              <w:top w:val="double" w:sz="4" w:space="0" w:color="auto"/>
              <w:right w:val="double" w:sz="4" w:space="0" w:color="auto"/>
            </w:tcBorders>
            <w:shd w:val="clear" w:color="auto" w:fill="C5E0B3" w:themeFill="accent6" w:themeFillTint="66"/>
          </w:tcPr>
          <w:p w14:paraId="1864E93F" w14:textId="4D205D12" w:rsidR="00771684" w:rsidRPr="0080450D" w:rsidRDefault="00771684"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Посебни циљ 3: Млади су активни учесници друштва на свим нивоима</w:t>
            </w:r>
          </w:p>
        </w:tc>
      </w:tr>
      <w:tr w:rsidR="00771684" w:rsidRPr="0080450D" w14:paraId="54EDD498" w14:textId="77777777" w:rsidTr="00B678AD">
        <w:trPr>
          <w:trHeight w:val="320"/>
        </w:trPr>
        <w:tc>
          <w:tcPr>
            <w:tcW w:w="13026" w:type="dxa"/>
            <w:gridSpan w:val="8"/>
            <w:tcBorders>
              <w:top w:val="double" w:sz="4" w:space="0" w:color="auto"/>
              <w:right w:val="double" w:sz="4" w:space="0" w:color="auto"/>
            </w:tcBorders>
            <w:shd w:val="clear" w:color="auto" w:fill="C5E0B3" w:themeFill="accent6" w:themeFillTint="66"/>
          </w:tcPr>
          <w:p w14:paraId="45731730" w14:textId="684ED4B1" w:rsidR="00771684" w:rsidRPr="0080450D" w:rsidRDefault="00771684"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координацију и извештавање: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00331455" w:rsidRPr="0080450D" w14:paraId="48B4CAC1" w14:textId="77777777" w:rsidTr="00771684">
        <w:trPr>
          <w:trHeight w:val="575"/>
        </w:trPr>
        <w:tc>
          <w:tcPr>
            <w:tcW w:w="2522" w:type="dxa"/>
            <w:tcBorders>
              <w:top w:val="double" w:sz="4" w:space="0" w:color="auto"/>
            </w:tcBorders>
            <w:shd w:val="clear" w:color="auto" w:fill="D9D9D9" w:themeFill="background1" w:themeFillShade="D9"/>
          </w:tcPr>
          <w:p w14:paraId="21D3F89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посебног циља </w:t>
            </w:r>
            <w:r w:rsidRPr="0080450D">
              <w:rPr>
                <w:rFonts w:ascii="Times New Roman" w:hAnsi="Times New Roman" w:cs="Times New Roman"/>
                <w:i/>
                <w:iCs/>
                <w:noProof/>
                <w:sz w:val="20"/>
                <w:szCs w:val="20"/>
              </w:rPr>
              <w:t>(показатељ исхода)</w:t>
            </w:r>
          </w:p>
        </w:tc>
        <w:tc>
          <w:tcPr>
            <w:tcW w:w="1322" w:type="dxa"/>
            <w:tcBorders>
              <w:top w:val="double" w:sz="4" w:space="0" w:color="auto"/>
            </w:tcBorders>
            <w:shd w:val="clear" w:color="auto" w:fill="D9D9D9" w:themeFill="background1" w:themeFillShade="D9"/>
          </w:tcPr>
          <w:p w14:paraId="7F77F51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4B93CD5F" w14:textId="2148F97F" w:rsidR="00331455" w:rsidRPr="0080450D" w:rsidRDefault="00331455" w:rsidP="00331455">
            <w:pPr>
              <w:rPr>
                <w:rFonts w:ascii="Times New Roman" w:hAnsi="Times New Roman" w:cs="Times New Roman"/>
                <w:noProof/>
                <w:sz w:val="20"/>
                <w:szCs w:val="20"/>
              </w:rPr>
            </w:pPr>
          </w:p>
        </w:tc>
        <w:tc>
          <w:tcPr>
            <w:tcW w:w="1564" w:type="dxa"/>
            <w:tcBorders>
              <w:top w:val="double" w:sz="4" w:space="0" w:color="auto"/>
            </w:tcBorders>
            <w:shd w:val="clear" w:color="auto" w:fill="D9D9D9" w:themeFill="background1" w:themeFillShade="D9"/>
          </w:tcPr>
          <w:p w14:paraId="29F2BF55" w14:textId="0798350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31" w:type="dxa"/>
            <w:tcBorders>
              <w:top w:val="double" w:sz="4" w:space="0" w:color="auto"/>
            </w:tcBorders>
            <w:shd w:val="clear" w:color="auto" w:fill="D9D9D9" w:themeFill="background1" w:themeFillShade="D9"/>
          </w:tcPr>
          <w:p w14:paraId="4F5F3D9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355" w:type="dxa"/>
            <w:tcBorders>
              <w:top w:val="double" w:sz="4" w:space="0" w:color="auto"/>
            </w:tcBorders>
            <w:shd w:val="clear" w:color="auto" w:fill="D9D9D9" w:themeFill="background1" w:themeFillShade="D9"/>
          </w:tcPr>
          <w:p w14:paraId="7BA3F84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41" w:type="dxa"/>
            <w:tcBorders>
              <w:top w:val="double" w:sz="4" w:space="0" w:color="auto"/>
            </w:tcBorders>
            <w:shd w:val="clear" w:color="auto" w:fill="D9D9D9" w:themeFill="background1" w:themeFillShade="D9"/>
          </w:tcPr>
          <w:p w14:paraId="088231AD" w14:textId="6B7C766F"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295" w:type="dxa"/>
            <w:tcBorders>
              <w:top w:val="double" w:sz="4" w:space="0" w:color="auto"/>
            </w:tcBorders>
            <w:shd w:val="clear" w:color="auto" w:fill="D9D9D9" w:themeFill="background1" w:themeFillShade="D9"/>
          </w:tcPr>
          <w:p w14:paraId="46291CEF" w14:textId="29A2B10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896" w:type="dxa"/>
            <w:tcBorders>
              <w:top w:val="double" w:sz="4" w:space="0" w:color="auto"/>
            </w:tcBorders>
            <w:shd w:val="clear" w:color="auto" w:fill="D9D9D9" w:themeFill="background1" w:themeFillShade="D9"/>
          </w:tcPr>
          <w:p w14:paraId="01211B54" w14:textId="34E4E75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4056C993" w14:textId="77777777" w:rsidTr="00771684">
        <w:trPr>
          <w:trHeight w:val="254"/>
        </w:trPr>
        <w:tc>
          <w:tcPr>
            <w:tcW w:w="2522" w:type="dxa"/>
            <w:tcBorders>
              <w:top w:val="double" w:sz="4" w:space="0" w:color="auto"/>
            </w:tcBorders>
            <w:shd w:val="clear" w:color="auto" w:fill="FFFFFF" w:themeFill="background1"/>
          </w:tcPr>
          <w:p w14:paraId="32B28CCD" w14:textId="3B36AF65"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Број ЈЛС које имају основан савет за младе у којем су чланови и млади и који је у складу са усвојеним стандардима и редовно се састаје</w:t>
            </w:r>
          </w:p>
        </w:tc>
        <w:tc>
          <w:tcPr>
            <w:tcW w:w="1322" w:type="dxa"/>
            <w:tcBorders>
              <w:top w:val="double" w:sz="4" w:space="0" w:color="auto"/>
            </w:tcBorders>
            <w:shd w:val="clear" w:color="auto" w:fill="FFFFFF" w:themeFill="background1"/>
          </w:tcPr>
          <w:p w14:paraId="0832559C" w14:textId="099FD1C5"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564" w:type="dxa"/>
            <w:tcBorders>
              <w:top w:val="double" w:sz="4" w:space="0" w:color="auto"/>
            </w:tcBorders>
            <w:shd w:val="clear" w:color="auto" w:fill="FFFFFF" w:themeFill="background1"/>
          </w:tcPr>
          <w:p w14:paraId="7A9EB6BE" w14:textId="610BA343"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и ЈЛС</w:t>
            </w:r>
          </w:p>
        </w:tc>
        <w:tc>
          <w:tcPr>
            <w:tcW w:w="1631" w:type="dxa"/>
            <w:tcBorders>
              <w:top w:val="double" w:sz="4" w:space="0" w:color="auto"/>
            </w:tcBorders>
            <w:shd w:val="clear" w:color="auto" w:fill="FFFFFF" w:themeFill="background1"/>
          </w:tcPr>
          <w:p w14:paraId="560B542F" w14:textId="6CAF20C7"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55" w:type="dxa"/>
            <w:tcBorders>
              <w:top w:val="double" w:sz="4" w:space="0" w:color="auto"/>
            </w:tcBorders>
            <w:shd w:val="clear" w:color="auto" w:fill="FFFFFF" w:themeFill="background1"/>
          </w:tcPr>
          <w:p w14:paraId="7E1A3A92" w14:textId="28AB9ED9" w:rsidR="00BF74CC" w:rsidRPr="0080450D" w:rsidRDefault="00BF74CC" w:rsidP="00BF74CC">
            <w:pPr>
              <w:shd w:val="clear" w:color="auto" w:fill="FFFFFF" w:themeFill="background1"/>
              <w:rPr>
                <w:rFonts w:ascii="Times New Roman" w:hAnsi="Times New Roman" w:cs="Times New Roman"/>
                <w:noProof/>
                <w:sz w:val="18"/>
                <w:szCs w:val="18"/>
              </w:rPr>
            </w:pPr>
            <w:r w:rsidRPr="0031025D">
              <w:rPr>
                <w:rFonts w:ascii="Times New Roman" w:hAnsi="Times New Roman" w:cs="Times New Roman"/>
                <w:noProof/>
                <w:sz w:val="18"/>
                <w:szCs w:val="18"/>
              </w:rPr>
              <w:t>2022.</w:t>
            </w:r>
          </w:p>
        </w:tc>
        <w:tc>
          <w:tcPr>
            <w:tcW w:w="1441" w:type="dxa"/>
            <w:tcBorders>
              <w:top w:val="double" w:sz="4" w:space="0" w:color="auto"/>
            </w:tcBorders>
            <w:shd w:val="clear" w:color="auto" w:fill="FFFFFF" w:themeFill="background1"/>
          </w:tcPr>
          <w:p w14:paraId="1B942DE8" w14:textId="50FAE7C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0</w:t>
            </w:r>
          </w:p>
        </w:tc>
        <w:tc>
          <w:tcPr>
            <w:tcW w:w="1295" w:type="dxa"/>
            <w:tcBorders>
              <w:top w:val="double" w:sz="4" w:space="0" w:color="auto"/>
            </w:tcBorders>
            <w:shd w:val="clear" w:color="auto" w:fill="FFFFFF" w:themeFill="background1"/>
          </w:tcPr>
          <w:p w14:paraId="50E92619" w14:textId="48F097C3"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0</w:t>
            </w:r>
          </w:p>
        </w:tc>
        <w:tc>
          <w:tcPr>
            <w:tcW w:w="1896" w:type="dxa"/>
            <w:tcBorders>
              <w:top w:val="double" w:sz="4" w:space="0" w:color="auto"/>
            </w:tcBorders>
            <w:shd w:val="clear" w:color="auto" w:fill="FFFFFF" w:themeFill="background1"/>
          </w:tcPr>
          <w:p w14:paraId="2FA0DD5E" w14:textId="0FE66866"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2455B7">
              <w:rPr>
                <w:rFonts w:ascii="Times New Roman" w:hAnsi="Times New Roman" w:cs="Times New Roman"/>
                <w:noProof/>
                <w:sz w:val="18"/>
                <w:szCs w:val="18"/>
                <w:lang w:val="sr-Cyrl-RS"/>
              </w:rPr>
              <w:t>50</w:t>
            </w:r>
          </w:p>
        </w:tc>
      </w:tr>
      <w:tr w:rsidR="00BF74CC" w:rsidRPr="0080450D" w14:paraId="6E4AB9B2" w14:textId="77777777" w:rsidTr="00771684">
        <w:trPr>
          <w:trHeight w:val="254"/>
        </w:trPr>
        <w:tc>
          <w:tcPr>
            <w:tcW w:w="2522" w:type="dxa"/>
            <w:tcBorders>
              <w:top w:val="double" w:sz="4" w:space="0" w:color="auto"/>
            </w:tcBorders>
            <w:shd w:val="clear" w:color="auto" w:fill="FFFFFF" w:themeFill="background1"/>
          </w:tcPr>
          <w:p w14:paraId="778B327E" w14:textId="361037A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Број предлога и нацрта прописа и докумената јавних политика од интереса за младе на које су млади давали мишљење</w:t>
            </w:r>
          </w:p>
        </w:tc>
        <w:tc>
          <w:tcPr>
            <w:tcW w:w="1322" w:type="dxa"/>
            <w:tcBorders>
              <w:top w:val="double" w:sz="4" w:space="0" w:color="auto"/>
            </w:tcBorders>
            <w:shd w:val="clear" w:color="auto" w:fill="FFFFFF" w:themeFill="background1"/>
          </w:tcPr>
          <w:p w14:paraId="28098143" w14:textId="64BF513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w:t>
            </w:r>
          </w:p>
        </w:tc>
        <w:tc>
          <w:tcPr>
            <w:tcW w:w="1564" w:type="dxa"/>
            <w:tcBorders>
              <w:top w:val="double" w:sz="4" w:space="0" w:color="auto"/>
            </w:tcBorders>
            <w:shd w:val="clear" w:color="auto" w:fill="FFFFFF" w:themeFill="background1"/>
          </w:tcPr>
          <w:p w14:paraId="113C985D" w14:textId="0E61D7C7"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Подаци надлежних органа и савета за младе</w:t>
            </w:r>
          </w:p>
        </w:tc>
        <w:tc>
          <w:tcPr>
            <w:tcW w:w="1631" w:type="dxa"/>
            <w:tcBorders>
              <w:top w:val="double" w:sz="4" w:space="0" w:color="auto"/>
            </w:tcBorders>
            <w:shd w:val="clear" w:color="auto" w:fill="FFFFFF" w:themeFill="background1"/>
          </w:tcPr>
          <w:p w14:paraId="7BB90376" w14:textId="14A86D8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55" w:type="dxa"/>
            <w:tcBorders>
              <w:top w:val="double" w:sz="4" w:space="0" w:color="auto"/>
            </w:tcBorders>
            <w:shd w:val="clear" w:color="auto" w:fill="FFFFFF" w:themeFill="background1"/>
          </w:tcPr>
          <w:p w14:paraId="65174781" w14:textId="39E118D5" w:rsidR="00BF74CC" w:rsidRPr="0080450D" w:rsidRDefault="00BF74CC" w:rsidP="00BF74CC">
            <w:pPr>
              <w:rPr>
                <w:rFonts w:ascii="Times New Roman" w:hAnsi="Times New Roman" w:cs="Times New Roman"/>
                <w:noProof/>
                <w:sz w:val="18"/>
                <w:szCs w:val="18"/>
              </w:rPr>
            </w:pPr>
            <w:r w:rsidRPr="0031025D">
              <w:rPr>
                <w:rFonts w:ascii="Times New Roman" w:hAnsi="Times New Roman" w:cs="Times New Roman"/>
                <w:noProof/>
                <w:sz w:val="18"/>
                <w:szCs w:val="18"/>
              </w:rPr>
              <w:t>2022.</w:t>
            </w:r>
          </w:p>
        </w:tc>
        <w:tc>
          <w:tcPr>
            <w:tcW w:w="1441" w:type="dxa"/>
            <w:tcBorders>
              <w:top w:val="double" w:sz="4" w:space="0" w:color="auto"/>
            </w:tcBorders>
            <w:shd w:val="clear" w:color="auto" w:fill="FFFFFF" w:themeFill="background1"/>
          </w:tcPr>
          <w:p w14:paraId="5107B337" w14:textId="4499E819" w:rsidR="00BF74CC" w:rsidRPr="00212BB7"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1</w:t>
            </w:r>
            <w:r w:rsidR="00212BB7">
              <w:rPr>
                <w:rFonts w:ascii="Times New Roman" w:hAnsi="Times New Roman" w:cs="Times New Roman"/>
                <w:noProof/>
                <w:sz w:val="18"/>
                <w:szCs w:val="18"/>
                <w:lang w:val="sr-Cyrl-RS"/>
              </w:rPr>
              <w:t>0</w:t>
            </w:r>
          </w:p>
        </w:tc>
        <w:tc>
          <w:tcPr>
            <w:tcW w:w="1295" w:type="dxa"/>
            <w:tcBorders>
              <w:top w:val="double" w:sz="4" w:space="0" w:color="auto"/>
            </w:tcBorders>
            <w:shd w:val="clear" w:color="auto" w:fill="FFFFFF" w:themeFill="background1"/>
          </w:tcPr>
          <w:p w14:paraId="09F9E2BF" w14:textId="153FBAD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20</w:t>
            </w:r>
          </w:p>
        </w:tc>
        <w:tc>
          <w:tcPr>
            <w:tcW w:w="1896" w:type="dxa"/>
            <w:tcBorders>
              <w:top w:val="double" w:sz="4" w:space="0" w:color="auto"/>
            </w:tcBorders>
            <w:shd w:val="clear" w:color="auto" w:fill="FFFFFF" w:themeFill="background1"/>
          </w:tcPr>
          <w:p w14:paraId="7C56F153" w14:textId="39CD313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30</w:t>
            </w:r>
          </w:p>
        </w:tc>
      </w:tr>
      <w:tr w:rsidR="00BF74CC" w:rsidRPr="0080450D" w14:paraId="5FABAF62" w14:textId="77777777" w:rsidTr="00771684">
        <w:trPr>
          <w:trHeight w:val="254"/>
        </w:trPr>
        <w:tc>
          <w:tcPr>
            <w:tcW w:w="2522" w:type="dxa"/>
            <w:tcBorders>
              <w:top w:val="double" w:sz="4" w:space="0" w:color="auto"/>
            </w:tcBorders>
            <w:shd w:val="clear" w:color="auto" w:fill="FFFFFF" w:themeFill="background1"/>
          </w:tcPr>
          <w:p w14:paraId="2D574F0A" w14:textId="3E9BBEBD"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lastRenderedPageBreak/>
              <w:t>Успостављени стандарди активног учешћа младих у доношењу одлука на свим нивоима власти</w:t>
            </w:r>
          </w:p>
        </w:tc>
        <w:tc>
          <w:tcPr>
            <w:tcW w:w="1322" w:type="dxa"/>
            <w:tcBorders>
              <w:top w:val="double" w:sz="4" w:space="0" w:color="auto"/>
            </w:tcBorders>
            <w:shd w:val="clear" w:color="auto" w:fill="FFFFFF" w:themeFill="background1"/>
          </w:tcPr>
          <w:p w14:paraId="600D2DDF" w14:textId="327F34B5" w:rsidR="00BF74CC" w:rsidRPr="0080450D" w:rsidRDefault="00BF74CC" w:rsidP="00BF74CC">
            <w:pPr>
              <w:rPr>
                <w:rFonts w:ascii="Times New Roman" w:hAnsi="Times New Roman" w:cs="Times New Roman"/>
                <w:noProof/>
                <w:sz w:val="18"/>
                <w:szCs w:val="18"/>
              </w:rPr>
            </w:pPr>
            <w:r w:rsidRPr="00BF74CC">
              <w:rPr>
                <w:rFonts w:ascii="Times New Roman" w:hAnsi="Times New Roman" w:cs="Times New Roman"/>
                <w:noProof/>
                <w:sz w:val="18"/>
                <w:szCs w:val="18"/>
              </w:rPr>
              <w:t>Не/Да</w:t>
            </w:r>
          </w:p>
        </w:tc>
        <w:tc>
          <w:tcPr>
            <w:tcW w:w="1564" w:type="dxa"/>
            <w:tcBorders>
              <w:top w:val="double" w:sz="4" w:space="0" w:color="auto"/>
            </w:tcBorders>
            <w:shd w:val="clear" w:color="auto" w:fill="FFFFFF" w:themeFill="background1"/>
          </w:tcPr>
          <w:p w14:paraId="742637A7" w14:textId="3BD21FDF"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color w:val="1E1919"/>
                <w:sz w:val="18"/>
                <w:szCs w:val="18"/>
              </w:rPr>
              <w:t>Донети и објављени стандарди</w:t>
            </w:r>
            <w:r w:rsidRPr="0080450D">
              <w:rPr>
                <w:rFonts w:ascii="Times New Roman" w:eastAsia="Arial" w:hAnsi="Times New Roman" w:cs="Times New Roman"/>
                <w:noProof/>
                <w:color w:val="1E1919"/>
                <w:sz w:val="18"/>
                <w:szCs w:val="18"/>
                <w:lang w:val="sr-Cyrl-RS"/>
              </w:rPr>
              <w:t xml:space="preserve"> (на сајту МТО)</w:t>
            </w:r>
          </w:p>
        </w:tc>
        <w:tc>
          <w:tcPr>
            <w:tcW w:w="1631" w:type="dxa"/>
            <w:tcBorders>
              <w:top w:val="double" w:sz="4" w:space="0" w:color="auto"/>
            </w:tcBorders>
            <w:shd w:val="clear" w:color="auto" w:fill="FFFFFF" w:themeFill="background1"/>
          </w:tcPr>
          <w:p w14:paraId="4CBD3B7E" w14:textId="61E71167"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55" w:type="dxa"/>
            <w:tcBorders>
              <w:top w:val="double" w:sz="4" w:space="0" w:color="auto"/>
            </w:tcBorders>
            <w:shd w:val="clear" w:color="auto" w:fill="FFFFFF" w:themeFill="background1"/>
          </w:tcPr>
          <w:p w14:paraId="169C91D3" w14:textId="2541BF17" w:rsidR="00BF74CC" w:rsidRPr="0080450D" w:rsidRDefault="00BF74CC" w:rsidP="00BF74CC">
            <w:pPr>
              <w:rPr>
                <w:rFonts w:ascii="Times New Roman" w:hAnsi="Times New Roman" w:cs="Times New Roman"/>
                <w:noProof/>
                <w:sz w:val="18"/>
                <w:szCs w:val="18"/>
              </w:rPr>
            </w:pPr>
            <w:r w:rsidRPr="0031025D">
              <w:rPr>
                <w:rFonts w:ascii="Times New Roman" w:hAnsi="Times New Roman" w:cs="Times New Roman"/>
                <w:noProof/>
                <w:sz w:val="18"/>
                <w:szCs w:val="18"/>
              </w:rPr>
              <w:t>2022.</w:t>
            </w:r>
          </w:p>
        </w:tc>
        <w:tc>
          <w:tcPr>
            <w:tcW w:w="1441" w:type="dxa"/>
            <w:tcBorders>
              <w:top w:val="double" w:sz="4" w:space="0" w:color="auto"/>
            </w:tcBorders>
            <w:shd w:val="clear" w:color="auto" w:fill="FFFFFF" w:themeFill="background1"/>
          </w:tcPr>
          <w:p w14:paraId="48F8AA00" w14:textId="45EC4B73"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Не</w:t>
            </w:r>
          </w:p>
        </w:tc>
        <w:tc>
          <w:tcPr>
            <w:tcW w:w="1295" w:type="dxa"/>
            <w:tcBorders>
              <w:top w:val="double" w:sz="4" w:space="0" w:color="auto"/>
            </w:tcBorders>
            <w:shd w:val="clear" w:color="auto" w:fill="FFFFFF" w:themeFill="background1"/>
          </w:tcPr>
          <w:p w14:paraId="49166640" w14:textId="06AF4DE3"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Не</w:t>
            </w:r>
          </w:p>
        </w:tc>
        <w:tc>
          <w:tcPr>
            <w:tcW w:w="1896" w:type="dxa"/>
            <w:tcBorders>
              <w:top w:val="double" w:sz="4" w:space="0" w:color="auto"/>
            </w:tcBorders>
            <w:shd w:val="clear" w:color="auto" w:fill="FFFFFF" w:themeFill="background1"/>
          </w:tcPr>
          <w:p w14:paraId="5767F1FB" w14:textId="4DF63F40" w:rsidR="00BF74CC" w:rsidRPr="0080450D" w:rsidRDefault="00BF74CC" w:rsidP="00BF74CC">
            <w:pPr>
              <w:rPr>
                <w:rFonts w:ascii="Times New Roman" w:eastAsia="Arial" w:hAnsi="Times New Roman" w:cs="Times New Roman"/>
                <w:noProof/>
                <w:color w:val="1E1919"/>
                <w:sz w:val="18"/>
                <w:szCs w:val="18"/>
                <w:lang w:val="sr-Cyrl-RS"/>
              </w:rPr>
            </w:pPr>
            <w:r w:rsidRPr="002455B7">
              <w:rPr>
                <w:rFonts w:ascii="Times New Roman" w:eastAsia="Arial" w:hAnsi="Times New Roman" w:cs="Times New Roman"/>
                <w:noProof/>
                <w:color w:val="1E1919"/>
                <w:sz w:val="18"/>
                <w:szCs w:val="18"/>
              </w:rPr>
              <w:t>Да</w:t>
            </w:r>
          </w:p>
        </w:tc>
      </w:tr>
      <w:tr w:rsidR="00BF74CC" w:rsidRPr="0080450D" w14:paraId="574A82EA" w14:textId="49BB0140" w:rsidTr="00771684">
        <w:trPr>
          <w:trHeight w:val="254"/>
        </w:trPr>
        <w:tc>
          <w:tcPr>
            <w:tcW w:w="2522" w:type="dxa"/>
            <w:tcBorders>
              <w:top w:val="double" w:sz="4" w:space="0" w:color="auto"/>
            </w:tcBorders>
            <w:shd w:val="clear" w:color="auto" w:fill="FFFFFF" w:themeFill="background1"/>
          </w:tcPr>
          <w:p w14:paraId="0A6766C8" w14:textId="39057519"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буџетских корисника који буџетирају средства за младе</w:t>
            </w:r>
          </w:p>
        </w:tc>
        <w:tc>
          <w:tcPr>
            <w:tcW w:w="1322" w:type="dxa"/>
            <w:tcBorders>
              <w:top w:val="double" w:sz="4" w:space="0" w:color="auto"/>
            </w:tcBorders>
            <w:shd w:val="clear" w:color="auto" w:fill="FFFFFF" w:themeFill="background1"/>
          </w:tcPr>
          <w:p w14:paraId="1A1CAD5D" w14:textId="586E2A4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564" w:type="dxa"/>
            <w:tcBorders>
              <w:top w:val="double" w:sz="4" w:space="0" w:color="auto"/>
            </w:tcBorders>
            <w:shd w:val="clear" w:color="auto" w:fill="FFFFFF" w:themeFill="background1"/>
          </w:tcPr>
          <w:p w14:paraId="0D422E54" w14:textId="00252D4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Годишњи извештаји корисника о реализацији буџетских средстава</w:t>
            </w:r>
          </w:p>
        </w:tc>
        <w:tc>
          <w:tcPr>
            <w:tcW w:w="1631" w:type="dxa"/>
            <w:tcBorders>
              <w:top w:val="double" w:sz="4" w:space="0" w:color="auto"/>
            </w:tcBorders>
            <w:shd w:val="clear" w:color="auto" w:fill="FFFFFF" w:themeFill="background1"/>
          </w:tcPr>
          <w:p w14:paraId="605B6E97" w14:textId="4B0763E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55" w:type="dxa"/>
            <w:tcBorders>
              <w:top w:val="double" w:sz="4" w:space="0" w:color="auto"/>
            </w:tcBorders>
            <w:shd w:val="clear" w:color="auto" w:fill="FFFFFF" w:themeFill="background1"/>
          </w:tcPr>
          <w:p w14:paraId="71A38D71" w14:textId="24C7BB69" w:rsidR="00BF74CC" w:rsidRPr="0080450D" w:rsidRDefault="00BF74CC" w:rsidP="00BF74CC">
            <w:pPr>
              <w:rPr>
                <w:rFonts w:ascii="Times New Roman" w:hAnsi="Times New Roman" w:cs="Times New Roman"/>
                <w:noProof/>
                <w:sz w:val="18"/>
                <w:szCs w:val="18"/>
              </w:rPr>
            </w:pPr>
            <w:r w:rsidRPr="0031025D">
              <w:rPr>
                <w:rFonts w:ascii="Times New Roman" w:hAnsi="Times New Roman" w:cs="Times New Roman"/>
                <w:noProof/>
                <w:sz w:val="18"/>
                <w:szCs w:val="18"/>
              </w:rPr>
              <w:t>2022.</w:t>
            </w:r>
          </w:p>
        </w:tc>
        <w:tc>
          <w:tcPr>
            <w:tcW w:w="1441" w:type="dxa"/>
            <w:tcBorders>
              <w:top w:val="double" w:sz="4" w:space="0" w:color="auto"/>
            </w:tcBorders>
            <w:shd w:val="clear" w:color="auto" w:fill="FFFFFF" w:themeFill="background1"/>
          </w:tcPr>
          <w:p w14:paraId="11DBB7D6" w14:textId="6E43CAEF" w:rsidR="00BF74CC" w:rsidRPr="00814C9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15</w:t>
            </w:r>
          </w:p>
        </w:tc>
        <w:tc>
          <w:tcPr>
            <w:tcW w:w="1295" w:type="dxa"/>
            <w:tcBorders>
              <w:top w:val="double" w:sz="4" w:space="0" w:color="auto"/>
            </w:tcBorders>
            <w:shd w:val="clear" w:color="auto" w:fill="FFFFFF" w:themeFill="background1"/>
          </w:tcPr>
          <w:p w14:paraId="01303FD4" w14:textId="409D5146" w:rsidR="00BF74CC" w:rsidRPr="00814C9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20</w:t>
            </w:r>
          </w:p>
        </w:tc>
        <w:tc>
          <w:tcPr>
            <w:tcW w:w="1896" w:type="dxa"/>
            <w:tcBorders>
              <w:top w:val="double" w:sz="4" w:space="0" w:color="auto"/>
            </w:tcBorders>
            <w:shd w:val="clear" w:color="auto" w:fill="FFFFFF" w:themeFill="background1"/>
          </w:tcPr>
          <w:p w14:paraId="262BD0A3" w14:textId="525C7911" w:rsidR="00BF74CC" w:rsidRPr="0080450D"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25</w:t>
            </w:r>
          </w:p>
        </w:tc>
      </w:tr>
    </w:tbl>
    <w:p w14:paraId="6C44E51B" w14:textId="15CE4C82"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037"/>
        <w:gridCol w:w="1416"/>
        <w:gridCol w:w="1329"/>
        <w:gridCol w:w="1278"/>
        <w:gridCol w:w="830"/>
        <w:gridCol w:w="1615"/>
        <w:gridCol w:w="1486"/>
        <w:gridCol w:w="1518"/>
        <w:gridCol w:w="1410"/>
      </w:tblGrid>
      <w:tr w:rsidR="4B83707D" w:rsidRPr="0080450D" w14:paraId="078829BA" w14:textId="77777777" w:rsidTr="00331455">
        <w:trPr>
          <w:trHeight w:val="169"/>
        </w:trPr>
        <w:tc>
          <w:tcPr>
            <w:tcW w:w="14165" w:type="dxa"/>
            <w:gridSpan w:val="9"/>
            <w:tcBorders>
              <w:top w:val="double" w:sz="4" w:space="0" w:color="auto"/>
              <w:left w:val="double" w:sz="4" w:space="0" w:color="auto"/>
              <w:right w:val="double" w:sz="4" w:space="0" w:color="auto"/>
            </w:tcBorders>
            <w:shd w:val="clear" w:color="auto" w:fill="F7CAAC" w:themeFill="accent2" w:themeFillTint="66"/>
          </w:tcPr>
          <w:p w14:paraId="50975617" w14:textId="5300E4E1" w:rsidR="4B83707D" w:rsidRPr="0080450D" w:rsidRDefault="47394A06" w:rsidP="4638177C">
            <w:pPr>
              <w:rPr>
                <w:rFonts w:ascii="Times New Roman" w:hAnsi="Times New Roman" w:cs="Times New Roman"/>
                <w:noProof/>
                <w:sz w:val="20"/>
                <w:szCs w:val="20"/>
              </w:rPr>
            </w:pPr>
            <w:r w:rsidRPr="0080450D">
              <w:rPr>
                <w:rFonts w:ascii="Times New Roman" w:hAnsi="Times New Roman" w:cs="Times New Roman"/>
                <w:b/>
                <w:bCs/>
                <w:noProof/>
                <w:sz w:val="20"/>
                <w:szCs w:val="20"/>
              </w:rPr>
              <w:t>Мера 3.1: Креирање услова за укључивање младих у процесе доношења одлука и политика које утичу на њих, као и њиховог развоја, примене, праћења спровођења и вредновања</w:t>
            </w:r>
          </w:p>
        </w:tc>
      </w:tr>
      <w:tr w:rsidR="4B83707D" w:rsidRPr="0080450D" w14:paraId="213B8D03" w14:textId="77777777" w:rsidTr="00331455">
        <w:trPr>
          <w:trHeight w:val="300"/>
        </w:trPr>
        <w:tc>
          <w:tcPr>
            <w:tcW w:w="1416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04CAE35" w14:textId="38C2A1D5"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44D05AD0" w14:textId="77777777" w:rsidTr="00331455">
        <w:trPr>
          <w:trHeight w:val="300"/>
        </w:trPr>
        <w:tc>
          <w:tcPr>
            <w:tcW w:w="7199"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535F9A4" w14:textId="77B0FBE9"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6966"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1940B66" w14:textId="1ED98967" w:rsidR="4B83707D" w:rsidRPr="0080450D" w:rsidRDefault="5B5C3EFE"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 и информативно-едукативна</w:t>
            </w:r>
          </w:p>
        </w:tc>
      </w:tr>
      <w:tr w:rsidR="4B83707D" w:rsidRPr="0080450D" w14:paraId="0CFDC6C6" w14:textId="77777777" w:rsidTr="00331455">
        <w:trPr>
          <w:trHeight w:val="300"/>
        </w:trPr>
        <w:tc>
          <w:tcPr>
            <w:tcW w:w="7199"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3F429F1" w14:textId="4C0C9A0D" w:rsidR="4B83707D" w:rsidRPr="00876B80"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876B80">
              <w:rPr>
                <w:rFonts w:ascii="Times New Roman" w:hAnsi="Times New Roman" w:cs="Times New Roman"/>
                <w:noProof/>
                <w:sz w:val="20"/>
                <w:szCs w:val="20"/>
                <w:lang w:val="sr-Cyrl-RS"/>
              </w:rPr>
              <w:t xml:space="preserve"> </w:t>
            </w:r>
            <w:r w:rsidR="00876B80" w:rsidRPr="00876B80">
              <w:rPr>
                <w:rFonts w:ascii="Times New Roman" w:hAnsi="Times New Roman" w:cs="Times New Roman"/>
                <w:noProof/>
                <w:sz w:val="20"/>
                <w:szCs w:val="20"/>
                <w:lang w:val="sr-Cyrl-RS"/>
              </w:rPr>
              <w:t>Закон о младима, стандарди инклузивности и функционалности локалних савета за младе, стандарди активног учешћа младих у процесу развоја, спровођења и праћења политика за младе на свим нивоима и доношења одлука</w:t>
            </w:r>
          </w:p>
        </w:tc>
        <w:tc>
          <w:tcPr>
            <w:tcW w:w="6966"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C2D3179" w14:textId="32BC2390" w:rsidR="4B83707D" w:rsidRPr="00876B80" w:rsidRDefault="4B83707D" w:rsidP="4638177C">
            <w:pPr>
              <w:rPr>
                <w:rFonts w:ascii="Times New Roman" w:hAnsi="Times New Roman" w:cs="Times New Roman"/>
                <w:noProof/>
                <w:sz w:val="20"/>
                <w:szCs w:val="20"/>
                <w:lang w:val="sr-Cyrl-RS"/>
              </w:rPr>
            </w:pPr>
          </w:p>
        </w:tc>
      </w:tr>
      <w:tr w:rsidR="00331455" w:rsidRPr="0080450D" w14:paraId="690EAC00" w14:textId="77777777" w:rsidTr="00331455">
        <w:trPr>
          <w:trHeight w:val="955"/>
        </w:trPr>
        <w:tc>
          <w:tcPr>
            <w:tcW w:w="3121" w:type="dxa"/>
            <w:tcBorders>
              <w:top w:val="double" w:sz="4" w:space="0" w:color="auto"/>
            </w:tcBorders>
            <w:shd w:val="clear" w:color="auto" w:fill="D9D9D9" w:themeFill="background1" w:themeFillShade="D9"/>
          </w:tcPr>
          <w:p w14:paraId="6AC01155" w14:textId="308DB0F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37" w:type="dxa"/>
            <w:tcBorders>
              <w:top w:val="double" w:sz="4" w:space="0" w:color="auto"/>
            </w:tcBorders>
            <w:shd w:val="clear" w:color="auto" w:fill="D9D9D9" w:themeFill="background1" w:themeFillShade="D9"/>
          </w:tcPr>
          <w:p w14:paraId="192FC9D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3AA38296" w14:textId="77777777" w:rsidR="00331455" w:rsidRPr="0080450D" w:rsidRDefault="00331455" w:rsidP="00331455">
            <w:pPr>
              <w:rPr>
                <w:rFonts w:ascii="Times New Roman" w:hAnsi="Times New Roman" w:cs="Times New Roman"/>
                <w:noProof/>
                <w:sz w:val="20"/>
                <w:szCs w:val="20"/>
              </w:rPr>
            </w:pPr>
          </w:p>
        </w:tc>
        <w:tc>
          <w:tcPr>
            <w:tcW w:w="1343" w:type="dxa"/>
            <w:tcBorders>
              <w:top w:val="double" w:sz="4" w:space="0" w:color="auto"/>
            </w:tcBorders>
            <w:shd w:val="clear" w:color="auto" w:fill="D9D9D9" w:themeFill="background1" w:themeFillShade="D9"/>
          </w:tcPr>
          <w:p w14:paraId="4B23A77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2153" w:type="dxa"/>
            <w:gridSpan w:val="2"/>
            <w:tcBorders>
              <w:top w:val="double" w:sz="4" w:space="0" w:color="auto"/>
            </w:tcBorders>
            <w:shd w:val="clear" w:color="auto" w:fill="D9D9D9" w:themeFill="background1" w:themeFillShade="D9"/>
          </w:tcPr>
          <w:p w14:paraId="4A1114C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56" w:type="dxa"/>
            <w:tcBorders>
              <w:top w:val="double" w:sz="4" w:space="0" w:color="auto"/>
            </w:tcBorders>
            <w:shd w:val="clear" w:color="auto" w:fill="D9D9D9" w:themeFill="background1" w:themeFillShade="D9"/>
          </w:tcPr>
          <w:p w14:paraId="5341663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00" w:type="dxa"/>
            <w:tcBorders>
              <w:top w:val="double" w:sz="4" w:space="0" w:color="auto"/>
            </w:tcBorders>
            <w:shd w:val="clear" w:color="auto" w:fill="D9D9D9" w:themeFill="background1" w:themeFillShade="D9"/>
          </w:tcPr>
          <w:p w14:paraId="659A11DA" w14:textId="1E277F4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34" w:type="dxa"/>
            <w:tcBorders>
              <w:top w:val="double" w:sz="4" w:space="0" w:color="auto"/>
              <w:right w:val="double" w:sz="4" w:space="0" w:color="auto"/>
            </w:tcBorders>
            <w:shd w:val="clear" w:color="auto" w:fill="D9D9D9" w:themeFill="background1" w:themeFillShade="D9"/>
          </w:tcPr>
          <w:p w14:paraId="5ED36ED0" w14:textId="050443E8"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421" w:type="dxa"/>
            <w:tcBorders>
              <w:top w:val="double" w:sz="4" w:space="0" w:color="auto"/>
              <w:right w:val="double" w:sz="4" w:space="0" w:color="auto"/>
            </w:tcBorders>
            <w:shd w:val="clear" w:color="auto" w:fill="D9D9D9" w:themeFill="background1" w:themeFillShade="D9"/>
          </w:tcPr>
          <w:p w14:paraId="221961AD" w14:textId="1C711CAA"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5E711C" w:rsidRPr="0080450D" w14:paraId="06689BB7" w14:textId="77777777" w:rsidTr="00331455">
        <w:trPr>
          <w:trHeight w:val="304"/>
        </w:trPr>
        <w:tc>
          <w:tcPr>
            <w:tcW w:w="3121" w:type="dxa"/>
            <w:tcBorders>
              <w:top w:val="double" w:sz="4" w:space="0" w:color="auto"/>
            </w:tcBorders>
            <w:shd w:val="clear" w:color="auto" w:fill="FFFFFF" w:themeFill="background1"/>
          </w:tcPr>
          <w:p w14:paraId="4F0EBF7A" w14:textId="56C4B07C" w:rsidR="4B83707D" w:rsidRPr="0080450D" w:rsidRDefault="47394A06"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3.1.1. Проценат ЈЛС које су основале савет за младе</w:t>
            </w:r>
          </w:p>
        </w:tc>
        <w:tc>
          <w:tcPr>
            <w:tcW w:w="1437" w:type="dxa"/>
            <w:tcBorders>
              <w:top w:val="double" w:sz="4" w:space="0" w:color="auto"/>
            </w:tcBorders>
            <w:shd w:val="clear" w:color="auto" w:fill="FFFFFF" w:themeFill="background1"/>
          </w:tcPr>
          <w:p w14:paraId="1A26AAFF" w14:textId="01608294" w:rsidR="4B83707D" w:rsidRPr="0080450D"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w:t>
            </w:r>
          </w:p>
        </w:tc>
        <w:tc>
          <w:tcPr>
            <w:tcW w:w="1343" w:type="dxa"/>
            <w:tcBorders>
              <w:top w:val="double" w:sz="4" w:space="0" w:color="auto"/>
            </w:tcBorders>
            <w:shd w:val="clear" w:color="auto" w:fill="FFFFFF" w:themeFill="background1"/>
          </w:tcPr>
          <w:p w14:paraId="48383924" w14:textId="67DA5EB4" w:rsidR="4B83707D"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Извештаји ЈЛС, ПССО, МТО</w:t>
            </w:r>
          </w:p>
        </w:tc>
        <w:tc>
          <w:tcPr>
            <w:tcW w:w="2153" w:type="dxa"/>
            <w:gridSpan w:val="2"/>
            <w:tcBorders>
              <w:top w:val="double" w:sz="4" w:space="0" w:color="auto"/>
            </w:tcBorders>
            <w:shd w:val="clear" w:color="auto" w:fill="FFFFFF" w:themeFill="background1"/>
          </w:tcPr>
          <w:p w14:paraId="2AF4CD34" w14:textId="3F7011F5" w:rsidR="4B83707D" w:rsidRPr="0080450D" w:rsidRDefault="577E240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55% ЈЛС нема савет за младе</w:t>
            </w:r>
          </w:p>
        </w:tc>
        <w:tc>
          <w:tcPr>
            <w:tcW w:w="1656" w:type="dxa"/>
            <w:tcBorders>
              <w:top w:val="double" w:sz="4" w:space="0" w:color="auto"/>
            </w:tcBorders>
            <w:shd w:val="clear" w:color="auto" w:fill="FFFFFF" w:themeFill="background1"/>
          </w:tcPr>
          <w:p w14:paraId="31131121" w14:textId="44E09332" w:rsidR="4B83707D" w:rsidRPr="0080450D" w:rsidRDefault="577E240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500" w:type="dxa"/>
            <w:tcBorders>
              <w:top w:val="double" w:sz="4" w:space="0" w:color="auto"/>
            </w:tcBorders>
            <w:shd w:val="clear" w:color="auto" w:fill="FFFFFF" w:themeFill="background1"/>
          </w:tcPr>
          <w:p w14:paraId="559A4322" w14:textId="2E182425" w:rsidR="00C4436A" w:rsidRPr="0080450D" w:rsidRDefault="577E240C">
            <w:pPr>
              <w:spacing w:line="259" w:lineRule="auto"/>
              <w:rPr>
                <w:rFonts w:ascii="Times New Roman" w:hAnsi="Times New Roman" w:cs="Times New Roman"/>
                <w:noProof/>
                <w:sz w:val="18"/>
                <w:szCs w:val="18"/>
                <w:lang w:val="sr-Cyrl-RS"/>
              </w:rPr>
            </w:pPr>
            <w:r w:rsidRPr="0080450D">
              <w:rPr>
                <w:rFonts w:ascii="Times New Roman" w:hAnsi="Times New Roman" w:cs="Times New Roman"/>
                <w:noProof/>
                <w:sz w:val="18"/>
                <w:szCs w:val="18"/>
              </w:rPr>
              <w:t>5</w:t>
            </w:r>
            <w:r w:rsidR="0012746E" w:rsidRPr="0080450D">
              <w:rPr>
                <w:rFonts w:ascii="Times New Roman" w:hAnsi="Times New Roman" w:cs="Times New Roman"/>
                <w:noProof/>
                <w:sz w:val="18"/>
                <w:szCs w:val="18"/>
                <w:lang w:val="sr-Cyrl-RS"/>
              </w:rPr>
              <w:t>2</w:t>
            </w:r>
          </w:p>
        </w:tc>
        <w:tc>
          <w:tcPr>
            <w:tcW w:w="1534" w:type="dxa"/>
            <w:tcBorders>
              <w:top w:val="double" w:sz="4" w:space="0" w:color="auto"/>
              <w:right w:val="double" w:sz="4" w:space="0" w:color="auto"/>
            </w:tcBorders>
            <w:shd w:val="clear" w:color="auto" w:fill="FFFFFF" w:themeFill="background1"/>
          </w:tcPr>
          <w:p w14:paraId="71A35A90" w14:textId="6F2F789B" w:rsidR="4B83707D" w:rsidRPr="00212BB7" w:rsidRDefault="577E240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5</w:t>
            </w:r>
            <w:r w:rsidR="00212BB7">
              <w:rPr>
                <w:rFonts w:ascii="Times New Roman" w:hAnsi="Times New Roman" w:cs="Times New Roman"/>
                <w:noProof/>
                <w:sz w:val="18"/>
                <w:szCs w:val="18"/>
                <w:lang w:val="sr-Cyrl-RS"/>
              </w:rPr>
              <w:t>9</w:t>
            </w:r>
          </w:p>
        </w:tc>
        <w:tc>
          <w:tcPr>
            <w:tcW w:w="1421" w:type="dxa"/>
            <w:tcBorders>
              <w:top w:val="double" w:sz="4" w:space="0" w:color="auto"/>
              <w:right w:val="double" w:sz="4" w:space="0" w:color="auto"/>
            </w:tcBorders>
            <w:shd w:val="clear" w:color="auto" w:fill="FFFFFF" w:themeFill="background1"/>
          </w:tcPr>
          <w:p w14:paraId="3E19C0DC" w14:textId="0B32B1FF" w:rsidR="4B83707D" w:rsidRPr="0080450D" w:rsidRDefault="577E240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6</w:t>
            </w:r>
            <w:r w:rsidR="0012746E" w:rsidRPr="0080450D">
              <w:rPr>
                <w:rFonts w:ascii="Times New Roman" w:hAnsi="Times New Roman" w:cs="Times New Roman"/>
                <w:noProof/>
                <w:sz w:val="18"/>
                <w:szCs w:val="18"/>
                <w:lang w:val="sr-Cyrl-RS"/>
              </w:rPr>
              <w:t>6</w:t>
            </w:r>
          </w:p>
        </w:tc>
      </w:tr>
      <w:tr w:rsidR="005E711C" w:rsidRPr="0080450D" w14:paraId="3846A257" w14:textId="77777777" w:rsidTr="00331455">
        <w:trPr>
          <w:trHeight w:val="304"/>
        </w:trPr>
        <w:tc>
          <w:tcPr>
            <w:tcW w:w="3121" w:type="dxa"/>
            <w:tcBorders>
              <w:top w:val="double" w:sz="4" w:space="0" w:color="auto"/>
            </w:tcBorders>
            <w:shd w:val="clear" w:color="auto" w:fill="FFFFFF" w:themeFill="background1"/>
          </w:tcPr>
          <w:p w14:paraId="41D3F933" w14:textId="3F1D92BC" w:rsidR="4B83707D"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3.1.2. Број састанака националног, покрајинског и локалног савета за младе у једној календарској години</w:t>
            </w:r>
          </w:p>
        </w:tc>
        <w:tc>
          <w:tcPr>
            <w:tcW w:w="1437" w:type="dxa"/>
            <w:tcBorders>
              <w:top w:val="double" w:sz="4" w:space="0" w:color="auto"/>
            </w:tcBorders>
            <w:shd w:val="clear" w:color="auto" w:fill="FFFFFF" w:themeFill="background1"/>
          </w:tcPr>
          <w:p w14:paraId="519C0DB0" w14:textId="1A05FF9E" w:rsidR="4B83707D" w:rsidRPr="00BF74CC" w:rsidRDefault="577E240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w:t>
            </w:r>
            <w:r w:rsidR="00BF74CC">
              <w:rPr>
                <w:rFonts w:ascii="Times New Roman" w:hAnsi="Times New Roman" w:cs="Times New Roman"/>
                <w:noProof/>
                <w:sz w:val="18"/>
                <w:szCs w:val="18"/>
                <w:lang w:val="sr-Cyrl-RS"/>
              </w:rPr>
              <w:t>ј</w:t>
            </w:r>
          </w:p>
        </w:tc>
        <w:tc>
          <w:tcPr>
            <w:tcW w:w="1343" w:type="dxa"/>
            <w:tcBorders>
              <w:top w:val="double" w:sz="4" w:space="0" w:color="auto"/>
            </w:tcBorders>
            <w:shd w:val="clear" w:color="auto" w:fill="FFFFFF" w:themeFill="background1"/>
          </w:tcPr>
          <w:p w14:paraId="7B78E09B" w14:textId="4A24B78C" w:rsidR="4B83707D" w:rsidRPr="007A41F4" w:rsidRDefault="4638177C" w:rsidP="4638177C">
            <w:pPr>
              <w:rPr>
                <w:rFonts w:ascii="Times New Roman" w:hAnsi="Times New Roman" w:cs="Times New Roman"/>
                <w:noProof/>
                <w:sz w:val="18"/>
                <w:szCs w:val="18"/>
                <w:lang w:val="sr-Cyrl-RS"/>
              </w:rPr>
            </w:pPr>
            <w:r w:rsidRPr="007A41F4">
              <w:rPr>
                <w:rFonts w:ascii="Times New Roman" w:hAnsi="Times New Roman" w:cs="Times New Roman"/>
                <w:noProof/>
                <w:sz w:val="18"/>
                <w:szCs w:val="18"/>
                <w:lang w:val="sr-Cyrl-RS"/>
              </w:rPr>
              <w:t>Записници са седница савета за младе, извештаји МТО, ПССО и ЈЛС</w:t>
            </w:r>
          </w:p>
        </w:tc>
        <w:tc>
          <w:tcPr>
            <w:tcW w:w="2153" w:type="dxa"/>
            <w:gridSpan w:val="2"/>
            <w:tcBorders>
              <w:top w:val="double" w:sz="4" w:space="0" w:color="auto"/>
            </w:tcBorders>
            <w:shd w:val="clear" w:color="auto" w:fill="FFFFFF" w:themeFill="background1"/>
          </w:tcPr>
          <w:p w14:paraId="10C1F6DE" w14:textId="130ADB04" w:rsidR="4B83707D" w:rsidRPr="007A41F4" w:rsidRDefault="4638177C" w:rsidP="4638177C">
            <w:pPr>
              <w:rPr>
                <w:rFonts w:ascii="Times New Roman" w:hAnsi="Times New Roman" w:cs="Times New Roman"/>
                <w:noProof/>
                <w:sz w:val="18"/>
                <w:szCs w:val="18"/>
                <w:lang w:val="sr-Cyrl-RS"/>
              </w:rPr>
            </w:pPr>
            <w:r w:rsidRPr="007A41F4">
              <w:rPr>
                <w:rFonts w:ascii="Times New Roman" w:hAnsi="Times New Roman" w:cs="Times New Roman"/>
                <w:noProof/>
                <w:sz w:val="18"/>
                <w:szCs w:val="18"/>
                <w:lang w:val="sr-Cyrl-RS"/>
              </w:rPr>
              <w:t xml:space="preserve">Национални ниво - 5 састанака </w:t>
            </w:r>
          </w:p>
          <w:p w14:paraId="12F4E0E8" w14:textId="45C8547F" w:rsidR="4B83707D" w:rsidRPr="007A41F4" w:rsidRDefault="4638177C" w:rsidP="4638177C">
            <w:pPr>
              <w:rPr>
                <w:rFonts w:ascii="Times New Roman" w:hAnsi="Times New Roman" w:cs="Times New Roman"/>
                <w:noProof/>
                <w:sz w:val="18"/>
                <w:szCs w:val="18"/>
                <w:lang w:val="sr-Cyrl-RS"/>
              </w:rPr>
            </w:pPr>
            <w:r w:rsidRPr="007A41F4">
              <w:rPr>
                <w:rFonts w:ascii="Times New Roman" w:hAnsi="Times New Roman" w:cs="Times New Roman"/>
                <w:noProof/>
                <w:sz w:val="18"/>
                <w:szCs w:val="18"/>
                <w:lang w:val="sr-Cyrl-RS"/>
              </w:rPr>
              <w:t>Покрајински и локални ниво: нема података</w:t>
            </w:r>
          </w:p>
        </w:tc>
        <w:tc>
          <w:tcPr>
            <w:tcW w:w="1656" w:type="dxa"/>
            <w:tcBorders>
              <w:top w:val="double" w:sz="4" w:space="0" w:color="auto"/>
            </w:tcBorders>
            <w:shd w:val="clear" w:color="auto" w:fill="FFFFFF" w:themeFill="background1"/>
          </w:tcPr>
          <w:p w14:paraId="0C09E75A" w14:textId="6E2DD08E" w:rsidR="4B83707D" w:rsidRPr="0080450D" w:rsidRDefault="577E240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500" w:type="dxa"/>
            <w:tcBorders>
              <w:top w:val="double" w:sz="4" w:space="0" w:color="auto"/>
            </w:tcBorders>
            <w:shd w:val="clear" w:color="auto" w:fill="FFFFFF" w:themeFill="background1"/>
          </w:tcPr>
          <w:p w14:paraId="6E53D84D" w14:textId="22C9DF01"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Национални ниво: Минимум 4 годишње</w:t>
            </w:r>
          </w:p>
          <w:p w14:paraId="7FBC5701" w14:textId="6F23B32F" w:rsidR="4B83707D" w:rsidRPr="0080450D" w:rsidRDefault="4B83707D" w:rsidP="577E240C">
            <w:pPr>
              <w:rPr>
                <w:rFonts w:ascii="Times New Roman" w:hAnsi="Times New Roman" w:cs="Times New Roman"/>
                <w:noProof/>
                <w:sz w:val="18"/>
                <w:szCs w:val="18"/>
              </w:rPr>
            </w:pPr>
          </w:p>
          <w:p w14:paraId="48BE784C" w14:textId="7F17A62A"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минимум 2 годишње</w:t>
            </w:r>
          </w:p>
          <w:p w14:paraId="3050487A" w14:textId="485DC999" w:rsidR="4B83707D" w:rsidRPr="0080450D" w:rsidRDefault="4B83707D" w:rsidP="577E240C">
            <w:pPr>
              <w:rPr>
                <w:rFonts w:ascii="Times New Roman" w:hAnsi="Times New Roman" w:cs="Times New Roman"/>
                <w:noProof/>
                <w:sz w:val="18"/>
                <w:szCs w:val="18"/>
              </w:rPr>
            </w:pPr>
          </w:p>
          <w:p w14:paraId="54E97F88" w14:textId="5D7791A1"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Локални ниво: минимум 2 годишње</w:t>
            </w:r>
          </w:p>
        </w:tc>
        <w:tc>
          <w:tcPr>
            <w:tcW w:w="1534" w:type="dxa"/>
            <w:tcBorders>
              <w:top w:val="double" w:sz="4" w:space="0" w:color="auto"/>
              <w:right w:val="double" w:sz="4" w:space="0" w:color="auto"/>
            </w:tcBorders>
            <w:shd w:val="clear" w:color="auto" w:fill="FFFFFF" w:themeFill="background1"/>
          </w:tcPr>
          <w:p w14:paraId="41853393" w14:textId="297AB091"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Национални ниво: Минимум 4 годишње</w:t>
            </w:r>
          </w:p>
          <w:p w14:paraId="17931A90" w14:textId="6F23B32F" w:rsidR="4B83707D" w:rsidRPr="0080450D" w:rsidRDefault="4B83707D" w:rsidP="577E240C">
            <w:pPr>
              <w:rPr>
                <w:rFonts w:ascii="Times New Roman" w:hAnsi="Times New Roman" w:cs="Times New Roman"/>
                <w:noProof/>
                <w:sz w:val="18"/>
                <w:szCs w:val="18"/>
              </w:rPr>
            </w:pPr>
          </w:p>
          <w:p w14:paraId="47E9CA74" w14:textId="5C002620"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минимум 3 годишње</w:t>
            </w:r>
          </w:p>
          <w:p w14:paraId="1662EAD8" w14:textId="485DC999" w:rsidR="4B83707D" w:rsidRPr="0080450D" w:rsidRDefault="4B83707D" w:rsidP="577E240C">
            <w:pPr>
              <w:rPr>
                <w:rFonts w:ascii="Times New Roman" w:hAnsi="Times New Roman" w:cs="Times New Roman"/>
                <w:noProof/>
                <w:sz w:val="18"/>
                <w:szCs w:val="18"/>
              </w:rPr>
            </w:pPr>
          </w:p>
          <w:p w14:paraId="4A7DA4E8" w14:textId="4789DF6B"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Локални ниво: минимум 3 годишње</w:t>
            </w:r>
          </w:p>
          <w:p w14:paraId="4DD580D6" w14:textId="7D5C4508" w:rsidR="4B83707D" w:rsidRPr="0080450D" w:rsidRDefault="4B83707D" w:rsidP="577E240C">
            <w:pPr>
              <w:rPr>
                <w:rFonts w:ascii="Times New Roman" w:hAnsi="Times New Roman" w:cs="Times New Roman"/>
                <w:noProof/>
                <w:sz w:val="18"/>
                <w:szCs w:val="18"/>
              </w:rPr>
            </w:pPr>
          </w:p>
        </w:tc>
        <w:tc>
          <w:tcPr>
            <w:tcW w:w="1421" w:type="dxa"/>
            <w:tcBorders>
              <w:top w:val="double" w:sz="4" w:space="0" w:color="auto"/>
              <w:right w:val="double" w:sz="4" w:space="0" w:color="auto"/>
            </w:tcBorders>
            <w:shd w:val="clear" w:color="auto" w:fill="FFFFFF" w:themeFill="background1"/>
          </w:tcPr>
          <w:p w14:paraId="0646BD34" w14:textId="22C9DF01"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Национални ниво: Минимум 4 годишње</w:t>
            </w:r>
          </w:p>
          <w:p w14:paraId="3DC1968D" w14:textId="6F23B32F" w:rsidR="4B83707D" w:rsidRPr="0080450D" w:rsidRDefault="4B83707D" w:rsidP="577E240C">
            <w:pPr>
              <w:rPr>
                <w:rFonts w:ascii="Times New Roman" w:hAnsi="Times New Roman" w:cs="Times New Roman"/>
                <w:noProof/>
                <w:sz w:val="18"/>
                <w:szCs w:val="18"/>
              </w:rPr>
            </w:pPr>
          </w:p>
          <w:p w14:paraId="6034BA9F" w14:textId="5E22FBF2"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t>Покрајински ниво: минимум 4 годишње</w:t>
            </w:r>
          </w:p>
          <w:p w14:paraId="7376A7D6" w14:textId="485DC999" w:rsidR="4B83707D" w:rsidRPr="0080450D" w:rsidRDefault="4B83707D" w:rsidP="577E240C">
            <w:pPr>
              <w:rPr>
                <w:rFonts w:ascii="Times New Roman" w:hAnsi="Times New Roman" w:cs="Times New Roman"/>
                <w:noProof/>
                <w:sz w:val="18"/>
                <w:szCs w:val="18"/>
              </w:rPr>
            </w:pPr>
          </w:p>
          <w:p w14:paraId="467E5E23" w14:textId="2AA2EA31" w:rsidR="4B83707D" w:rsidRPr="0080450D" w:rsidRDefault="577E240C" w:rsidP="577E240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Локални ниво: минимум 4 годишње</w:t>
            </w:r>
          </w:p>
        </w:tc>
      </w:tr>
      <w:tr w:rsidR="00BF74CC" w:rsidRPr="0080450D" w14:paraId="7C15134A" w14:textId="77777777" w:rsidTr="00331455">
        <w:trPr>
          <w:trHeight w:val="304"/>
        </w:trPr>
        <w:tc>
          <w:tcPr>
            <w:tcW w:w="3121" w:type="dxa"/>
            <w:tcBorders>
              <w:top w:val="double" w:sz="4" w:space="0" w:color="auto"/>
            </w:tcBorders>
            <w:shd w:val="clear" w:color="auto" w:fill="FFFFFF" w:themeFill="background1"/>
          </w:tcPr>
          <w:p w14:paraId="5F9292EC" w14:textId="62F525D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3.1.3. Број младих који су укључени у механизам ЕУ дијалога у једној календарској години</w:t>
            </w:r>
          </w:p>
        </w:tc>
        <w:tc>
          <w:tcPr>
            <w:tcW w:w="1437" w:type="dxa"/>
            <w:tcBorders>
              <w:top w:val="double" w:sz="4" w:space="0" w:color="auto"/>
            </w:tcBorders>
            <w:shd w:val="clear" w:color="auto" w:fill="FFFFFF" w:themeFill="background1"/>
          </w:tcPr>
          <w:p w14:paraId="6FF5B1D7" w14:textId="7C60EEC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43" w:type="dxa"/>
            <w:tcBorders>
              <w:top w:val="double" w:sz="4" w:space="0" w:color="auto"/>
            </w:tcBorders>
            <w:shd w:val="clear" w:color="auto" w:fill="FFFFFF" w:themeFill="background1"/>
          </w:tcPr>
          <w:p w14:paraId="31F6877D" w14:textId="740326F7"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МЕИ-а и КОМС-а</w:t>
            </w:r>
          </w:p>
        </w:tc>
        <w:tc>
          <w:tcPr>
            <w:tcW w:w="2153" w:type="dxa"/>
            <w:gridSpan w:val="2"/>
            <w:tcBorders>
              <w:top w:val="double" w:sz="4" w:space="0" w:color="auto"/>
            </w:tcBorders>
            <w:shd w:val="clear" w:color="auto" w:fill="FFFFFF" w:themeFill="background1"/>
          </w:tcPr>
          <w:p w14:paraId="21B848D0" w14:textId="1504A57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56" w:type="dxa"/>
            <w:tcBorders>
              <w:top w:val="double" w:sz="4" w:space="0" w:color="auto"/>
            </w:tcBorders>
            <w:shd w:val="clear" w:color="auto" w:fill="FFFFFF" w:themeFill="background1"/>
          </w:tcPr>
          <w:p w14:paraId="1A69BB73" w14:textId="71D5D789" w:rsidR="00BF74CC" w:rsidRPr="0080450D" w:rsidRDefault="00BF74CC" w:rsidP="00BF74CC">
            <w:pPr>
              <w:rPr>
                <w:rFonts w:ascii="Times New Roman" w:hAnsi="Times New Roman" w:cs="Times New Roman"/>
                <w:noProof/>
                <w:sz w:val="18"/>
                <w:szCs w:val="18"/>
              </w:rPr>
            </w:pPr>
            <w:r w:rsidRPr="004C6D18">
              <w:rPr>
                <w:rFonts w:ascii="Times New Roman" w:hAnsi="Times New Roman" w:cs="Times New Roman"/>
                <w:noProof/>
                <w:sz w:val="18"/>
                <w:szCs w:val="18"/>
              </w:rPr>
              <w:t>2022.</w:t>
            </w:r>
          </w:p>
        </w:tc>
        <w:tc>
          <w:tcPr>
            <w:tcW w:w="1500" w:type="dxa"/>
            <w:tcBorders>
              <w:top w:val="double" w:sz="4" w:space="0" w:color="auto"/>
            </w:tcBorders>
            <w:shd w:val="clear" w:color="auto" w:fill="FFFFFF" w:themeFill="background1"/>
          </w:tcPr>
          <w:p w14:paraId="03AE0994" w14:textId="424DA93E" w:rsidR="00BF74CC" w:rsidRPr="00212BB7" w:rsidRDefault="00212BB7" w:rsidP="00BF74CC">
            <w:pPr>
              <w:rPr>
                <w:rFonts w:ascii="Times New Roman" w:hAnsi="Times New Roman" w:cs="Times New Roman"/>
                <w:noProof/>
                <w:sz w:val="18"/>
                <w:szCs w:val="18"/>
                <w:lang w:val="sr-Cyrl-RS"/>
              </w:rPr>
            </w:pPr>
            <w:r>
              <w:rPr>
                <w:rFonts w:ascii="Times New Roman" w:hAnsi="Times New Roman" w:cs="Times New Roman"/>
                <w:noProof/>
                <w:sz w:val="18"/>
                <w:szCs w:val="18"/>
                <w:lang w:val="sr-Cyrl-RS"/>
              </w:rPr>
              <w:t>300</w:t>
            </w:r>
          </w:p>
        </w:tc>
        <w:tc>
          <w:tcPr>
            <w:tcW w:w="1534" w:type="dxa"/>
            <w:tcBorders>
              <w:top w:val="double" w:sz="4" w:space="0" w:color="auto"/>
              <w:right w:val="double" w:sz="4" w:space="0" w:color="auto"/>
            </w:tcBorders>
            <w:shd w:val="clear" w:color="auto" w:fill="FFFFFF" w:themeFill="background1"/>
          </w:tcPr>
          <w:p w14:paraId="3571C5C0" w14:textId="33E6D722" w:rsidR="00BF74CC" w:rsidRPr="0080450D" w:rsidRDefault="00212BB7" w:rsidP="00BF74CC">
            <w:pPr>
              <w:rPr>
                <w:rFonts w:ascii="Times New Roman" w:hAnsi="Times New Roman" w:cs="Times New Roman"/>
                <w:noProof/>
                <w:sz w:val="18"/>
                <w:szCs w:val="18"/>
              </w:rPr>
            </w:pPr>
            <w:r>
              <w:rPr>
                <w:rFonts w:ascii="Times New Roman" w:hAnsi="Times New Roman" w:cs="Times New Roman"/>
                <w:noProof/>
                <w:sz w:val="18"/>
                <w:szCs w:val="18"/>
                <w:lang w:val="sr-Cyrl-RS"/>
              </w:rPr>
              <w:t>750</w:t>
            </w:r>
          </w:p>
        </w:tc>
        <w:tc>
          <w:tcPr>
            <w:tcW w:w="1421" w:type="dxa"/>
            <w:tcBorders>
              <w:top w:val="double" w:sz="4" w:space="0" w:color="auto"/>
              <w:right w:val="double" w:sz="4" w:space="0" w:color="auto"/>
            </w:tcBorders>
            <w:shd w:val="clear" w:color="auto" w:fill="FFFFFF" w:themeFill="background1"/>
          </w:tcPr>
          <w:p w14:paraId="2D437311" w14:textId="68B556EB" w:rsidR="00BF74CC" w:rsidRPr="0080450D" w:rsidRDefault="00212BB7" w:rsidP="00BF74CC">
            <w:pPr>
              <w:rPr>
                <w:rFonts w:ascii="Times New Roman" w:hAnsi="Times New Roman" w:cs="Times New Roman"/>
                <w:noProof/>
                <w:sz w:val="18"/>
                <w:szCs w:val="18"/>
              </w:rPr>
            </w:pPr>
            <w:r>
              <w:rPr>
                <w:rFonts w:ascii="Times New Roman" w:hAnsi="Times New Roman" w:cs="Times New Roman"/>
                <w:noProof/>
                <w:sz w:val="18"/>
                <w:szCs w:val="18"/>
                <w:lang w:val="sr-Cyrl-RS"/>
              </w:rPr>
              <w:t>1500</w:t>
            </w:r>
          </w:p>
        </w:tc>
      </w:tr>
      <w:tr w:rsidR="00BF74CC" w:rsidRPr="0080450D" w14:paraId="0DDBB10A" w14:textId="77777777" w:rsidTr="00331455">
        <w:trPr>
          <w:trHeight w:val="304"/>
        </w:trPr>
        <w:tc>
          <w:tcPr>
            <w:tcW w:w="3121" w:type="dxa"/>
            <w:tcBorders>
              <w:top w:val="double" w:sz="4" w:space="0" w:color="auto"/>
            </w:tcBorders>
            <w:shd w:val="clear" w:color="auto" w:fill="FFFFFF" w:themeFill="background1"/>
          </w:tcPr>
          <w:p w14:paraId="6CB3C6AC" w14:textId="6587A1B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3.1.4. Удео младих у саветима за младе на локалном, покрајинском и националном нивоу у односу на укупан број чланова савета</w:t>
            </w:r>
          </w:p>
        </w:tc>
        <w:tc>
          <w:tcPr>
            <w:tcW w:w="1437" w:type="dxa"/>
            <w:tcBorders>
              <w:top w:val="double" w:sz="4" w:space="0" w:color="auto"/>
            </w:tcBorders>
            <w:shd w:val="clear" w:color="auto" w:fill="FFFFFF" w:themeFill="background1"/>
          </w:tcPr>
          <w:p w14:paraId="78A26D87" w14:textId="0E6D869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43" w:type="dxa"/>
            <w:tcBorders>
              <w:top w:val="double" w:sz="4" w:space="0" w:color="auto"/>
            </w:tcBorders>
            <w:shd w:val="clear" w:color="auto" w:fill="FFFFFF" w:themeFill="background1"/>
          </w:tcPr>
          <w:p w14:paraId="3A09632F" w14:textId="3109707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ПССО и ЈЛС</w:t>
            </w:r>
          </w:p>
        </w:tc>
        <w:tc>
          <w:tcPr>
            <w:tcW w:w="2153" w:type="dxa"/>
            <w:gridSpan w:val="2"/>
            <w:tcBorders>
              <w:top w:val="double" w:sz="4" w:space="0" w:color="auto"/>
            </w:tcBorders>
            <w:shd w:val="clear" w:color="auto" w:fill="FFFFFF" w:themeFill="background1"/>
          </w:tcPr>
          <w:p w14:paraId="242F5387" w14:textId="31493F27"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56" w:type="dxa"/>
            <w:tcBorders>
              <w:top w:val="double" w:sz="4" w:space="0" w:color="auto"/>
            </w:tcBorders>
            <w:shd w:val="clear" w:color="auto" w:fill="FFFFFF" w:themeFill="background1"/>
          </w:tcPr>
          <w:p w14:paraId="1F59C9E3" w14:textId="15C0ED9C" w:rsidR="00BF74CC" w:rsidRPr="0080450D" w:rsidRDefault="00BF74CC" w:rsidP="00BF74CC">
            <w:pPr>
              <w:rPr>
                <w:rFonts w:ascii="Times New Roman" w:hAnsi="Times New Roman" w:cs="Times New Roman"/>
                <w:noProof/>
                <w:sz w:val="18"/>
                <w:szCs w:val="18"/>
              </w:rPr>
            </w:pPr>
            <w:r w:rsidRPr="004C6D18">
              <w:rPr>
                <w:rFonts w:ascii="Times New Roman" w:hAnsi="Times New Roman" w:cs="Times New Roman"/>
                <w:noProof/>
                <w:sz w:val="18"/>
                <w:szCs w:val="18"/>
              </w:rPr>
              <w:t>2022.</w:t>
            </w:r>
          </w:p>
        </w:tc>
        <w:tc>
          <w:tcPr>
            <w:tcW w:w="1500" w:type="dxa"/>
            <w:tcBorders>
              <w:top w:val="double" w:sz="4" w:space="0" w:color="auto"/>
            </w:tcBorders>
            <w:shd w:val="clear" w:color="auto" w:fill="FFFFFF" w:themeFill="background1"/>
          </w:tcPr>
          <w:p w14:paraId="1066D407" w14:textId="32E33577" w:rsidR="00BF74CC" w:rsidRPr="00814C92" w:rsidRDefault="00BF74CC" w:rsidP="00BF74CC">
            <w:pPr>
              <w:spacing w:line="259" w:lineRule="auto"/>
              <w:rPr>
                <w:rFonts w:ascii="Times New Roman" w:hAnsi="Times New Roman" w:cs="Times New Roman"/>
                <w:noProof/>
                <w:sz w:val="18"/>
                <w:szCs w:val="18"/>
                <w:lang w:val="sr-Cyrl-RS"/>
              </w:rPr>
            </w:pPr>
            <w:r w:rsidRPr="0080450D">
              <w:rPr>
                <w:rFonts w:ascii="Times New Roman" w:hAnsi="Times New Roman" w:cs="Times New Roman"/>
                <w:noProof/>
                <w:sz w:val="18"/>
                <w:szCs w:val="18"/>
              </w:rPr>
              <w:t>10</w:t>
            </w:r>
          </w:p>
        </w:tc>
        <w:tc>
          <w:tcPr>
            <w:tcW w:w="1534" w:type="dxa"/>
            <w:tcBorders>
              <w:top w:val="double" w:sz="4" w:space="0" w:color="auto"/>
              <w:right w:val="double" w:sz="4" w:space="0" w:color="auto"/>
            </w:tcBorders>
            <w:shd w:val="clear" w:color="auto" w:fill="FFFFFF" w:themeFill="background1"/>
          </w:tcPr>
          <w:p w14:paraId="2935158E" w14:textId="5186E80D"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20</w:t>
            </w:r>
          </w:p>
        </w:tc>
        <w:tc>
          <w:tcPr>
            <w:tcW w:w="1421" w:type="dxa"/>
            <w:tcBorders>
              <w:top w:val="double" w:sz="4" w:space="0" w:color="auto"/>
              <w:right w:val="double" w:sz="4" w:space="0" w:color="auto"/>
            </w:tcBorders>
            <w:shd w:val="clear" w:color="auto" w:fill="FFFFFF" w:themeFill="background1"/>
          </w:tcPr>
          <w:p w14:paraId="25402A62" w14:textId="3F81220D"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30</w:t>
            </w:r>
          </w:p>
        </w:tc>
      </w:tr>
      <w:tr w:rsidR="00BF74CC" w:rsidRPr="0080450D" w14:paraId="351F2015" w14:textId="77777777" w:rsidTr="00331455">
        <w:trPr>
          <w:trHeight w:val="304"/>
        </w:trPr>
        <w:tc>
          <w:tcPr>
            <w:tcW w:w="3121" w:type="dxa"/>
            <w:tcBorders>
              <w:top w:val="double" w:sz="4" w:space="0" w:color="auto"/>
            </w:tcBorders>
            <w:shd w:val="clear" w:color="auto" w:fill="FFFFFF" w:themeFill="background1"/>
          </w:tcPr>
          <w:p w14:paraId="04BD09DC" w14:textId="1F82947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3.1.5. Укљученост младих који су у ризику од сиромаштва или социјалне искључености у савете за младе на свим нивоима</w:t>
            </w:r>
          </w:p>
        </w:tc>
        <w:tc>
          <w:tcPr>
            <w:tcW w:w="1437" w:type="dxa"/>
            <w:tcBorders>
              <w:top w:val="double" w:sz="4" w:space="0" w:color="auto"/>
            </w:tcBorders>
            <w:shd w:val="clear" w:color="auto" w:fill="FFFFFF" w:themeFill="background1"/>
          </w:tcPr>
          <w:p w14:paraId="1FBD284A" w14:textId="2ABCA3EF" w:rsidR="00BF74CC" w:rsidRPr="0080450D" w:rsidRDefault="00BF74CC" w:rsidP="00BF74CC">
            <w:pPr>
              <w:rPr>
                <w:rFonts w:ascii="Times New Roman" w:hAnsi="Times New Roman" w:cs="Times New Roman"/>
                <w:noProof/>
                <w:sz w:val="18"/>
                <w:szCs w:val="18"/>
              </w:rPr>
            </w:pPr>
            <w:r w:rsidRPr="00BF74CC">
              <w:rPr>
                <w:rFonts w:ascii="Times New Roman" w:hAnsi="Times New Roman" w:cs="Times New Roman"/>
                <w:noProof/>
                <w:sz w:val="18"/>
                <w:szCs w:val="18"/>
              </w:rPr>
              <w:t>Не/Да</w:t>
            </w:r>
          </w:p>
        </w:tc>
        <w:tc>
          <w:tcPr>
            <w:tcW w:w="1343" w:type="dxa"/>
            <w:tcBorders>
              <w:top w:val="double" w:sz="4" w:space="0" w:color="auto"/>
            </w:tcBorders>
            <w:shd w:val="clear" w:color="auto" w:fill="FFFFFF" w:themeFill="background1"/>
          </w:tcPr>
          <w:p w14:paraId="6A0AE557" w14:textId="4C3E502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ПССО и ЈЛС</w:t>
            </w:r>
          </w:p>
        </w:tc>
        <w:tc>
          <w:tcPr>
            <w:tcW w:w="2153" w:type="dxa"/>
            <w:gridSpan w:val="2"/>
            <w:tcBorders>
              <w:top w:val="double" w:sz="4" w:space="0" w:color="auto"/>
            </w:tcBorders>
            <w:shd w:val="clear" w:color="auto" w:fill="FFFFFF" w:themeFill="background1"/>
          </w:tcPr>
          <w:p w14:paraId="234845E5" w14:textId="11ADDBBE"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56" w:type="dxa"/>
            <w:tcBorders>
              <w:top w:val="double" w:sz="4" w:space="0" w:color="auto"/>
            </w:tcBorders>
            <w:shd w:val="clear" w:color="auto" w:fill="FFFFFF" w:themeFill="background1"/>
          </w:tcPr>
          <w:p w14:paraId="39997895" w14:textId="29C6AEE6" w:rsidR="00BF74CC" w:rsidRPr="0080450D" w:rsidRDefault="00BF74CC" w:rsidP="00BF74CC">
            <w:pPr>
              <w:rPr>
                <w:rFonts w:ascii="Times New Roman" w:hAnsi="Times New Roman" w:cs="Times New Roman"/>
                <w:noProof/>
                <w:sz w:val="18"/>
                <w:szCs w:val="18"/>
              </w:rPr>
            </w:pPr>
            <w:r w:rsidRPr="004C6D18">
              <w:rPr>
                <w:rFonts w:ascii="Times New Roman" w:hAnsi="Times New Roman" w:cs="Times New Roman"/>
                <w:noProof/>
                <w:sz w:val="18"/>
                <w:szCs w:val="18"/>
              </w:rPr>
              <w:t>2022.</w:t>
            </w:r>
          </w:p>
        </w:tc>
        <w:tc>
          <w:tcPr>
            <w:tcW w:w="1500" w:type="dxa"/>
            <w:tcBorders>
              <w:top w:val="double" w:sz="4" w:space="0" w:color="auto"/>
            </w:tcBorders>
            <w:shd w:val="clear" w:color="auto" w:fill="FFFFFF" w:themeFill="background1"/>
          </w:tcPr>
          <w:p w14:paraId="0CCEF93B" w14:textId="511EE53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534" w:type="dxa"/>
            <w:tcBorders>
              <w:top w:val="double" w:sz="4" w:space="0" w:color="auto"/>
              <w:right w:val="double" w:sz="4" w:space="0" w:color="auto"/>
            </w:tcBorders>
            <w:shd w:val="clear" w:color="auto" w:fill="FFFFFF" w:themeFill="background1"/>
          </w:tcPr>
          <w:p w14:paraId="0BDECE5F" w14:textId="7C0BD3B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Да</w:t>
            </w:r>
          </w:p>
        </w:tc>
        <w:tc>
          <w:tcPr>
            <w:tcW w:w="1421" w:type="dxa"/>
            <w:tcBorders>
              <w:top w:val="double" w:sz="4" w:space="0" w:color="auto"/>
              <w:right w:val="double" w:sz="4" w:space="0" w:color="auto"/>
            </w:tcBorders>
            <w:shd w:val="clear" w:color="auto" w:fill="FFFFFF" w:themeFill="background1"/>
          </w:tcPr>
          <w:p w14:paraId="733E6860" w14:textId="7263503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Да</w:t>
            </w:r>
          </w:p>
        </w:tc>
      </w:tr>
    </w:tbl>
    <w:p w14:paraId="317705DB" w14:textId="6195B5F5"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5"/>
        <w:gridCol w:w="2778"/>
        <w:gridCol w:w="3072"/>
        <w:gridCol w:w="2340"/>
        <w:gridCol w:w="2048"/>
      </w:tblGrid>
      <w:tr w:rsidR="4B83707D" w:rsidRPr="0080450D" w14:paraId="32EA5AB7" w14:textId="77777777" w:rsidTr="4638177C">
        <w:trPr>
          <w:trHeight w:val="270"/>
        </w:trPr>
        <w:tc>
          <w:tcPr>
            <w:tcW w:w="3665" w:type="dxa"/>
            <w:vMerge w:val="restart"/>
            <w:tcBorders>
              <w:left w:val="double" w:sz="4" w:space="0" w:color="auto"/>
              <w:right w:val="double" w:sz="4" w:space="0" w:color="auto"/>
            </w:tcBorders>
            <w:shd w:val="clear" w:color="auto" w:fill="A8D08D" w:themeFill="accent6" w:themeFillTint="99"/>
          </w:tcPr>
          <w:p w14:paraId="58F22954" w14:textId="76D77E69"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0E30B9D8" w14:textId="5F0C67E7" w:rsidR="4B83707D" w:rsidRPr="0080450D" w:rsidRDefault="4B83707D" w:rsidP="4638177C">
            <w:pPr>
              <w:rPr>
                <w:rFonts w:ascii="Times New Roman" w:hAnsi="Times New Roman" w:cs="Times New Roman"/>
                <w:noProof/>
                <w:sz w:val="20"/>
                <w:szCs w:val="20"/>
              </w:rPr>
            </w:pPr>
          </w:p>
        </w:tc>
        <w:tc>
          <w:tcPr>
            <w:tcW w:w="2778" w:type="dxa"/>
            <w:vMerge w:val="restart"/>
            <w:tcBorders>
              <w:left w:val="double" w:sz="4" w:space="0" w:color="auto"/>
              <w:right w:val="double" w:sz="4" w:space="0" w:color="auto"/>
            </w:tcBorders>
            <w:shd w:val="clear" w:color="auto" w:fill="A8D08D" w:themeFill="accent6" w:themeFillTint="99"/>
          </w:tcPr>
          <w:p w14:paraId="3B726BAB" w14:textId="44198A24"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23B1FF87" w14:textId="77777777" w:rsidR="4B83707D" w:rsidRPr="0080450D" w:rsidRDefault="4B83707D" w:rsidP="4638177C">
            <w:pPr>
              <w:rPr>
                <w:rFonts w:ascii="Times New Roman" w:hAnsi="Times New Roman" w:cs="Times New Roman"/>
                <w:noProof/>
                <w:sz w:val="20"/>
                <w:szCs w:val="20"/>
              </w:rPr>
            </w:pPr>
          </w:p>
        </w:tc>
        <w:tc>
          <w:tcPr>
            <w:tcW w:w="746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AA664E4" w14:textId="6D1C7E40"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731842CC" w14:textId="77777777" w:rsidTr="4638177C">
        <w:trPr>
          <w:trHeight w:val="270"/>
        </w:trPr>
        <w:tc>
          <w:tcPr>
            <w:tcW w:w="3665" w:type="dxa"/>
            <w:vMerge/>
          </w:tcPr>
          <w:p w14:paraId="64C71089" w14:textId="77777777" w:rsidR="00331455" w:rsidRPr="0080450D" w:rsidRDefault="00331455" w:rsidP="00331455">
            <w:pPr>
              <w:rPr>
                <w:rFonts w:ascii="Times New Roman" w:hAnsi="Times New Roman" w:cs="Times New Roman"/>
              </w:rPr>
            </w:pPr>
          </w:p>
        </w:tc>
        <w:tc>
          <w:tcPr>
            <w:tcW w:w="2778" w:type="dxa"/>
            <w:vMerge/>
          </w:tcPr>
          <w:p w14:paraId="2AE5F6B1" w14:textId="77777777" w:rsidR="00331455" w:rsidRPr="0080450D" w:rsidRDefault="00331455" w:rsidP="00331455">
            <w:pPr>
              <w:rPr>
                <w:rFonts w:ascii="Times New Roman" w:hAnsi="Times New Roman" w:cs="Times New Roman"/>
              </w:rPr>
            </w:pPr>
          </w:p>
        </w:tc>
        <w:tc>
          <w:tcPr>
            <w:tcW w:w="3072"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440C3F5" w14:textId="0B3BD0C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3E43BC2" w14:textId="6FCD872E"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48"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F4E7930" w14:textId="2331D6FF"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00690AA7" w:rsidRPr="0080450D" w14:paraId="760C9F1E" w14:textId="77777777" w:rsidTr="00D405F6">
        <w:trPr>
          <w:trHeight w:val="490"/>
        </w:trPr>
        <w:tc>
          <w:tcPr>
            <w:tcW w:w="3665" w:type="dxa"/>
            <w:tcBorders>
              <w:top w:val="double" w:sz="4" w:space="0" w:color="auto"/>
              <w:left w:val="double" w:sz="4" w:space="0" w:color="auto"/>
              <w:right w:val="double" w:sz="4" w:space="0" w:color="auto"/>
            </w:tcBorders>
            <w:shd w:val="clear" w:color="auto" w:fill="FFFFFF" w:themeFill="background1"/>
          </w:tcPr>
          <w:p w14:paraId="625950AA" w14:textId="3600A274" w:rsidR="00690AA7" w:rsidRPr="0080450D" w:rsidRDefault="00690AA7" w:rsidP="4638177C">
            <w:pPr>
              <w:rPr>
                <w:rFonts w:ascii="Times New Roman" w:hAnsi="Times New Roman" w:cs="Times New Roman"/>
                <w:noProof/>
                <w:sz w:val="20"/>
                <w:szCs w:val="20"/>
              </w:rPr>
            </w:pPr>
          </w:p>
        </w:tc>
        <w:tc>
          <w:tcPr>
            <w:tcW w:w="2778" w:type="dxa"/>
            <w:tcBorders>
              <w:top w:val="double" w:sz="4" w:space="0" w:color="auto"/>
              <w:left w:val="double" w:sz="4" w:space="0" w:color="auto"/>
              <w:right w:val="double" w:sz="4" w:space="0" w:color="auto"/>
            </w:tcBorders>
            <w:shd w:val="clear" w:color="auto" w:fill="FFFFFF" w:themeFill="background1"/>
          </w:tcPr>
          <w:p w14:paraId="2F46200A" w14:textId="70A962A2" w:rsidR="00690AA7" w:rsidRPr="0080450D" w:rsidRDefault="00690AA7" w:rsidP="4638177C">
            <w:pPr>
              <w:rPr>
                <w:rFonts w:ascii="Times New Roman" w:hAnsi="Times New Roman" w:cs="Times New Roman"/>
                <w:noProof/>
                <w:sz w:val="20"/>
                <w:szCs w:val="20"/>
              </w:rPr>
            </w:pPr>
          </w:p>
        </w:tc>
        <w:tc>
          <w:tcPr>
            <w:tcW w:w="3072" w:type="dxa"/>
            <w:tcBorders>
              <w:left w:val="double" w:sz="4" w:space="0" w:color="auto"/>
              <w:right w:val="double" w:sz="4" w:space="0" w:color="auto"/>
            </w:tcBorders>
            <w:shd w:val="clear" w:color="auto" w:fill="FFFFFF" w:themeFill="background1"/>
          </w:tcPr>
          <w:p w14:paraId="50E8A8E6" w14:textId="77777777" w:rsidR="00690AA7" w:rsidRPr="0080450D" w:rsidRDefault="00690AA7" w:rsidP="4638177C">
            <w:pPr>
              <w:rPr>
                <w:rFonts w:ascii="Times New Roman" w:hAnsi="Times New Roman" w:cs="Times New Roman"/>
                <w:noProof/>
                <w:sz w:val="20"/>
                <w:szCs w:val="20"/>
              </w:rPr>
            </w:pPr>
          </w:p>
        </w:tc>
        <w:tc>
          <w:tcPr>
            <w:tcW w:w="2340" w:type="dxa"/>
            <w:tcBorders>
              <w:left w:val="double" w:sz="4" w:space="0" w:color="auto"/>
              <w:right w:val="double" w:sz="4" w:space="0" w:color="auto"/>
            </w:tcBorders>
            <w:shd w:val="clear" w:color="auto" w:fill="FFFFFF" w:themeFill="background1"/>
          </w:tcPr>
          <w:p w14:paraId="63D1B93E" w14:textId="77777777" w:rsidR="00690AA7" w:rsidRPr="0080450D" w:rsidRDefault="00690AA7" w:rsidP="4638177C">
            <w:pPr>
              <w:rPr>
                <w:rFonts w:ascii="Times New Roman" w:hAnsi="Times New Roman" w:cs="Times New Roman"/>
                <w:noProof/>
                <w:sz w:val="20"/>
                <w:szCs w:val="20"/>
              </w:rPr>
            </w:pPr>
          </w:p>
        </w:tc>
        <w:tc>
          <w:tcPr>
            <w:tcW w:w="2048" w:type="dxa"/>
            <w:tcBorders>
              <w:left w:val="double" w:sz="4" w:space="0" w:color="auto"/>
              <w:right w:val="double" w:sz="4" w:space="0" w:color="auto"/>
            </w:tcBorders>
            <w:shd w:val="clear" w:color="auto" w:fill="FFFFFF" w:themeFill="background1"/>
          </w:tcPr>
          <w:p w14:paraId="1942E1EF" w14:textId="6981C606" w:rsidR="00690AA7" w:rsidRPr="0080450D" w:rsidRDefault="00690AA7" w:rsidP="4638177C">
            <w:pPr>
              <w:rPr>
                <w:rFonts w:ascii="Times New Roman" w:hAnsi="Times New Roman" w:cs="Times New Roman"/>
                <w:noProof/>
                <w:sz w:val="20"/>
                <w:szCs w:val="20"/>
              </w:rPr>
            </w:pPr>
          </w:p>
        </w:tc>
      </w:tr>
    </w:tbl>
    <w:p w14:paraId="46AE17E6"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0E6B92" w:rsidRPr="0080450D" w14:paraId="3C71004D" w14:textId="77777777" w:rsidTr="1DF9A4EE">
        <w:trPr>
          <w:trHeight w:val="140"/>
        </w:trPr>
        <w:tc>
          <w:tcPr>
            <w:tcW w:w="2545" w:type="dxa"/>
            <w:vMerge w:val="restart"/>
            <w:tcBorders>
              <w:top w:val="double" w:sz="4" w:space="0" w:color="auto"/>
              <w:left w:val="double" w:sz="4" w:space="0" w:color="auto"/>
            </w:tcBorders>
            <w:shd w:val="clear" w:color="auto" w:fill="FFF2CC" w:themeFill="accent4" w:themeFillTint="33"/>
          </w:tcPr>
          <w:p w14:paraId="2EF0F547"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4292D435"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3BE1FC0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4AA6E129"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065F9E05" w14:textId="465FE2FC"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072A0C3B" w14:textId="00DD5704"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605E08C2"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775BCD6B" w14:textId="79244E50"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r w:rsidRPr="0080450D">
              <w:rPr>
                <w:rStyle w:val="FootnoteReference"/>
                <w:rFonts w:ascii="Times New Roman" w:hAnsi="Times New Roman" w:cs="Times New Roman"/>
                <w:noProof/>
                <w:sz w:val="20"/>
                <w:szCs w:val="20"/>
              </w:rPr>
              <w:t xml:space="preserve"> </w:t>
            </w:r>
          </w:p>
        </w:tc>
      </w:tr>
      <w:tr w:rsidR="000E6B92" w:rsidRPr="0080450D" w14:paraId="666C40D6" w14:textId="77777777" w:rsidTr="1DF9A4EE">
        <w:trPr>
          <w:trHeight w:val="386"/>
        </w:trPr>
        <w:tc>
          <w:tcPr>
            <w:tcW w:w="2545" w:type="dxa"/>
            <w:vMerge/>
          </w:tcPr>
          <w:p w14:paraId="19C7530F" w14:textId="77777777" w:rsidR="00BD4299" w:rsidRPr="0080450D" w:rsidRDefault="00BD4299">
            <w:pPr>
              <w:rPr>
                <w:rFonts w:ascii="Times New Roman" w:hAnsi="Times New Roman" w:cs="Times New Roman"/>
              </w:rPr>
            </w:pPr>
          </w:p>
        </w:tc>
        <w:tc>
          <w:tcPr>
            <w:tcW w:w="1241" w:type="dxa"/>
            <w:vMerge/>
          </w:tcPr>
          <w:p w14:paraId="63147C50" w14:textId="77777777" w:rsidR="00BD4299" w:rsidRPr="0080450D" w:rsidRDefault="00BD4299">
            <w:pPr>
              <w:rPr>
                <w:rFonts w:ascii="Times New Roman" w:hAnsi="Times New Roman" w:cs="Times New Roman"/>
              </w:rPr>
            </w:pPr>
          </w:p>
        </w:tc>
        <w:tc>
          <w:tcPr>
            <w:tcW w:w="1350" w:type="dxa"/>
            <w:vMerge/>
          </w:tcPr>
          <w:p w14:paraId="4FD14031" w14:textId="77777777" w:rsidR="00BD4299" w:rsidRPr="0080450D" w:rsidRDefault="00BD4299">
            <w:pPr>
              <w:rPr>
                <w:rFonts w:ascii="Times New Roman" w:hAnsi="Times New Roman" w:cs="Times New Roman"/>
              </w:rPr>
            </w:pPr>
          </w:p>
        </w:tc>
        <w:tc>
          <w:tcPr>
            <w:tcW w:w="1262" w:type="dxa"/>
            <w:vMerge/>
          </w:tcPr>
          <w:p w14:paraId="6541FB2E" w14:textId="77777777" w:rsidR="00BD4299" w:rsidRPr="0080450D" w:rsidRDefault="00BD4299">
            <w:pPr>
              <w:rPr>
                <w:rFonts w:ascii="Times New Roman" w:hAnsi="Times New Roman" w:cs="Times New Roman"/>
              </w:rPr>
            </w:pPr>
          </w:p>
        </w:tc>
        <w:tc>
          <w:tcPr>
            <w:tcW w:w="1750" w:type="dxa"/>
            <w:vMerge/>
          </w:tcPr>
          <w:p w14:paraId="0AD03EFD" w14:textId="77777777" w:rsidR="00BD4299" w:rsidRPr="0080450D" w:rsidRDefault="00BD4299">
            <w:pPr>
              <w:rPr>
                <w:rFonts w:ascii="Times New Roman" w:hAnsi="Times New Roman" w:cs="Times New Roman"/>
              </w:rPr>
            </w:pPr>
          </w:p>
        </w:tc>
        <w:tc>
          <w:tcPr>
            <w:tcW w:w="1417" w:type="dxa"/>
            <w:vMerge/>
          </w:tcPr>
          <w:p w14:paraId="665EFDD9"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0D394104" w14:textId="1F1D9D35"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5B8F1D0B" w14:textId="4E24C867"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57D31687" w14:textId="74290290" w:rsidR="47394A06" w:rsidRPr="0080450D" w:rsidRDefault="179F2410"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0E6B92" w:rsidRPr="0080450D" w14:paraId="12F77936" w14:textId="77777777" w:rsidTr="00D405F6">
        <w:trPr>
          <w:trHeight w:val="828"/>
        </w:trPr>
        <w:tc>
          <w:tcPr>
            <w:tcW w:w="2545" w:type="dxa"/>
            <w:tcBorders>
              <w:left w:val="double" w:sz="4" w:space="0" w:color="auto"/>
            </w:tcBorders>
          </w:tcPr>
          <w:p w14:paraId="60DEFD56" w14:textId="797B04A6"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3.1.1.1. Пружити подршку оснивању, јачању капацитета и умрежавању локалних савета за младе</w:t>
            </w:r>
          </w:p>
        </w:tc>
        <w:tc>
          <w:tcPr>
            <w:tcW w:w="1241" w:type="dxa"/>
          </w:tcPr>
          <w:p w14:paraId="06CA67BD" w14:textId="50464220"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B41EC4D" w14:textId="6D36ABF1" w:rsidR="00690AA7" w:rsidRPr="0080450D" w:rsidRDefault="00690AA7"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4A2C18AA" w14:textId="20FD5798" w:rsidR="00690AA7" w:rsidRPr="0080450D" w:rsidRDefault="00690AA7"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50101341" w14:textId="6459CBEB" w:rsidR="00690AA7" w:rsidRPr="0080450D" w:rsidRDefault="00690AA7" w:rsidP="47394A06">
            <w:pPr>
              <w:rPr>
                <w:rFonts w:ascii="Times New Roman" w:eastAsia="Arial" w:hAnsi="Times New Roman" w:cs="Times New Roman"/>
                <w:noProof/>
                <w:sz w:val="18"/>
                <w:szCs w:val="18"/>
              </w:rPr>
            </w:pPr>
          </w:p>
        </w:tc>
        <w:tc>
          <w:tcPr>
            <w:tcW w:w="1417" w:type="dxa"/>
          </w:tcPr>
          <w:p w14:paraId="057031A1" w14:textId="77777777" w:rsidR="00690AA7" w:rsidRPr="0080450D" w:rsidRDefault="00690AA7" w:rsidP="47394A06">
            <w:pPr>
              <w:rPr>
                <w:rFonts w:ascii="Times New Roman" w:eastAsia="Arial" w:hAnsi="Times New Roman" w:cs="Times New Roman"/>
                <w:noProof/>
                <w:sz w:val="18"/>
                <w:szCs w:val="18"/>
              </w:rPr>
            </w:pPr>
          </w:p>
        </w:tc>
        <w:tc>
          <w:tcPr>
            <w:tcW w:w="1487" w:type="dxa"/>
          </w:tcPr>
          <w:p w14:paraId="5BB8AF1F" w14:textId="20C3BFD5" w:rsidR="00690AA7" w:rsidRPr="0080450D" w:rsidRDefault="00690AA7" w:rsidP="47394A06">
            <w:pPr>
              <w:rPr>
                <w:rFonts w:ascii="Times New Roman" w:eastAsia="Arial" w:hAnsi="Times New Roman" w:cs="Times New Roman"/>
                <w:noProof/>
                <w:sz w:val="18"/>
                <w:szCs w:val="18"/>
              </w:rPr>
            </w:pPr>
          </w:p>
        </w:tc>
        <w:tc>
          <w:tcPr>
            <w:tcW w:w="1403" w:type="dxa"/>
          </w:tcPr>
          <w:p w14:paraId="6DF060C3" w14:textId="77777777" w:rsidR="00690AA7" w:rsidRPr="0080450D" w:rsidRDefault="00690AA7" w:rsidP="47394A06">
            <w:pPr>
              <w:rPr>
                <w:rFonts w:ascii="Times New Roman" w:eastAsia="Arial" w:hAnsi="Times New Roman" w:cs="Times New Roman"/>
                <w:noProof/>
                <w:sz w:val="18"/>
                <w:szCs w:val="18"/>
              </w:rPr>
            </w:pPr>
          </w:p>
        </w:tc>
        <w:tc>
          <w:tcPr>
            <w:tcW w:w="1484" w:type="dxa"/>
          </w:tcPr>
          <w:p w14:paraId="29975490" w14:textId="77777777" w:rsidR="00690AA7" w:rsidRPr="0080450D" w:rsidRDefault="00690AA7" w:rsidP="47394A06">
            <w:pPr>
              <w:rPr>
                <w:rFonts w:ascii="Times New Roman" w:eastAsia="Arial" w:hAnsi="Times New Roman" w:cs="Times New Roman"/>
                <w:noProof/>
                <w:sz w:val="18"/>
                <w:szCs w:val="18"/>
              </w:rPr>
            </w:pPr>
          </w:p>
        </w:tc>
      </w:tr>
      <w:tr w:rsidR="000E6B92" w:rsidRPr="0080450D" w14:paraId="23C6A9A9" w14:textId="77777777" w:rsidTr="1DF9A4EE">
        <w:trPr>
          <w:trHeight w:val="140"/>
        </w:trPr>
        <w:tc>
          <w:tcPr>
            <w:tcW w:w="2545" w:type="dxa"/>
            <w:tcBorders>
              <w:left w:val="double" w:sz="4" w:space="0" w:color="auto"/>
            </w:tcBorders>
          </w:tcPr>
          <w:p w14:paraId="47A0E9F4" w14:textId="79BF5051" w:rsidR="38F1D57E" w:rsidRPr="00CB1B5B" w:rsidRDefault="38F1D57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3.1.1.2. </w:t>
            </w:r>
            <w:r w:rsidR="007F46D5">
              <w:rPr>
                <w:rFonts w:ascii="Times New Roman" w:eastAsia="Arial" w:hAnsi="Times New Roman" w:cs="Times New Roman"/>
                <w:noProof/>
                <w:sz w:val="18"/>
                <w:szCs w:val="18"/>
                <w:lang w:val="sr-Cyrl-RS"/>
              </w:rPr>
              <w:t>Предвидети</w:t>
            </w:r>
            <w:r w:rsidR="0012746E" w:rsidRPr="0080450D">
              <w:rPr>
                <w:rFonts w:ascii="Times New Roman" w:eastAsia="Arial" w:hAnsi="Times New Roman" w:cs="Times New Roman"/>
                <w:noProof/>
                <w:sz w:val="18"/>
                <w:szCs w:val="18"/>
                <w:lang w:val="sr-Cyrl-RS"/>
              </w:rPr>
              <w:t xml:space="preserve"> увођење</w:t>
            </w:r>
            <w:r w:rsidR="0012746E" w:rsidRPr="0080450D">
              <w:rPr>
                <w:rFonts w:ascii="Times New Roman" w:eastAsia="Arial" w:hAnsi="Times New Roman" w:cs="Times New Roman"/>
                <w:noProof/>
                <w:sz w:val="18"/>
                <w:szCs w:val="18"/>
              </w:rPr>
              <w:t xml:space="preserve"> </w:t>
            </w:r>
            <w:r w:rsidR="0012746E" w:rsidRPr="0080450D">
              <w:rPr>
                <w:rFonts w:ascii="Times New Roman" w:eastAsia="Arial" w:hAnsi="Times New Roman" w:cs="Times New Roman"/>
                <w:noProof/>
                <w:sz w:val="18"/>
                <w:szCs w:val="18"/>
                <w:lang w:val="sr-Cyrl-RS"/>
              </w:rPr>
              <w:t xml:space="preserve">законске </w:t>
            </w:r>
            <w:r w:rsidRPr="0080450D">
              <w:rPr>
                <w:rFonts w:ascii="Times New Roman" w:eastAsia="Arial" w:hAnsi="Times New Roman" w:cs="Times New Roman"/>
                <w:noProof/>
                <w:sz w:val="18"/>
                <w:szCs w:val="18"/>
              </w:rPr>
              <w:t>обавез</w:t>
            </w:r>
            <w:r w:rsidR="0012746E" w:rsidRPr="0080450D">
              <w:rPr>
                <w:rFonts w:ascii="Times New Roman" w:eastAsia="Arial" w:hAnsi="Times New Roman" w:cs="Times New Roman"/>
                <w:noProof/>
                <w:sz w:val="18"/>
                <w:szCs w:val="18"/>
                <w:lang w:val="sr-Cyrl-RS"/>
              </w:rPr>
              <w:t xml:space="preserve">е </w:t>
            </w:r>
            <w:r w:rsidR="00CB1B5B">
              <w:rPr>
                <w:rFonts w:ascii="Times New Roman" w:eastAsia="Arial" w:hAnsi="Times New Roman" w:cs="Times New Roman"/>
                <w:noProof/>
                <w:sz w:val="18"/>
                <w:szCs w:val="18"/>
                <w:lang w:val="sr-Cyrl-RS"/>
              </w:rPr>
              <w:t>за оснивање</w:t>
            </w:r>
            <w:r w:rsidRPr="0080450D">
              <w:rPr>
                <w:rFonts w:ascii="Times New Roman" w:eastAsia="Arial" w:hAnsi="Times New Roman" w:cs="Times New Roman"/>
                <w:noProof/>
                <w:sz w:val="18"/>
                <w:szCs w:val="18"/>
              </w:rPr>
              <w:t xml:space="preserve"> локалног савета за младе у </w:t>
            </w:r>
            <w:r w:rsidR="001251D0">
              <w:rPr>
                <w:rFonts w:ascii="Times New Roman" w:eastAsia="Arial" w:hAnsi="Times New Roman" w:cs="Times New Roman"/>
                <w:noProof/>
                <w:sz w:val="18"/>
                <w:szCs w:val="18"/>
                <w:lang w:val="sr-Cyrl-RS"/>
              </w:rPr>
              <w:t>свакој</w:t>
            </w:r>
            <w:r w:rsidRPr="0080450D">
              <w:rPr>
                <w:rFonts w:ascii="Times New Roman" w:eastAsia="Arial" w:hAnsi="Times New Roman" w:cs="Times New Roman"/>
                <w:noProof/>
                <w:sz w:val="18"/>
                <w:szCs w:val="18"/>
              </w:rPr>
              <w:t xml:space="preserve"> ЈЛ</w:t>
            </w:r>
            <w:r w:rsidR="00CB1B5B">
              <w:rPr>
                <w:rFonts w:ascii="Times New Roman" w:eastAsia="Arial" w:hAnsi="Times New Roman" w:cs="Times New Roman"/>
                <w:noProof/>
                <w:sz w:val="18"/>
                <w:szCs w:val="18"/>
                <w:lang w:val="sr-Cyrl-RS"/>
              </w:rPr>
              <w:t>С</w:t>
            </w:r>
          </w:p>
        </w:tc>
        <w:tc>
          <w:tcPr>
            <w:tcW w:w="1241" w:type="dxa"/>
          </w:tcPr>
          <w:p w14:paraId="33411F14" w14:textId="66630433" w:rsidR="38F1D57E" w:rsidRPr="0080450D" w:rsidRDefault="38F1D57E" w:rsidP="38F1D57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2A47EB6" w14:textId="55725526" w:rsidR="38F1D57E" w:rsidRPr="0080450D" w:rsidRDefault="00CB1B5B" w:rsidP="002A5561">
            <w:pPr>
              <w:rPr>
                <w:rFonts w:ascii="Times New Roman" w:eastAsia="Arial" w:hAnsi="Times New Roman" w:cs="Times New Roman"/>
                <w:noProof/>
                <w:sz w:val="18"/>
                <w:szCs w:val="18"/>
              </w:rPr>
            </w:pPr>
            <w:r>
              <w:rPr>
                <w:rFonts w:ascii="Times New Roman" w:eastAsia="Arial" w:hAnsi="Times New Roman" w:cs="Times New Roman"/>
                <w:noProof/>
                <w:sz w:val="18"/>
                <w:szCs w:val="18"/>
                <w:lang w:val="sr-Cyrl-RS"/>
              </w:rPr>
              <w:t>Национални савет за младе, локални савети</w:t>
            </w:r>
            <w:r w:rsidR="007C151A">
              <w:rPr>
                <w:rFonts w:ascii="Times New Roman" w:eastAsia="Arial" w:hAnsi="Times New Roman" w:cs="Times New Roman"/>
                <w:noProof/>
                <w:sz w:val="18"/>
                <w:szCs w:val="18"/>
                <w:lang w:val="sr-Cyrl-RS"/>
              </w:rPr>
              <w:t xml:space="preserve"> за младе, </w:t>
            </w:r>
            <w:r w:rsidR="38F1D57E"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38F1D57E" w:rsidRPr="0080450D">
              <w:rPr>
                <w:rFonts w:ascii="Times New Roman" w:eastAsia="Arial" w:hAnsi="Times New Roman" w:cs="Times New Roman"/>
                <w:noProof/>
                <w:sz w:val="18"/>
                <w:szCs w:val="18"/>
              </w:rPr>
              <w:t>ОЦД</w:t>
            </w:r>
          </w:p>
        </w:tc>
        <w:tc>
          <w:tcPr>
            <w:tcW w:w="1262" w:type="dxa"/>
          </w:tcPr>
          <w:p w14:paraId="664F53CA" w14:textId="65F54B36" w:rsidR="38F1D57E" w:rsidRPr="0080450D" w:rsidRDefault="577E240C" w:rsidP="577E240C">
            <w:pPr>
              <w:spacing w:line="259" w:lineRule="auto"/>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6245C7" w:rsidRPr="0080450D">
              <w:rPr>
                <w:rFonts w:ascii="Times New Roman" w:eastAsia="Arial" w:hAnsi="Times New Roman" w:cs="Times New Roman"/>
                <w:noProof/>
                <w:sz w:val="18"/>
                <w:szCs w:val="18"/>
                <w:lang w:val="sr-Cyrl-RS"/>
              </w:rPr>
              <w:t>4.</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009EEE4C" w14:textId="6A8F39D3" w:rsidR="38F1D57E" w:rsidRPr="0080450D" w:rsidRDefault="38F1D57E" w:rsidP="38F1D57E">
            <w:pPr>
              <w:rPr>
                <w:rFonts w:ascii="Times New Roman" w:eastAsia="Arial" w:hAnsi="Times New Roman" w:cs="Times New Roman"/>
                <w:noProof/>
                <w:sz w:val="18"/>
                <w:szCs w:val="18"/>
              </w:rPr>
            </w:pPr>
          </w:p>
        </w:tc>
        <w:tc>
          <w:tcPr>
            <w:tcW w:w="1417" w:type="dxa"/>
          </w:tcPr>
          <w:p w14:paraId="6D9B9748" w14:textId="1A6849A6" w:rsidR="38F1D57E" w:rsidRPr="0080450D" w:rsidRDefault="38F1D57E" w:rsidP="38F1D57E">
            <w:pPr>
              <w:rPr>
                <w:rFonts w:ascii="Times New Roman" w:eastAsia="Arial" w:hAnsi="Times New Roman" w:cs="Times New Roman"/>
                <w:noProof/>
                <w:sz w:val="18"/>
                <w:szCs w:val="18"/>
              </w:rPr>
            </w:pPr>
          </w:p>
        </w:tc>
        <w:tc>
          <w:tcPr>
            <w:tcW w:w="1487" w:type="dxa"/>
          </w:tcPr>
          <w:p w14:paraId="22658CF2" w14:textId="1B1FABF4" w:rsidR="38F1D57E" w:rsidRPr="0080450D" w:rsidRDefault="38F1D57E" w:rsidP="38F1D57E">
            <w:pPr>
              <w:rPr>
                <w:rFonts w:ascii="Times New Roman" w:eastAsia="Arial" w:hAnsi="Times New Roman" w:cs="Times New Roman"/>
                <w:noProof/>
                <w:sz w:val="18"/>
                <w:szCs w:val="18"/>
              </w:rPr>
            </w:pPr>
          </w:p>
        </w:tc>
        <w:tc>
          <w:tcPr>
            <w:tcW w:w="1403" w:type="dxa"/>
          </w:tcPr>
          <w:p w14:paraId="7CF2C57C" w14:textId="005BAC4B" w:rsidR="38F1D57E" w:rsidRPr="0080450D" w:rsidRDefault="38F1D57E" w:rsidP="38F1D57E">
            <w:pPr>
              <w:rPr>
                <w:rFonts w:ascii="Times New Roman" w:eastAsia="Arial" w:hAnsi="Times New Roman" w:cs="Times New Roman"/>
                <w:noProof/>
                <w:sz w:val="18"/>
                <w:szCs w:val="18"/>
              </w:rPr>
            </w:pPr>
          </w:p>
        </w:tc>
        <w:tc>
          <w:tcPr>
            <w:tcW w:w="1484" w:type="dxa"/>
          </w:tcPr>
          <w:p w14:paraId="7B8CF52E" w14:textId="145F5407" w:rsidR="38F1D57E" w:rsidRPr="0080450D" w:rsidRDefault="38F1D57E" w:rsidP="38F1D57E">
            <w:pPr>
              <w:rPr>
                <w:rFonts w:ascii="Times New Roman" w:eastAsia="Arial" w:hAnsi="Times New Roman" w:cs="Times New Roman"/>
                <w:noProof/>
                <w:sz w:val="18"/>
                <w:szCs w:val="18"/>
              </w:rPr>
            </w:pPr>
          </w:p>
        </w:tc>
      </w:tr>
      <w:tr w:rsidR="000E6B92" w:rsidRPr="0080450D" w14:paraId="28B257E3" w14:textId="77777777" w:rsidTr="1DF9A4EE">
        <w:trPr>
          <w:trHeight w:val="140"/>
        </w:trPr>
        <w:tc>
          <w:tcPr>
            <w:tcW w:w="2545" w:type="dxa"/>
            <w:tcBorders>
              <w:left w:val="double" w:sz="4" w:space="0" w:color="auto"/>
            </w:tcBorders>
          </w:tcPr>
          <w:p w14:paraId="75F64DA3" w14:textId="3E1C16E5" w:rsidR="47394A06" w:rsidRPr="007C151A" w:rsidRDefault="1DF9A4E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3.1.2.1. </w:t>
            </w:r>
            <w:r w:rsidR="007C151A">
              <w:rPr>
                <w:rFonts w:ascii="Times New Roman" w:eastAsia="Arial" w:hAnsi="Times New Roman" w:cs="Times New Roman"/>
                <w:noProof/>
                <w:sz w:val="18"/>
                <w:szCs w:val="18"/>
                <w:lang w:val="sr-Cyrl-RS"/>
              </w:rPr>
              <w:t>Дефинисати</w:t>
            </w:r>
            <w:r w:rsidRPr="0080450D">
              <w:rPr>
                <w:rFonts w:ascii="Times New Roman" w:eastAsia="Arial" w:hAnsi="Times New Roman" w:cs="Times New Roman"/>
                <w:noProof/>
                <w:sz w:val="18"/>
                <w:szCs w:val="18"/>
              </w:rPr>
              <w:t xml:space="preserve"> стандард</w:t>
            </w:r>
            <w:r w:rsidR="0012746E"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w:t>
            </w:r>
            <w:r w:rsidRPr="007C151A">
              <w:rPr>
                <w:rFonts w:ascii="Times New Roman" w:eastAsia="Arial" w:hAnsi="Times New Roman" w:cs="Times New Roman"/>
                <w:noProof/>
                <w:sz w:val="18"/>
                <w:szCs w:val="18"/>
                <w:lang w:val="sr-Cyrl-RS"/>
              </w:rPr>
              <w:t>инкл</w:t>
            </w:r>
            <w:r w:rsidRPr="0080450D">
              <w:rPr>
                <w:rFonts w:ascii="Times New Roman" w:eastAsia="Arial" w:hAnsi="Times New Roman" w:cs="Times New Roman"/>
                <w:noProof/>
                <w:sz w:val="18"/>
                <w:szCs w:val="18"/>
                <w:lang w:val="sr-Cyrl-RS"/>
              </w:rPr>
              <w:t>у</w:t>
            </w:r>
            <w:r w:rsidRPr="007C151A">
              <w:rPr>
                <w:rFonts w:ascii="Times New Roman" w:eastAsia="Arial" w:hAnsi="Times New Roman" w:cs="Times New Roman"/>
                <w:noProof/>
                <w:sz w:val="18"/>
                <w:szCs w:val="18"/>
                <w:lang w:val="sr-Cyrl-RS"/>
              </w:rPr>
              <w:t xml:space="preserve">зивности и </w:t>
            </w:r>
            <w:r w:rsidRPr="007C151A">
              <w:rPr>
                <w:rFonts w:ascii="Times New Roman" w:eastAsia="Arial" w:hAnsi="Times New Roman" w:cs="Times New Roman"/>
                <w:noProof/>
                <w:sz w:val="18"/>
                <w:szCs w:val="18"/>
                <w:lang w:val="sr-Cyrl-RS"/>
              </w:rPr>
              <w:lastRenderedPageBreak/>
              <w:t>функционалности локалних савета за младе</w:t>
            </w:r>
          </w:p>
        </w:tc>
        <w:tc>
          <w:tcPr>
            <w:tcW w:w="1241" w:type="dxa"/>
          </w:tcPr>
          <w:p w14:paraId="7D306A6F" w14:textId="2355436A" w:rsidR="47394A06" w:rsidRPr="0080450D" w:rsidRDefault="5B5C3EFE"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06A1B7AC" w14:textId="49E8F77F" w:rsidR="47394A06" w:rsidRPr="00FC4D5F" w:rsidRDefault="1DF9A4E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Национални савет за </w:t>
            </w:r>
            <w:r w:rsidRPr="0080450D">
              <w:rPr>
                <w:rFonts w:ascii="Times New Roman" w:eastAsia="Arial" w:hAnsi="Times New Roman" w:cs="Times New Roman"/>
                <w:noProof/>
                <w:sz w:val="18"/>
                <w:szCs w:val="18"/>
              </w:rPr>
              <w:lastRenderedPageBreak/>
              <w:t>младе, Покрајински органи надлежни за младе, ЈЛС, ОЦД</w:t>
            </w:r>
          </w:p>
        </w:tc>
        <w:tc>
          <w:tcPr>
            <w:tcW w:w="1262" w:type="dxa"/>
          </w:tcPr>
          <w:p w14:paraId="76D1EB3D" w14:textId="194711FF" w:rsidR="47394A06" w:rsidRPr="0080450D" w:rsidRDefault="0012746E">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w:t>
            </w:r>
            <w:r w:rsidRPr="0080450D">
              <w:rPr>
                <w:rFonts w:ascii="Times New Roman" w:eastAsia="Arial" w:hAnsi="Times New Roman" w:cs="Times New Roman"/>
                <w:noProof/>
                <w:sz w:val="18"/>
                <w:szCs w:val="18"/>
                <w:lang w:val="sr-Cyrl-RS"/>
              </w:rPr>
              <w:t>5</w:t>
            </w:r>
            <w:r w:rsidR="577E240C"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50" w:type="dxa"/>
          </w:tcPr>
          <w:p w14:paraId="7F5CE36E"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07D0C664" w14:textId="77777777" w:rsidR="47394A06" w:rsidRPr="0080450D" w:rsidRDefault="47394A06" w:rsidP="47394A06">
            <w:pPr>
              <w:rPr>
                <w:rFonts w:ascii="Times New Roman" w:eastAsia="Arial" w:hAnsi="Times New Roman" w:cs="Times New Roman"/>
                <w:noProof/>
                <w:sz w:val="18"/>
                <w:szCs w:val="18"/>
              </w:rPr>
            </w:pPr>
          </w:p>
        </w:tc>
        <w:tc>
          <w:tcPr>
            <w:tcW w:w="1487" w:type="dxa"/>
          </w:tcPr>
          <w:p w14:paraId="24EFC465" w14:textId="77777777" w:rsidR="47394A06" w:rsidRPr="0080450D" w:rsidRDefault="47394A06" w:rsidP="47394A06">
            <w:pPr>
              <w:rPr>
                <w:rFonts w:ascii="Times New Roman" w:eastAsia="Arial" w:hAnsi="Times New Roman" w:cs="Times New Roman"/>
                <w:noProof/>
                <w:sz w:val="18"/>
                <w:szCs w:val="18"/>
              </w:rPr>
            </w:pPr>
          </w:p>
        </w:tc>
        <w:tc>
          <w:tcPr>
            <w:tcW w:w="1403" w:type="dxa"/>
          </w:tcPr>
          <w:p w14:paraId="5CF700CF" w14:textId="77777777" w:rsidR="47394A06" w:rsidRPr="0080450D" w:rsidRDefault="47394A06" w:rsidP="47394A06">
            <w:pPr>
              <w:rPr>
                <w:rFonts w:ascii="Times New Roman" w:eastAsia="Arial" w:hAnsi="Times New Roman" w:cs="Times New Roman"/>
                <w:noProof/>
                <w:sz w:val="18"/>
                <w:szCs w:val="18"/>
              </w:rPr>
            </w:pPr>
          </w:p>
        </w:tc>
        <w:tc>
          <w:tcPr>
            <w:tcW w:w="1484" w:type="dxa"/>
          </w:tcPr>
          <w:p w14:paraId="280135E5" w14:textId="77777777" w:rsidR="47394A06" w:rsidRPr="0080450D" w:rsidRDefault="47394A06" w:rsidP="47394A06">
            <w:pPr>
              <w:rPr>
                <w:rFonts w:ascii="Times New Roman" w:eastAsia="Arial" w:hAnsi="Times New Roman" w:cs="Times New Roman"/>
                <w:noProof/>
                <w:sz w:val="18"/>
                <w:szCs w:val="18"/>
              </w:rPr>
            </w:pPr>
          </w:p>
        </w:tc>
      </w:tr>
      <w:tr w:rsidR="000E6B92" w:rsidRPr="0080450D" w14:paraId="50C8755D" w14:textId="77777777" w:rsidTr="1DF9A4EE">
        <w:trPr>
          <w:trHeight w:val="140"/>
        </w:trPr>
        <w:tc>
          <w:tcPr>
            <w:tcW w:w="2545" w:type="dxa"/>
            <w:tcBorders>
              <w:left w:val="double" w:sz="4" w:space="0" w:color="auto"/>
            </w:tcBorders>
          </w:tcPr>
          <w:p w14:paraId="78E4AB7A" w14:textId="4422039D" w:rsidR="5B5C3EFE" w:rsidRPr="0080450D" w:rsidRDefault="1DF9A4E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 xml:space="preserve">3.1.2.2. </w:t>
            </w:r>
            <w:r w:rsidR="007C151A">
              <w:rPr>
                <w:rFonts w:ascii="Times New Roman" w:eastAsia="Arial" w:hAnsi="Times New Roman" w:cs="Times New Roman"/>
                <w:noProof/>
                <w:sz w:val="18"/>
                <w:szCs w:val="18"/>
                <w:lang w:val="sr-Cyrl-RS"/>
              </w:rPr>
              <w:t>Дефнисати</w:t>
            </w:r>
            <w:r w:rsidRPr="0080450D">
              <w:rPr>
                <w:rFonts w:ascii="Times New Roman" w:eastAsia="Arial" w:hAnsi="Times New Roman" w:cs="Times New Roman"/>
                <w:noProof/>
                <w:sz w:val="18"/>
                <w:szCs w:val="18"/>
              </w:rPr>
              <w:t xml:space="preserve"> </w:t>
            </w:r>
            <w:r w:rsidR="0012746E" w:rsidRPr="0080450D">
              <w:rPr>
                <w:rFonts w:ascii="Times New Roman" w:eastAsia="Arial" w:hAnsi="Times New Roman" w:cs="Times New Roman"/>
                <w:noProof/>
                <w:sz w:val="18"/>
                <w:szCs w:val="18"/>
              </w:rPr>
              <w:t>стандард</w:t>
            </w:r>
            <w:r w:rsidR="0012746E" w:rsidRPr="0080450D">
              <w:rPr>
                <w:rFonts w:ascii="Times New Roman" w:eastAsia="Arial" w:hAnsi="Times New Roman" w:cs="Times New Roman"/>
                <w:noProof/>
                <w:sz w:val="18"/>
                <w:szCs w:val="18"/>
                <w:lang w:val="sr-Cyrl-RS"/>
              </w:rPr>
              <w:t>е</w:t>
            </w:r>
            <w:r w:rsidR="0012746E"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активног учешћа младих у процесу развоја, спровођења и праћења политика за младе на свим нивоима и доношења одлука</w:t>
            </w:r>
          </w:p>
        </w:tc>
        <w:tc>
          <w:tcPr>
            <w:tcW w:w="1241" w:type="dxa"/>
          </w:tcPr>
          <w:p w14:paraId="5099E9D2" w14:textId="5C3EFB3E"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B8DF151" w14:textId="53B965C6" w:rsidR="5B5C3EFE" w:rsidRPr="0080450D" w:rsidRDefault="38F1D57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Национални Савет за младе</w:t>
            </w:r>
            <w:r w:rsidRPr="0080450D">
              <w:rPr>
                <w:rFonts w:ascii="Times New Roman" w:eastAsia="Arial" w:hAnsi="Times New Roman" w:cs="Times New Roman"/>
                <w:noProof/>
                <w:sz w:val="18"/>
                <w:szCs w:val="18"/>
                <w:lang w:val="sr-Cyrl-RS"/>
              </w:rPr>
              <w:t xml:space="preserve">, </w:t>
            </w:r>
          </w:p>
          <w:p w14:paraId="40A1320B" w14:textId="1FC3C21D" w:rsidR="5B5C3EFE" w:rsidRDefault="38F1D57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Покрајински органи надлежни за младе, </w:t>
            </w:r>
            <w:r w:rsidR="5B5C3EFE" w:rsidRPr="0080450D">
              <w:rPr>
                <w:rFonts w:ascii="Times New Roman" w:eastAsia="Arial" w:hAnsi="Times New Roman" w:cs="Times New Roman"/>
                <w:noProof/>
                <w:sz w:val="18"/>
                <w:szCs w:val="18"/>
                <w:lang w:val="sr-Cyrl-RS"/>
              </w:rPr>
              <w:t>ЈЛС</w:t>
            </w:r>
            <w:r w:rsidR="002A5561" w:rsidRPr="0080450D">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lang w:val="sr-Cyrl-RS"/>
              </w:rPr>
              <w:t>ОЦД</w:t>
            </w:r>
            <w:r w:rsidR="00B56169">
              <w:rPr>
                <w:rFonts w:ascii="Times New Roman" w:eastAsia="Arial" w:hAnsi="Times New Roman" w:cs="Times New Roman"/>
                <w:noProof/>
                <w:sz w:val="18"/>
                <w:szCs w:val="18"/>
                <w:lang w:val="sr-Cyrl-RS"/>
              </w:rPr>
              <w:t>,</w:t>
            </w:r>
          </w:p>
          <w:p w14:paraId="311E9FF7" w14:textId="58C94BD8" w:rsidR="00B56169" w:rsidRPr="00B56169" w:rsidRDefault="00B56169" w:rsidP="5B5C3EFE">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међународни партнери</w:t>
            </w:r>
          </w:p>
        </w:tc>
        <w:tc>
          <w:tcPr>
            <w:tcW w:w="1262" w:type="dxa"/>
          </w:tcPr>
          <w:p w14:paraId="75FE2C9D" w14:textId="75495A96" w:rsidR="5B5C3EFE" w:rsidRPr="0080450D" w:rsidRDefault="0012746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5</w:t>
            </w:r>
            <w:r w:rsidR="577E240C"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50" w:type="dxa"/>
          </w:tcPr>
          <w:p w14:paraId="3571140C" w14:textId="44DB99DE" w:rsidR="5B5C3EFE" w:rsidRPr="0080450D" w:rsidRDefault="5B5C3EFE" w:rsidP="5B5C3EFE">
            <w:pPr>
              <w:rPr>
                <w:rFonts w:ascii="Times New Roman" w:eastAsia="Arial" w:hAnsi="Times New Roman" w:cs="Times New Roman"/>
                <w:noProof/>
                <w:sz w:val="18"/>
                <w:szCs w:val="18"/>
              </w:rPr>
            </w:pPr>
          </w:p>
        </w:tc>
        <w:tc>
          <w:tcPr>
            <w:tcW w:w="1417" w:type="dxa"/>
          </w:tcPr>
          <w:p w14:paraId="79875057" w14:textId="4B1BE049" w:rsidR="5B5C3EFE" w:rsidRPr="0080450D" w:rsidRDefault="5B5C3EFE" w:rsidP="5B5C3EFE">
            <w:pPr>
              <w:rPr>
                <w:rFonts w:ascii="Times New Roman" w:eastAsia="Arial" w:hAnsi="Times New Roman" w:cs="Times New Roman"/>
                <w:noProof/>
                <w:sz w:val="18"/>
                <w:szCs w:val="18"/>
              </w:rPr>
            </w:pPr>
          </w:p>
        </w:tc>
        <w:tc>
          <w:tcPr>
            <w:tcW w:w="1487" w:type="dxa"/>
          </w:tcPr>
          <w:p w14:paraId="462671D1" w14:textId="000D2F48" w:rsidR="5B5C3EFE" w:rsidRPr="0080450D" w:rsidRDefault="5B5C3EFE" w:rsidP="5B5C3EFE">
            <w:pPr>
              <w:rPr>
                <w:rFonts w:ascii="Times New Roman" w:eastAsia="Arial" w:hAnsi="Times New Roman" w:cs="Times New Roman"/>
                <w:noProof/>
                <w:sz w:val="18"/>
                <w:szCs w:val="18"/>
              </w:rPr>
            </w:pPr>
          </w:p>
        </w:tc>
        <w:tc>
          <w:tcPr>
            <w:tcW w:w="1403" w:type="dxa"/>
          </w:tcPr>
          <w:p w14:paraId="4A8CF110" w14:textId="365AC063" w:rsidR="5B5C3EFE" w:rsidRPr="0080450D" w:rsidRDefault="5B5C3EFE" w:rsidP="5B5C3EFE">
            <w:pPr>
              <w:rPr>
                <w:rFonts w:ascii="Times New Roman" w:eastAsia="Arial" w:hAnsi="Times New Roman" w:cs="Times New Roman"/>
                <w:noProof/>
                <w:sz w:val="18"/>
                <w:szCs w:val="18"/>
              </w:rPr>
            </w:pPr>
          </w:p>
        </w:tc>
        <w:tc>
          <w:tcPr>
            <w:tcW w:w="1484" w:type="dxa"/>
          </w:tcPr>
          <w:p w14:paraId="16A3FB55" w14:textId="4E1F96A4" w:rsidR="5B5C3EFE" w:rsidRPr="0080450D" w:rsidRDefault="5B5C3EFE" w:rsidP="5B5C3EFE">
            <w:pPr>
              <w:rPr>
                <w:rFonts w:ascii="Times New Roman" w:eastAsia="Arial" w:hAnsi="Times New Roman" w:cs="Times New Roman"/>
                <w:noProof/>
                <w:sz w:val="18"/>
                <w:szCs w:val="18"/>
              </w:rPr>
            </w:pPr>
          </w:p>
        </w:tc>
      </w:tr>
      <w:tr w:rsidR="001251D0" w:rsidRPr="001251D0" w14:paraId="0D4A394E" w14:textId="77777777" w:rsidTr="1DF9A4EE">
        <w:trPr>
          <w:trHeight w:val="140"/>
        </w:trPr>
        <w:tc>
          <w:tcPr>
            <w:tcW w:w="2545" w:type="dxa"/>
            <w:tcBorders>
              <w:left w:val="double" w:sz="4" w:space="0" w:color="auto"/>
            </w:tcBorders>
          </w:tcPr>
          <w:p w14:paraId="5B5D7382" w14:textId="197CF1B6" w:rsidR="001251D0" w:rsidRPr="001251D0" w:rsidRDefault="001251D0">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3.1.3.1. Обезбедити финансијку подршку пројектима који за циљ имају едукацију и информисање младих о ЕУ дијалогу младих, те љихово укључивање у различитим форматима (нпр. консултације, упитнике, итд) у процесе актуелне за ЕУ дијалог</w:t>
            </w:r>
          </w:p>
        </w:tc>
        <w:tc>
          <w:tcPr>
            <w:tcW w:w="1241" w:type="dxa"/>
          </w:tcPr>
          <w:p w14:paraId="2B252EE0" w14:textId="322DF663" w:rsidR="001251D0" w:rsidRPr="001251D0" w:rsidRDefault="001251D0" w:rsidP="5B5C3EFE">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350" w:type="dxa"/>
          </w:tcPr>
          <w:p w14:paraId="4C840963" w14:textId="3C37DCDE" w:rsidR="001251D0" w:rsidRPr="001251D0" w:rsidRDefault="001251D0" w:rsidP="5B5C3EFE">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ЈЛС/КЗМ, ОЦД</w:t>
            </w:r>
          </w:p>
        </w:tc>
        <w:tc>
          <w:tcPr>
            <w:tcW w:w="1262" w:type="dxa"/>
          </w:tcPr>
          <w:p w14:paraId="0068F5C8" w14:textId="00B10668" w:rsidR="001251D0" w:rsidRPr="001251D0" w:rsidRDefault="001251D0">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2025. (</w:t>
            </w:r>
            <w:r>
              <w:rPr>
                <w:rFonts w:ascii="Times New Roman" w:eastAsia="Arial" w:hAnsi="Times New Roman" w:cs="Times New Roman"/>
                <w:noProof/>
                <w:sz w:val="18"/>
                <w:szCs w:val="18"/>
                <w:lang w:val="sr-Latn-RS"/>
              </w:rPr>
              <w:t xml:space="preserve">IV </w:t>
            </w:r>
            <w:r>
              <w:rPr>
                <w:rFonts w:ascii="Times New Roman" w:eastAsia="Arial" w:hAnsi="Times New Roman" w:cs="Times New Roman"/>
                <w:noProof/>
                <w:sz w:val="18"/>
                <w:szCs w:val="18"/>
                <w:lang w:val="sr-Cyrl-RS"/>
              </w:rPr>
              <w:t>квартал)</w:t>
            </w:r>
          </w:p>
        </w:tc>
        <w:tc>
          <w:tcPr>
            <w:tcW w:w="1750" w:type="dxa"/>
          </w:tcPr>
          <w:p w14:paraId="55A9B2D3" w14:textId="77777777" w:rsidR="001251D0" w:rsidRPr="001251D0" w:rsidRDefault="001251D0" w:rsidP="5B5C3EFE">
            <w:pPr>
              <w:rPr>
                <w:rFonts w:ascii="Times New Roman" w:eastAsia="Arial" w:hAnsi="Times New Roman" w:cs="Times New Roman"/>
                <w:noProof/>
                <w:sz w:val="18"/>
                <w:szCs w:val="18"/>
                <w:lang w:val="sr-Cyrl-RS"/>
              </w:rPr>
            </w:pPr>
          </w:p>
        </w:tc>
        <w:tc>
          <w:tcPr>
            <w:tcW w:w="1417" w:type="dxa"/>
          </w:tcPr>
          <w:p w14:paraId="6A3E3932" w14:textId="77777777" w:rsidR="001251D0" w:rsidRPr="001251D0" w:rsidRDefault="001251D0" w:rsidP="5B5C3EFE">
            <w:pPr>
              <w:rPr>
                <w:rFonts w:ascii="Times New Roman" w:eastAsia="Arial" w:hAnsi="Times New Roman" w:cs="Times New Roman"/>
                <w:noProof/>
                <w:sz w:val="18"/>
                <w:szCs w:val="18"/>
                <w:lang w:val="sr-Cyrl-RS"/>
              </w:rPr>
            </w:pPr>
          </w:p>
        </w:tc>
        <w:tc>
          <w:tcPr>
            <w:tcW w:w="1487" w:type="dxa"/>
          </w:tcPr>
          <w:p w14:paraId="702514A5" w14:textId="77777777" w:rsidR="001251D0" w:rsidRPr="001251D0" w:rsidRDefault="001251D0" w:rsidP="5B5C3EFE">
            <w:pPr>
              <w:rPr>
                <w:rFonts w:ascii="Times New Roman" w:eastAsia="Arial" w:hAnsi="Times New Roman" w:cs="Times New Roman"/>
                <w:noProof/>
                <w:sz w:val="18"/>
                <w:szCs w:val="18"/>
                <w:lang w:val="sr-Cyrl-RS"/>
              </w:rPr>
            </w:pPr>
          </w:p>
        </w:tc>
        <w:tc>
          <w:tcPr>
            <w:tcW w:w="1403" w:type="dxa"/>
          </w:tcPr>
          <w:p w14:paraId="5995E3D8" w14:textId="77777777" w:rsidR="001251D0" w:rsidRPr="001251D0" w:rsidRDefault="001251D0" w:rsidP="5B5C3EFE">
            <w:pPr>
              <w:rPr>
                <w:rFonts w:ascii="Times New Roman" w:eastAsia="Arial" w:hAnsi="Times New Roman" w:cs="Times New Roman"/>
                <w:noProof/>
                <w:sz w:val="18"/>
                <w:szCs w:val="18"/>
                <w:lang w:val="sr-Cyrl-RS"/>
              </w:rPr>
            </w:pPr>
          </w:p>
        </w:tc>
        <w:tc>
          <w:tcPr>
            <w:tcW w:w="1484" w:type="dxa"/>
          </w:tcPr>
          <w:p w14:paraId="6652B081" w14:textId="77777777" w:rsidR="001251D0" w:rsidRPr="001251D0" w:rsidRDefault="001251D0" w:rsidP="5B5C3EFE">
            <w:pPr>
              <w:rPr>
                <w:rFonts w:ascii="Times New Roman" w:eastAsia="Arial" w:hAnsi="Times New Roman" w:cs="Times New Roman"/>
                <w:noProof/>
                <w:sz w:val="18"/>
                <w:szCs w:val="18"/>
                <w:lang w:val="sr-Cyrl-RS"/>
              </w:rPr>
            </w:pPr>
          </w:p>
        </w:tc>
      </w:tr>
      <w:tr w:rsidR="001251D0" w:rsidRPr="001251D0" w14:paraId="21135C37" w14:textId="77777777" w:rsidTr="1DF9A4EE">
        <w:trPr>
          <w:trHeight w:val="140"/>
        </w:trPr>
        <w:tc>
          <w:tcPr>
            <w:tcW w:w="2545" w:type="dxa"/>
            <w:tcBorders>
              <w:left w:val="double" w:sz="4" w:space="0" w:color="auto"/>
            </w:tcBorders>
          </w:tcPr>
          <w:p w14:paraId="502BF244" w14:textId="47539CFF" w:rsidR="001251D0" w:rsidRDefault="001251D0">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3.1.3.2. Подржати рад стручног тиме за ЕУ дијалог у оквиру рада Националног савета за младе</w:t>
            </w:r>
          </w:p>
        </w:tc>
        <w:tc>
          <w:tcPr>
            <w:tcW w:w="1241" w:type="dxa"/>
          </w:tcPr>
          <w:p w14:paraId="40F9EB8D" w14:textId="3DFF37D1" w:rsidR="001251D0" w:rsidRDefault="001251D0" w:rsidP="5B5C3EFE">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350" w:type="dxa"/>
          </w:tcPr>
          <w:p w14:paraId="4ECE59B0" w14:textId="6ECE0EFB" w:rsidR="001251D0" w:rsidRDefault="001251D0" w:rsidP="5B5C3EFE">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Национални савет за младе, МПР, МЕИ, Фондација Темпус, ОЦД</w:t>
            </w:r>
          </w:p>
        </w:tc>
        <w:tc>
          <w:tcPr>
            <w:tcW w:w="1262" w:type="dxa"/>
          </w:tcPr>
          <w:p w14:paraId="5D538A21" w14:textId="7B31CBE3" w:rsidR="001251D0" w:rsidRPr="00E310BF" w:rsidRDefault="00E310BF">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2025. </w:t>
            </w:r>
            <w:r>
              <w:rPr>
                <w:rFonts w:ascii="Times New Roman" w:eastAsia="Arial" w:hAnsi="Times New Roman" w:cs="Times New Roman"/>
                <w:noProof/>
                <w:sz w:val="18"/>
                <w:szCs w:val="18"/>
                <w:lang w:val="sr-Latn-RS"/>
              </w:rPr>
              <w:t>(IV</w:t>
            </w:r>
            <w:r>
              <w:rPr>
                <w:rFonts w:ascii="Times New Roman" w:eastAsia="Arial" w:hAnsi="Times New Roman" w:cs="Times New Roman"/>
                <w:noProof/>
                <w:sz w:val="18"/>
                <w:szCs w:val="18"/>
                <w:lang w:val="sr-Cyrl-RS"/>
              </w:rPr>
              <w:t xml:space="preserve"> квартал)</w:t>
            </w:r>
          </w:p>
        </w:tc>
        <w:tc>
          <w:tcPr>
            <w:tcW w:w="1750" w:type="dxa"/>
          </w:tcPr>
          <w:p w14:paraId="68E701FB" w14:textId="77777777" w:rsidR="001251D0" w:rsidRPr="001251D0" w:rsidRDefault="001251D0" w:rsidP="5B5C3EFE">
            <w:pPr>
              <w:rPr>
                <w:rFonts w:ascii="Times New Roman" w:eastAsia="Arial" w:hAnsi="Times New Roman" w:cs="Times New Roman"/>
                <w:noProof/>
                <w:sz w:val="18"/>
                <w:szCs w:val="18"/>
                <w:lang w:val="sr-Cyrl-RS"/>
              </w:rPr>
            </w:pPr>
          </w:p>
        </w:tc>
        <w:tc>
          <w:tcPr>
            <w:tcW w:w="1417" w:type="dxa"/>
          </w:tcPr>
          <w:p w14:paraId="0143ECE7" w14:textId="77777777" w:rsidR="001251D0" w:rsidRPr="001251D0" w:rsidRDefault="001251D0" w:rsidP="5B5C3EFE">
            <w:pPr>
              <w:rPr>
                <w:rFonts w:ascii="Times New Roman" w:eastAsia="Arial" w:hAnsi="Times New Roman" w:cs="Times New Roman"/>
                <w:noProof/>
                <w:sz w:val="18"/>
                <w:szCs w:val="18"/>
                <w:lang w:val="sr-Cyrl-RS"/>
              </w:rPr>
            </w:pPr>
          </w:p>
        </w:tc>
        <w:tc>
          <w:tcPr>
            <w:tcW w:w="1487" w:type="dxa"/>
          </w:tcPr>
          <w:p w14:paraId="25E410EB" w14:textId="77777777" w:rsidR="001251D0" w:rsidRPr="001251D0" w:rsidRDefault="001251D0" w:rsidP="5B5C3EFE">
            <w:pPr>
              <w:rPr>
                <w:rFonts w:ascii="Times New Roman" w:eastAsia="Arial" w:hAnsi="Times New Roman" w:cs="Times New Roman"/>
                <w:noProof/>
                <w:sz w:val="18"/>
                <w:szCs w:val="18"/>
                <w:lang w:val="sr-Cyrl-RS"/>
              </w:rPr>
            </w:pPr>
          </w:p>
        </w:tc>
        <w:tc>
          <w:tcPr>
            <w:tcW w:w="1403" w:type="dxa"/>
          </w:tcPr>
          <w:p w14:paraId="3969C749" w14:textId="77777777" w:rsidR="001251D0" w:rsidRPr="001251D0" w:rsidRDefault="001251D0" w:rsidP="5B5C3EFE">
            <w:pPr>
              <w:rPr>
                <w:rFonts w:ascii="Times New Roman" w:eastAsia="Arial" w:hAnsi="Times New Roman" w:cs="Times New Roman"/>
                <w:noProof/>
                <w:sz w:val="18"/>
                <w:szCs w:val="18"/>
                <w:lang w:val="sr-Cyrl-RS"/>
              </w:rPr>
            </w:pPr>
          </w:p>
        </w:tc>
        <w:tc>
          <w:tcPr>
            <w:tcW w:w="1484" w:type="dxa"/>
          </w:tcPr>
          <w:p w14:paraId="2A0F1E8A" w14:textId="77777777" w:rsidR="001251D0" w:rsidRPr="001251D0" w:rsidRDefault="001251D0" w:rsidP="5B5C3EFE">
            <w:pPr>
              <w:rPr>
                <w:rFonts w:ascii="Times New Roman" w:eastAsia="Arial" w:hAnsi="Times New Roman" w:cs="Times New Roman"/>
                <w:noProof/>
                <w:sz w:val="18"/>
                <w:szCs w:val="18"/>
                <w:lang w:val="sr-Cyrl-RS"/>
              </w:rPr>
            </w:pPr>
          </w:p>
        </w:tc>
      </w:tr>
      <w:tr w:rsidR="000E6B92" w:rsidRPr="0080450D" w14:paraId="3AA11335" w14:textId="77777777" w:rsidTr="1DF9A4EE">
        <w:trPr>
          <w:trHeight w:val="140"/>
        </w:trPr>
        <w:tc>
          <w:tcPr>
            <w:tcW w:w="2545" w:type="dxa"/>
            <w:tcBorders>
              <w:left w:val="double" w:sz="4" w:space="0" w:color="auto"/>
            </w:tcBorders>
          </w:tcPr>
          <w:p w14:paraId="7CD9E4D4" w14:textId="3F35733C" w:rsidR="38F1D57E" w:rsidRPr="0080450D" w:rsidRDefault="2867D334" w:rsidP="38F1D57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3.1.4.</w:t>
            </w:r>
            <w:r w:rsidR="000E6B92">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A12A18">
              <w:rPr>
                <w:rFonts w:ascii="Times New Roman" w:eastAsia="Arial" w:hAnsi="Times New Roman" w:cs="Times New Roman"/>
                <w:noProof/>
                <w:sz w:val="18"/>
                <w:szCs w:val="18"/>
                <w:lang w:val="sr-Cyrl-RS"/>
              </w:rPr>
              <w:t>Дефинисати</w:t>
            </w:r>
            <w:r w:rsidRPr="0080450D">
              <w:rPr>
                <w:rFonts w:ascii="Times New Roman" w:eastAsia="Arial" w:hAnsi="Times New Roman" w:cs="Times New Roman"/>
                <w:noProof/>
                <w:sz w:val="18"/>
                <w:szCs w:val="18"/>
              </w:rPr>
              <w:t xml:space="preserve"> критеријуме за родно осетљиво праћење развоја политика </w:t>
            </w:r>
            <w:r w:rsidR="00B5330E">
              <w:rPr>
                <w:rFonts w:ascii="Times New Roman" w:eastAsia="Arial" w:hAnsi="Times New Roman" w:cs="Times New Roman"/>
                <w:noProof/>
                <w:sz w:val="18"/>
                <w:szCs w:val="18"/>
                <w:lang w:val="sr-Cyrl-RS"/>
              </w:rPr>
              <w:t xml:space="preserve">и буџетирања </w:t>
            </w:r>
            <w:r w:rsidRPr="0080450D">
              <w:rPr>
                <w:rFonts w:ascii="Times New Roman" w:eastAsia="Arial" w:hAnsi="Times New Roman" w:cs="Times New Roman"/>
                <w:noProof/>
                <w:sz w:val="18"/>
                <w:szCs w:val="18"/>
              </w:rPr>
              <w:t>у којима су уврштене перспективе младих и представници младих на свим нивоима</w:t>
            </w:r>
          </w:p>
        </w:tc>
        <w:tc>
          <w:tcPr>
            <w:tcW w:w="1241" w:type="dxa"/>
          </w:tcPr>
          <w:p w14:paraId="6E713A31" w14:textId="6B4EDC3F" w:rsidR="38F1D57E" w:rsidRPr="0080450D" w:rsidRDefault="38F1D57E" w:rsidP="38F1D57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BAC680C" w14:textId="2CF5814A" w:rsidR="38F1D57E" w:rsidRPr="0080450D" w:rsidRDefault="38F1D57E"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КТРР</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199047F9" w14:textId="1DE402C9" w:rsidR="38F1D57E" w:rsidRPr="0080450D" w:rsidRDefault="38F1D57E" w:rsidP="38F1D57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60711CCB" w14:textId="01E0E5D8" w:rsidR="38F1D57E" w:rsidRPr="0080450D" w:rsidRDefault="38F1D57E" w:rsidP="38F1D57E">
            <w:pPr>
              <w:rPr>
                <w:rFonts w:ascii="Times New Roman" w:eastAsia="Arial" w:hAnsi="Times New Roman" w:cs="Times New Roman"/>
                <w:noProof/>
                <w:sz w:val="18"/>
                <w:szCs w:val="18"/>
              </w:rPr>
            </w:pPr>
          </w:p>
        </w:tc>
        <w:tc>
          <w:tcPr>
            <w:tcW w:w="1417" w:type="dxa"/>
          </w:tcPr>
          <w:p w14:paraId="0F15B9AC" w14:textId="6039BD6F" w:rsidR="38F1D57E" w:rsidRPr="0080450D" w:rsidRDefault="38F1D57E" w:rsidP="38F1D57E">
            <w:pPr>
              <w:rPr>
                <w:rFonts w:ascii="Times New Roman" w:eastAsia="Arial" w:hAnsi="Times New Roman" w:cs="Times New Roman"/>
                <w:noProof/>
                <w:sz w:val="18"/>
                <w:szCs w:val="18"/>
              </w:rPr>
            </w:pPr>
          </w:p>
        </w:tc>
        <w:tc>
          <w:tcPr>
            <w:tcW w:w="1487" w:type="dxa"/>
          </w:tcPr>
          <w:p w14:paraId="730632A6" w14:textId="5420FECE" w:rsidR="38F1D57E" w:rsidRPr="0080450D" w:rsidRDefault="38F1D57E" w:rsidP="38F1D57E">
            <w:pPr>
              <w:rPr>
                <w:rFonts w:ascii="Times New Roman" w:eastAsia="Arial" w:hAnsi="Times New Roman" w:cs="Times New Roman"/>
                <w:noProof/>
                <w:sz w:val="18"/>
                <w:szCs w:val="18"/>
              </w:rPr>
            </w:pPr>
          </w:p>
        </w:tc>
        <w:tc>
          <w:tcPr>
            <w:tcW w:w="1403" w:type="dxa"/>
          </w:tcPr>
          <w:p w14:paraId="0F8BB7FA" w14:textId="5EA812BE" w:rsidR="38F1D57E" w:rsidRPr="0080450D" w:rsidRDefault="38F1D57E" w:rsidP="38F1D57E">
            <w:pPr>
              <w:rPr>
                <w:rFonts w:ascii="Times New Roman" w:eastAsia="Arial" w:hAnsi="Times New Roman" w:cs="Times New Roman"/>
                <w:noProof/>
                <w:sz w:val="18"/>
                <w:szCs w:val="18"/>
              </w:rPr>
            </w:pPr>
          </w:p>
        </w:tc>
        <w:tc>
          <w:tcPr>
            <w:tcW w:w="1484" w:type="dxa"/>
          </w:tcPr>
          <w:p w14:paraId="1B44FB14" w14:textId="296DEFFC" w:rsidR="38F1D57E" w:rsidRPr="0080450D" w:rsidRDefault="38F1D57E" w:rsidP="38F1D57E">
            <w:pPr>
              <w:rPr>
                <w:rFonts w:ascii="Times New Roman" w:eastAsia="Arial" w:hAnsi="Times New Roman" w:cs="Times New Roman"/>
                <w:noProof/>
                <w:sz w:val="18"/>
                <w:szCs w:val="18"/>
              </w:rPr>
            </w:pPr>
          </w:p>
        </w:tc>
      </w:tr>
      <w:tr w:rsidR="000E6B92" w:rsidRPr="0080450D" w14:paraId="6DB94299" w14:textId="77777777" w:rsidTr="1DF9A4EE">
        <w:trPr>
          <w:trHeight w:val="140"/>
        </w:trPr>
        <w:tc>
          <w:tcPr>
            <w:tcW w:w="2545" w:type="dxa"/>
            <w:tcBorders>
              <w:left w:val="double" w:sz="4" w:space="0" w:color="auto"/>
            </w:tcBorders>
          </w:tcPr>
          <w:p w14:paraId="10C088DF" w14:textId="10C90853" w:rsidR="5B5C3EFE" w:rsidRPr="0080450D" w:rsidRDefault="1DF9A4EE" w:rsidP="00E77CB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3.1.4.</w:t>
            </w:r>
            <w:r w:rsidR="000E6B92">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00E77CB7" w:rsidRPr="0080450D">
              <w:rPr>
                <w:rFonts w:ascii="Times New Roman" w:eastAsia="Arial" w:hAnsi="Times New Roman" w:cs="Times New Roman"/>
                <w:noProof/>
                <w:sz w:val="18"/>
                <w:szCs w:val="18"/>
                <w:lang w:val="sr-Cyrl-RS"/>
              </w:rPr>
              <w:t>Обезбедити финансијску подршку</w:t>
            </w:r>
            <w:r w:rsidR="00E77CB7" w:rsidRPr="0080450D">
              <w:rPr>
                <w:rFonts w:ascii="Times New Roman" w:eastAsia="Arial" w:hAnsi="Times New Roman" w:cs="Times New Roman"/>
                <w:noProof/>
                <w:sz w:val="18"/>
                <w:szCs w:val="18"/>
              </w:rPr>
              <w:t xml:space="preserve"> </w:t>
            </w:r>
            <w:r w:rsidR="00E77CB7" w:rsidRPr="0080450D">
              <w:rPr>
                <w:rFonts w:ascii="Times New Roman" w:eastAsia="Arial" w:hAnsi="Times New Roman" w:cs="Times New Roman"/>
                <w:noProof/>
                <w:sz w:val="18"/>
                <w:szCs w:val="18"/>
              </w:rPr>
              <w:lastRenderedPageBreak/>
              <w:t>омладинским</w:t>
            </w:r>
            <w:r w:rsidRPr="0080450D">
              <w:rPr>
                <w:rFonts w:ascii="Times New Roman" w:eastAsia="Arial" w:hAnsi="Times New Roman" w:cs="Times New Roman"/>
                <w:noProof/>
                <w:sz w:val="18"/>
                <w:szCs w:val="18"/>
              </w:rPr>
              <w:t xml:space="preserve"> </w:t>
            </w:r>
            <w:r w:rsidR="00E77CB7" w:rsidRPr="0080450D">
              <w:rPr>
                <w:rFonts w:ascii="Times New Roman" w:eastAsia="Arial" w:hAnsi="Times New Roman" w:cs="Times New Roman"/>
                <w:noProof/>
                <w:sz w:val="18"/>
                <w:szCs w:val="18"/>
                <w:lang w:val="sr-Cyrl-RS"/>
              </w:rPr>
              <w:t xml:space="preserve">пројектима и програмима који </w:t>
            </w:r>
            <w:r w:rsidR="00A12A18">
              <w:rPr>
                <w:rFonts w:ascii="Times New Roman" w:eastAsia="Arial" w:hAnsi="Times New Roman" w:cs="Times New Roman"/>
                <w:noProof/>
                <w:sz w:val="18"/>
                <w:szCs w:val="18"/>
                <w:lang w:val="sr-Cyrl-RS"/>
              </w:rPr>
              <w:t>едукују и информишу младе о д</w:t>
            </w:r>
            <w:r w:rsidRPr="0080450D">
              <w:rPr>
                <w:rFonts w:ascii="Times New Roman" w:eastAsia="Arial" w:hAnsi="Times New Roman" w:cs="Times New Roman"/>
                <w:noProof/>
                <w:sz w:val="18"/>
                <w:szCs w:val="18"/>
              </w:rPr>
              <w:t>емократски</w:t>
            </w:r>
            <w:r w:rsidR="00A12A18">
              <w:rPr>
                <w:rFonts w:ascii="Times New Roman" w:eastAsia="Arial" w:hAnsi="Times New Roman" w:cs="Times New Roman"/>
                <w:noProof/>
                <w:sz w:val="18"/>
                <w:szCs w:val="18"/>
                <w:lang w:val="sr-Cyrl-RS"/>
              </w:rPr>
              <w:t>м</w:t>
            </w:r>
            <w:r w:rsidRPr="0080450D">
              <w:rPr>
                <w:rFonts w:ascii="Times New Roman" w:eastAsia="Arial" w:hAnsi="Times New Roman" w:cs="Times New Roman"/>
                <w:noProof/>
                <w:sz w:val="18"/>
                <w:szCs w:val="18"/>
              </w:rPr>
              <w:t xml:space="preserve"> вредности</w:t>
            </w:r>
            <w:r w:rsidR="00A12A18">
              <w:rPr>
                <w:rFonts w:ascii="Times New Roman" w:eastAsia="Arial" w:hAnsi="Times New Roman" w:cs="Times New Roman"/>
                <w:noProof/>
                <w:sz w:val="18"/>
                <w:szCs w:val="18"/>
                <w:lang w:val="sr-Cyrl-RS"/>
              </w:rPr>
              <w:t>ма</w:t>
            </w:r>
            <w:r w:rsidRPr="0080450D">
              <w:rPr>
                <w:rFonts w:ascii="Times New Roman" w:eastAsia="Arial" w:hAnsi="Times New Roman" w:cs="Times New Roman"/>
                <w:noProof/>
                <w:sz w:val="18"/>
                <w:szCs w:val="18"/>
              </w:rPr>
              <w:t>, партиципацији у доношењу одлука, грађанским и политичким правима, и политичком систему и култури</w:t>
            </w:r>
          </w:p>
        </w:tc>
        <w:tc>
          <w:tcPr>
            <w:tcW w:w="1241" w:type="dxa"/>
          </w:tcPr>
          <w:p w14:paraId="2FBFA4EE" w14:textId="52F23A78"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69C4E55B" w14:textId="796109DE" w:rsidR="5B5C3EFE" w:rsidRPr="00FC4D5F" w:rsidRDefault="000E6B92">
            <w:pPr>
              <w:rPr>
                <w:rFonts w:ascii="Times New Roman" w:eastAsia="Arial" w:hAnsi="Times New Roman" w:cs="Times New Roman"/>
                <w:noProof/>
                <w:sz w:val="18"/>
                <w:szCs w:val="18"/>
                <w:lang w:val="sr-Cyrl-RS"/>
              </w:rPr>
            </w:pPr>
            <w:r w:rsidRPr="000E6B92">
              <w:rPr>
                <w:rFonts w:ascii="Times New Roman" w:eastAsia="Arial" w:hAnsi="Times New Roman" w:cs="Times New Roman"/>
                <w:noProof/>
                <w:sz w:val="18"/>
                <w:szCs w:val="18"/>
              </w:rPr>
              <w:t>МПР,</w:t>
            </w:r>
            <w:r>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 xml:space="preserve">Национални </w:t>
            </w:r>
            <w:r w:rsidR="5B5C3EFE" w:rsidRPr="0080450D">
              <w:rPr>
                <w:rFonts w:ascii="Times New Roman" w:eastAsia="Arial" w:hAnsi="Times New Roman" w:cs="Times New Roman"/>
                <w:noProof/>
                <w:sz w:val="18"/>
                <w:szCs w:val="18"/>
              </w:rPr>
              <w:lastRenderedPageBreak/>
              <w:t>савет за младе</w:t>
            </w:r>
            <w:r w:rsidR="002A5561" w:rsidRPr="0080450D">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0E6B92">
              <w:rPr>
                <w:rFonts w:ascii="Times New Roman" w:eastAsia="Arial" w:hAnsi="Times New Roman" w:cs="Times New Roman"/>
                <w:noProof/>
                <w:sz w:val="18"/>
                <w:szCs w:val="18"/>
                <w:lang w:val="sr-Cyrl-RS"/>
              </w:rPr>
              <w:t>Образовне институције, ученички и студентски</w:t>
            </w:r>
            <w:r w:rsidR="00AC644C">
              <w:rPr>
                <w:rFonts w:ascii="Times New Roman" w:eastAsia="Arial" w:hAnsi="Times New Roman" w:cs="Times New Roman"/>
                <w:noProof/>
                <w:sz w:val="18"/>
                <w:szCs w:val="18"/>
                <w:lang w:val="sr-Cyrl-RS"/>
              </w:rPr>
              <w:t xml:space="preserve"> </w:t>
            </w:r>
            <w:r w:rsidRPr="000E6B92">
              <w:rPr>
                <w:rFonts w:ascii="Times New Roman" w:eastAsia="Arial" w:hAnsi="Times New Roman" w:cs="Times New Roman"/>
                <w:noProof/>
                <w:sz w:val="18"/>
                <w:szCs w:val="18"/>
                <w:lang w:val="sr-Cyrl-RS"/>
              </w:rPr>
              <w:t>парламенти,</w:t>
            </w:r>
            <w:r>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Локални савети за младе</w:t>
            </w:r>
            <w:r w:rsidR="002A5561" w:rsidRPr="0080450D">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0F5728EA" w14:textId="7DD11801"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750" w:type="dxa"/>
          </w:tcPr>
          <w:p w14:paraId="57DC0478" w14:textId="560C32A6" w:rsidR="5B5C3EFE" w:rsidRPr="0080450D" w:rsidRDefault="5B5C3EFE" w:rsidP="5B5C3EFE">
            <w:pPr>
              <w:rPr>
                <w:rFonts w:ascii="Times New Roman" w:eastAsia="Arial" w:hAnsi="Times New Roman" w:cs="Times New Roman"/>
                <w:noProof/>
                <w:sz w:val="18"/>
                <w:szCs w:val="18"/>
              </w:rPr>
            </w:pPr>
          </w:p>
        </w:tc>
        <w:tc>
          <w:tcPr>
            <w:tcW w:w="1417" w:type="dxa"/>
          </w:tcPr>
          <w:p w14:paraId="488A3CC4" w14:textId="405893E9" w:rsidR="5B5C3EFE" w:rsidRPr="0080450D" w:rsidRDefault="5B5C3EFE" w:rsidP="5B5C3EFE">
            <w:pPr>
              <w:rPr>
                <w:rFonts w:ascii="Times New Roman" w:eastAsia="Arial" w:hAnsi="Times New Roman" w:cs="Times New Roman"/>
                <w:noProof/>
                <w:sz w:val="18"/>
                <w:szCs w:val="18"/>
              </w:rPr>
            </w:pPr>
          </w:p>
        </w:tc>
        <w:tc>
          <w:tcPr>
            <w:tcW w:w="1487" w:type="dxa"/>
          </w:tcPr>
          <w:p w14:paraId="65F54C08" w14:textId="1C5C9BB0" w:rsidR="5B5C3EFE" w:rsidRPr="0080450D" w:rsidRDefault="5B5C3EFE" w:rsidP="5B5C3EFE">
            <w:pPr>
              <w:rPr>
                <w:rFonts w:ascii="Times New Roman" w:eastAsia="Arial" w:hAnsi="Times New Roman" w:cs="Times New Roman"/>
                <w:noProof/>
                <w:sz w:val="18"/>
                <w:szCs w:val="18"/>
              </w:rPr>
            </w:pPr>
          </w:p>
        </w:tc>
        <w:tc>
          <w:tcPr>
            <w:tcW w:w="1403" w:type="dxa"/>
          </w:tcPr>
          <w:p w14:paraId="49ED8F20" w14:textId="54308AB1" w:rsidR="5B5C3EFE" w:rsidRPr="0080450D" w:rsidRDefault="5B5C3EFE" w:rsidP="5B5C3EFE">
            <w:pPr>
              <w:rPr>
                <w:rFonts w:ascii="Times New Roman" w:eastAsia="Arial" w:hAnsi="Times New Roman" w:cs="Times New Roman"/>
                <w:noProof/>
                <w:sz w:val="18"/>
                <w:szCs w:val="18"/>
              </w:rPr>
            </w:pPr>
          </w:p>
        </w:tc>
        <w:tc>
          <w:tcPr>
            <w:tcW w:w="1484" w:type="dxa"/>
          </w:tcPr>
          <w:p w14:paraId="4C04433A" w14:textId="3235A4F6" w:rsidR="5B5C3EFE" w:rsidRPr="0080450D" w:rsidRDefault="5B5C3EFE" w:rsidP="5B5C3EFE">
            <w:pPr>
              <w:rPr>
                <w:rFonts w:ascii="Times New Roman" w:eastAsia="Arial" w:hAnsi="Times New Roman" w:cs="Times New Roman"/>
                <w:noProof/>
                <w:sz w:val="18"/>
                <w:szCs w:val="18"/>
              </w:rPr>
            </w:pPr>
          </w:p>
        </w:tc>
      </w:tr>
      <w:tr w:rsidR="000E6B92" w:rsidRPr="0080450D" w14:paraId="1FDA9E84" w14:textId="77777777" w:rsidTr="1DF9A4EE">
        <w:trPr>
          <w:trHeight w:val="140"/>
        </w:trPr>
        <w:tc>
          <w:tcPr>
            <w:tcW w:w="2545" w:type="dxa"/>
            <w:tcBorders>
              <w:left w:val="double" w:sz="4" w:space="0" w:color="auto"/>
            </w:tcBorders>
          </w:tcPr>
          <w:p w14:paraId="1029C6D2" w14:textId="1FE5524D"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3.1.5.1. Развити посебне мере и механизме укључивања младих у ризику од сиромаштва и социјалне искључености у рад савета за младе на свим нивоима</w:t>
            </w:r>
          </w:p>
        </w:tc>
        <w:tc>
          <w:tcPr>
            <w:tcW w:w="1241" w:type="dxa"/>
          </w:tcPr>
          <w:p w14:paraId="750F3298" w14:textId="56BB7AFB"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3B5E143" w14:textId="4C9477C5" w:rsidR="1351B2E8" w:rsidRPr="00FC4D5F" w:rsidRDefault="1351B2E8" w:rsidP="002A556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МЉМПДД</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Национални Савет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43170458" w14:textId="1CBF9248"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364DF827" w14:textId="113FE36A" w:rsidR="1351B2E8" w:rsidRPr="0080450D" w:rsidRDefault="1351B2E8" w:rsidP="1351B2E8">
            <w:pPr>
              <w:rPr>
                <w:rFonts w:ascii="Times New Roman" w:eastAsia="Arial" w:hAnsi="Times New Roman" w:cs="Times New Roman"/>
                <w:noProof/>
                <w:sz w:val="18"/>
                <w:szCs w:val="18"/>
              </w:rPr>
            </w:pPr>
          </w:p>
        </w:tc>
        <w:tc>
          <w:tcPr>
            <w:tcW w:w="1417" w:type="dxa"/>
          </w:tcPr>
          <w:p w14:paraId="7CC24005" w14:textId="0DD97A3D" w:rsidR="1351B2E8" w:rsidRPr="0080450D" w:rsidRDefault="1351B2E8" w:rsidP="1351B2E8">
            <w:pPr>
              <w:rPr>
                <w:rFonts w:ascii="Times New Roman" w:eastAsia="Arial" w:hAnsi="Times New Roman" w:cs="Times New Roman"/>
                <w:noProof/>
                <w:sz w:val="18"/>
                <w:szCs w:val="18"/>
              </w:rPr>
            </w:pPr>
          </w:p>
        </w:tc>
        <w:tc>
          <w:tcPr>
            <w:tcW w:w="1487" w:type="dxa"/>
          </w:tcPr>
          <w:p w14:paraId="7CD70691" w14:textId="4F7A0214" w:rsidR="1351B2E8" w:rsidRPr="0080450D" w:rsidRDefault="1351B2E8" w:rsidP="1351B2E8">
            <w:pPr>
              <w:rPr>
                <w:rFonts w:ascii="Times New Roman" w:eastAsia="Arial" w:hAnsi="Times New Roman" w:cs="Times New Roman"/>
                <w:noProof/>
                <w:sz w:val="18"/>
                <w:szCs w:val="18"/>
              </w:rPr>
            </w:pPr>
          </w:p>
        </w:tc>
        <w:tc>
          <w:tcPr>
            <w:tcW w:w="1403" w:type="dxa"/>
          </w:tcPr>
          <w:p w14:paraId="78822AB1" w14:textId="557F1685" w:rsidR="1351B2E8" w:rsidRPr="0080450D" w:rsidRDefault="1351B2E8" w:rsidP="1351B2E8">
            <w:pPr>
              <w:rPr>
                <w:rFonts w:ascii="Times New Roman" w:eastAsia="Arial" w:hAnsi="Times New Roman" w:cs="Times New Roman"/>
                <w:noProof/>
                <w:sz w:val="18"/>
                <w:szCs w:val="18"/>
              </w:rPr>
            </w:pPr>
          </w:p>
        </w:tc>
        <w:tc>
          <w:tcPr>
            <w:tcW w:w="1484" w:type="dxa"/>
          </w:tcPr>
          <w:p w14:paraId="44C400EF" w14:textId="7F8CE6BA" w:rsidR="1351B2E8" w:rsidRPr="0080450D" w:rsidRDefault="1351B2E8" w:rsidP="1351B2E8">
            <w:pPr>
              <w:rPr>
                <w:rFonts w:ascii="Times New Roman" w:eastAsia="Arial" w:hAnsi="Times New Roman" w:cs="Times New Roman"/>
                <w:noProof/>
                <w:sz w:val="18"/>
                <w:szCs w:val="18"/>
              </w:rPr>
            </w:pPr>
          </w:p>
        </w:tc>
      </w:tr>
    </w:tbl>
    <w:p w14:paraId="0F9ED36E" w14:textId="4E1A9B5B"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4"/>
        <w:gridCol w:w="1473"/>
        <w:gridCol w:w="1382"/>
        <w:gridCol w:w="568"/>
        <w:gridCol w:w="1200"/>
        <w:gridCol w:w="1705"/>
        <w:gridCol w:w="1536"/>
        <w:gridCol w:w="1572"/>
        <w:gridCol w:w="1269"/>
      </w:tblGrid>
      <w:tr w:rsidR="4B83707D" w:rsidRPr="0080450D" w14:paraId="0FA41D65" w14:textId="77777777" w:rsidTr="00331455">
        <w:trPr>
          <w:trHeight w:val="168"/>
        </w:trPr>
        <w:tc>
          <w:tcPr>
            <w:tcW w:w="13931" w:type="dxa"/>
            <w:gridSpan w:val="9"/>
            <w:tcBorders>
              <w:top w:val="double" w:sz="4" w:space="0" w:color="auto"/>
              <w:left w:val="double" w:sz="4" w:space="0" w:color="auto"/>
              <w:right w:val="double" w:sz="4" w:space="0" w:color="auto"/>
            </w:tcBorders>
            <w:shd w:val="clear" w:color="auto" w:fill="F7CAAC" w:themeFill="accent2" w:themeFillTint="66"/>
          </w:tcPr>
          <w:p w14:paraId="14ABCF54" w14:textId="5725508F" w:rsidR="4B83707D"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Мера 3.2: Подстицање волонтирања и активизма код младих</w:t>
            </w:r>
          </w:p>
        </w:tc>
      </w:tr>
      <w:tr w:rsidR="4B83707D" w:rsidRPr="0080450D" w14:paraId="59B76C19" w14:textId="77777777" w:rsidTr="00331455">
        <w:trPr>
          <w:trHeight w:val="298"/>
        </w:trPr>
        <w:tc>
          <w:tcPr>
            <w:tcW w:w="139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1B57FD65" w14:textId="6EDA8597" w:rsidR="4B83707D" w:rsidRPr="0080450D" w:rsidRDefault="4638177C" w:rsidP="4638177C">
            <w:pPr>
              <w:rPr>
                <w:rFonts w:ascii="Times New Roman" w:eastAsia="Times New Roman" w:hAnsi="Times New Roman" w:cs="Times New Roman"/>
                <w:noProof/>
                <w:color w:val="222222"/>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18FB53D6"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5F14BB7"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128E4CD" w14:textId="5774D2BD"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4B83707D" w:rsidRPr="0080450D" w14:paraId="51B3DCD7"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E06FAA7" w14:textId="4ACE3A09" w:rsidR="4B83707D" w:rsidRPr="00A72435"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A72435">
              <w:rPr>
                <w:rFonts w:ascii="Times New Roman" w:hAnsi="Times New Roman" w:cs="Times New Roman"/>
                <w:noProof/>
                <w:sz w:val="20"/>
                <w:szCs w:val="20"/>
                <w:lang w:val="sr-Cyrl-RS"/>
              </w:rPr>
              <w:t xml:space="preserve"> </w:t>
            </w:r>
            <w:r w:rsidR="00A72435" w:rsidRPr="00A72435">
              <w:rPr>
                <w:rFonts w:ascii="Times New Roman" w:hAnsi="Times New Roman" w:cs="Times New Roman"/>
                <w:noProof/>
                <w:sz w:val="20"/>
                <w:szCs w:val="20"/>
                <w:lang w:val="sr-Cyrl-RS"/>
              </w:rPr>
              <w:t>Закон о волонтирању</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71208DA" w14:textId="7B7DA0A4" w:rsidR="4B83707D" w:rsidRPr="00A72435" w:rsidRDefault="4B83707D" w:rsidP="4638177C">
            <w:pPr>
              <w:rPr>
                <w:rFonts w:ascii="Times New Roman" w:hAnsi="Times New Roman" w:cs="Times New Roman"/>
                <w:noProof/>
                <w:sz w:val="20"/>
                <w:szCs w:val="20"/>
                <w:lang w:val="sr-Cyrl-RS"/>
              </w:rPr>
            </w:pPr>
          </w:p>
        </w:tc>
      </w:tr>
      <w:tr w:rsidR="00331455" w:rsidRPr="0080450D" w14:paraId="102208A6" w14:textId="77777777" w:rsidTr="00331455">
        <w:trPr>
          <w:trHeight w:val="950"/>
        </w:trPr>
        <w:tc>
          <w:tcPr>
            <w:tcW w:w="3219" w:type="dxa"/>
            <w:tcBorders>
              <w:top w:val="double" w:sz="4" w:space="0" w:color="auto"/>
            </w:tcBorders>
            <w:shd w:val="clear" w:color="auto" w:fill="D9D9D9" w:themeFill="background1" w:themeFillShade="D9"/>
          </w:tcPr>
          <w:p w14:paraId="5E5134E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75B30B2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12E101B5" w14:textId="77777777"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5AF9250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39D59D1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1BA434E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1E4416A7" w14:textId="12F603CA"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70BBD824" w14:textId="1E5795C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6B4CE758" w14:textId="113F7EB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4B83707D" w:rsidRPr="0080450D" w14:paraId="1B7A09FB" w14:textId="77777777" w:rsidTr="00331455">
        <w:trPr>
          <w:trHeight w:val="302"/>
        </w:trPr>
        <w:tc>
          <w:tcPr>
            <w:tcW w:w="3219" w:type="dxa"/>
            <w:tcBorders>
              <w:top w:val="double" w:sz="4" w:space="0" w:color="auto"/>
            </w:tcBorders>
            <w:shd w:val="clear" w:color="auto" w:fill="FFFFFF" w:themeFill="background1"/>
          </w:tcPr>
          <w:p w14:paraId="3EECC493" w14:textId="1AC60F1B" w:rsidR="4B83707D" w:rsidRPr="0080450D" w:rsidRDefault="47394A06"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3.2.1. Удео младих који су волонтирали у последњих годину дана</w:t>
            </w:r>
          </w:p>
        </w:tc>
        <w:tc>
          <w:tcPr>
            <w:tcW w:w="1475" w:type="dxa"/>
            <w:tcBorders>
              <w:top w:val="double" w:sz="4" w:space="0" w:color="auto"/>
            </w:tcBorders>
            <w:shd w:val="clear" w:color="auto" w:fill="FFFFFF" w:themeFill="background1"/>
          </w:tcPr>
          <w:p w14:paraId="565E8E34" w14:textId="607EF975" w:rsidR="4B83707D"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0B1C7F10" w14:textId="0659DDD2" w:rsidR="4B83707D"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Годишње Истраживање положаја и потреба младих, МТО</w:t>
            </w:r>
          </w:p>
        </w:tc>
        <w:tc>
          <w:tcPr>
            <w:tcW w:w="1769" w:type="dxa"/>
            <w:gridSpan w:val="2"/>
            <w:tcBorders>
              <w:top w:val="double" w:sz="4" w:space="0" w:color="auto"/>
            </w:tcBorders>
            <w:shd w:val="clear" w:color="auto" w:fill="FFFFFF" w:themeFill="background1"/>
          </w:tcPr>
          <w:p w14:paraId="424D2D1F" w14:textId="0931B0E8" w:rsidR="4B83707D" w:rsidRPr="0080450D" w:rsidRDefault="4B83707D"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7</w:t>
            </w:r>
          </w:p>
        </w:tc>
        <w:tc>
          <w:tcPr>
            <w:tcW w:w="1707" w:type="dxa"/>
            <w:tcBorders>
              <w:top w:val="double" w:sz="4" w:space="0" w:color="auto"/>
            </w:tcBorders>
            <w:shd w:val="clear" w:color="auto" w:fill="FFFFFF" w:themeFill="background1"/>
          </w:tcPr>
          <w:p w14:paraId="4C15FEBC" w14:textId="510BD1B2" w:rsidR="4B83707D" w:rsidRPr="0080450D" w:rsidRDefault="4638177C" w:rsidP="4638177C">
            <w:pPr>
              <w:shd w:val="clear" w:color="auto" w:fill="FFFFFF" w:themeFill="background1"/>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5E711C" w:rsidRPr="0080450D">
              <w:rPr>
                <w:rFonts w:ascii="Times New Roman" w:eastAsia="Arial" w:hAnsi="Times New Roman" w:cs="Times New Roman"/>
                <w:noProof/>
                <w:sz w:val="18"/>
                <w:szCs w:val="18"/>
                <w:lang w:val="sr-Cyrl-RS"/>
              </w:rPr>
              <w:t>1.</w:t>
            </w:r>
          </w:p>
        </w:tc>
        <w:tc>
          <w:tcPr>
            <w:tcW w:w="1537" w:type="dxa"/>
            <w:tcBorders>
              <w:top w:val="double" w:sz="4" w:space="0" w:color="auto"/>
            </w:tcBorders>
            <w:shd w:val="clear" w:color="auto" w:fill="FFFFFF" w:themeFill="background1"/>
          </w:tcPr>
          <w:p w14:paraId="6C2E81D7" w14:textId="580412B4" w:rsidR="4B83707D" w:rsidRPr="0080450D" w:rsidRDefault="00742E69">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10</w:t>
            </w:r>
          </w:p>
        </w:tc>
        <w:tc>
          <w:tcPr>
            <w:tcW w:w="1573" w:type="dxa"/>
            <w:tcBorders>
              <w:top w:val="double" w:sz="4" w:space="0" w:color="auto"/>
              <w:right w:val="double" w:sz="4" w:space="0" w:color="auto"/>
            </w:tcBorders>
            <w:shd w:val="clear" w:color="auto" w:fill="FFFFFF" w:themeFill="background1"/>
          </w:tcPr>
          <w:p w14:paraId="2FE1A358" w14:textId="2F4E7642" w:rsidR="4B83707D" w:rsidRPr="0080450D" w:rsidRDefault="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sidR="00742E69" w:rsidRPr="0080450D">
              <w:rPr>
                <w:rFonts w:ascii="Times New Roman" w:eastAsia="Arial" w:hAnsi="Times New Roman" w:cs="Times New Roman"/>
                <w:noProof/>
                <w:sz w:val="18"/>
                <w:szCs w:val="18"/>
                <w:lang w:val="sr-Cyrl-RS"/>
              </w:rPr>
              <w:t>2</w:t>
            </w:r>
          </w:p>
        </w:tc>
        <w:tc>
          <w:tcPr>
            <w:tcW w:w="1269" w:type="dxa"/>
            <w:tcBorders>
              <w:top w:val="double" w:sz="4" w:space="0" w:color="auto"/>
              <w:right w:val="double" w:sz="4" w:space="0" w:color="auto"/>
            </w:tcBorders>
            <w:shd w:val="clear" w:color="auto" w:fill="FFFFFF" w:themeFill="background1"/>
          </w:tcPr>
          <w:p w14:paraId="514842F1" w14:textId="701B86E8" w:rsidR="4B83707D" w:rsidRPr="0080450D" w:rsidRDefault="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sidR="00742E69" w:rsidRPr="0080450D">
              <w:rPr>
                <w:rFonts w:ascii="Times New Roman" w:eastAsia="Arial" w:hAnsi="Times New Roman" w:cs="Times New Roman"/>
                <w:noProof/>
                <w:sz w:val="18"/>
                <w:szCs w:val="18"/>
                <w:lang w:val="sr-Cyrl-RS"/>
              </w:rPr>
              <w:t>4</w:t>
            </w:r>
          </w:p>
        </w:tc>
      </w:tr>
      <w:tr w:rsidR="4B83707D" w:rsidRPr="0080450D" w14:paraId="4DE39FD1" w14:textId="77777777" w:rsidTr="00331455">
        <w:trPr>
          <w:trHeight w:val="302"/>
        </w:trPr>
        <w:tc>
          <w:tcPr>
            <w:tcW w:w="3219" w:type="dxa"/>
            <w:tcBorders>
              <w:top w:val="double" w:sz="4" w:space="0" w:color="auto"/>
            </w:tcBorders>
            <w:shd w:val="clear" w:color="auto" w:fill="FFFFFF" w:themeFill="background1"/>
          </w:tcPr>
          <w:p w14:paraId="1E3C9F11" w14:textId="2111A532" w:rsidR="4B83707D"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3.2.2. Број неформалних удружења младих кој</w:t>
            </w:r>
            <w:r w:rsidR="00841D9E">
              <w:rPr>
                <w:rFonts w:ascii="Times New Roman" w:eastAsia="Arial" w:hAnsi="Times New Roman" w:cs="Times New Roman"/>
                <w:noProof/>
                <w:sz w:val="18"/>
                <w:szCs w:val="18"/>
                <w:lang w:val="sr-Cyrl-BA"/>
              </w:rPr>
              <w:t>а</w:t>
            </w:r>
            <w:r w:rsidRPr="0080450D">
              <w:rPr>
                <w:rFonts w:ascii="Times New Roman" w:eastAsia="Arial" w:hAnsi="Times New Roman" w:cs="Times New Roman"/>
                <w:noProof/>
                <w:sz w:val="18"/>
                <w:szCs w:val="18"/>
              </w:rPr>
              <w:t xml:space="preserve"> су подржан</w:t>
            </w:r>
            <w:r w:rsidR="00841D9E">
              <w:rPr>
                <w:rFonts w:ascii="Times New Roman" w:eastAsia="Arial" w:hAnsi="Times New Roman" w:cs="Times New Roman"/>
                <w:noProof/>
                <w:sz w:val="18"/>
                <w:szCs w:val="18"/>
                <w:lang w:val="sr-Cyrl-BA"/>
              </w:rPr>
              <w:t>а</w:t>
            </w:r>
            <w:r w:rsidRPr="0080450D">
              <w:rPr>
                <w:rFonts w:ascii="Times New Roman" w:eastAsia="Arial" w:hAnsi="Times New Roman" w:cs="Times New Roman"/>
                <w:noProof/>
                <w:sz w:val="18"/>
                <w:szCs w:val="18"/>
              </w:rPr>
              <w:t xml:space="preserve"> у току једне календарске године на локалном, покрајинском и националном нивоу</w:t>
            </w:r>
          </w:p>
        </w:tc>
        <w:tc>
          <w:tcPr>
            <w:tcW w:w="1475" w:type="dxa"/>
            <w:tcBorders>
              <w:top w:val="double" w:sz="4" w:space="0" w:color="auto"/>
            </w:tcBorders>
            <w:shd w:val="clear" w:color="auto" w:fill="FFFFFF" w:themeFill="background1"/>
          </w:tcPr>
          <w:p w14:paraId="322AA122" w14:textId="46943742"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82" w:type="dxa"/>
            <w:tcBorders>
              <w:top w:val="double" w:sz="4" w:space="0" w:color="auto"/>
            </w:tcBorders>
            <w:shd w:val="clear" w:color="auto" w:fill="FFFFFF" w:themeFill="background1"/>
          </w:tcPr>
          <w:p w14:paraId="5BD4DE55" w14:textId="0723D353"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МТО-а, ПССО и ЈЛС, удружења</w:t>
            </w:r>
          </w:p>
        </w:tc>
        <w:tc>
          <w:tcPr>
            <w:tcW w:w="1769" w:type="dxa"/>
            <w:gridSpan w:val="2"/>
            <w:tcBorders>
              <w:top w:val="double" w:sz="4" w:space="0" w:color="auto"/>
            </w:tcBorders>
            <w:shd w:val="clear" w:color="auto" w:fill="FFFFFF" w:themeFill="background1"/>
          </w:tcPr>
          <w:p w14:paraId="2EE3956C" w14:textId="02E4F73C" w:rsidR="4B83707D" w:rsidRPr="0080450D" w:rsidRDefault="4B83707D"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w:t>
            </w:r>
            <w:r w:rsidRPr="0080450D">
              <w:rPr>
                <w:rStyle w:val="FootnoteReference"/>
                <w:rFonts w:ascii="Times New Roman" w:eastAsia="Arial" w:hAnsi="Times New Roman" w:cs="Times New Roman"/>
                <w:noProof/>
                <w:sz w:val="18"/>
                <w:szCs w:val="18"/>
              </w:rPr>
              <w:footnoteReference w:id="18"/>
            </w:r>
          </w:p>
        </w:tc>
        <w:tc>
          <w:tcPr>
            <w:tcW w:w="1707" w:type="dxa"/>
            <w:tcBorders>
              <w:top w:val="double" w:sz="4" w:space="0" w:color="auto"/>
            </w:tcBorders>
            <w:shd w:val="clear" w:color="auto" w:fill="FFFFFF" w:themeFill="background1"/>
          </w:tcPr>
          <w:p w14:paraId="14A2016B" w14:textId="2CEA8F39" w:rsidR="4B83707D"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5E711C" w:rsidRPr="0080450D">
              <w:rPr>
                <w:rFonts w:ascii="Times New Roman" w:eastAsia="Arial" w:hAnsi="Times New Roman" w:cs="Times New Roman"/>
                <w:noProof/>
                <w:sz w:val="18"/>
                <w:szCs w:val="18"/>
                <w:lang w:val="sr-Cyrl-RS"/>
              </w:rPr>
              <w:t>1.</w:t>
            </w:r>
          </w:p>
        </w:tc>
        <w:tc>
          <w:tcPr>
            <w:tcW w:w="1537" w:type="dxa"/>
            <w:tcBorders>
              <w:top w:val="double" w:sz="4" w:space="0" w:color="auto"/>
            </w:tcBorders>
            <w:shd w:val="clear" w:color="auto" w:fill="FFFFFF" w:themeFill="background1"/>
          </w:tcPr>
          <w:p w14:paraId="18E8A544" w14:textId="7410E6F0" w:rsidR="4B83707D" w:rsidRPr="0080450D" w:rsidRDefault="5B5C3EFE"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47</w:t>
            </w:r>
          </w:p>
        </w:tc>
        <w:tc>
          <w:tcPr>
            <w:tcW w:w="1573" w:type="dxa"/>
            <w:tcBorders>
              <w:top w:val="double" w:sz="4" w:space="0" w:color="auto"/>
              <w:right w:val="double" w:sz="4" w:space="0" w:color="auto"/>
            </w:tcBorders>
            <w:shd w:val="clear" w:color="auto" w:fill="FFFFFF" w:themeFill="background1"/>
          </w:tcPr>
          <w:p w14:paraId="36B76941" w14:textId="7D7D8BB4" w:rsidR="4B83707D" w:rsidRPr="0080450D" w:rsidRDefault="4638177C" w:rsidP="4638177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49</w:t>
            </w:r>
          </w:p>
        </w:tc>
        <w:tc>
          <w:tcPr>
            <w:tcW w:w="1269" w:type="dxa"/>
            <w:tcBorders>
              <w:top w:val="double" w:sz="4" w:space="0" w:color="auto"/>
              <w:right w:val="double" w:sz="4" w:space="0" w:color="auto"/>
            </w:tcBorders>
            <w:shd w:val="clear" w:color="auto" w:fill="FFFFFF" w:themeFill="background1"/>
          </w:tcPr>
          <w:p w14:paraId="2CD413E9" w14:textId="267B0C42" w:rsidR="4B83707D" w:rsidRPr="0080450D" w:rsidRDefault="5B5C3EFE" w:rsidP="4638177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51</w:t>
            </w:r>
          </w:p>
        </w:tc>
      </w:tr>
      <w:tr w:rsidR="00BF74CC" w:rsidRPr="0080450D" w14:paraId="729001EE" w14:textId="77777777" w:rsidTr="00331455">
        <w:trPr>
          <w:trHeight w:val="302"/>
        </w:trPr>
        <w:tc>
          <w:tcPr>
            <w:tcW w:w="3219" w:type="dxa"/>
            <w:tcBorders>
              <w:top w:val="double" w:sz="4" w:space="0" w:color="auto"/>
            </w:tcBorders>
            <w:shd w:val="clear" w:color="auto" w:fill="FFFFFF" w:themeFill="background1"/>
          </w:tcPr>
          <w:p w14:paraId="37E6334E" w14:textId="6BBCCE6E"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3.2.3. Број организатора волонтерских услуга (за волонтирање у регуларним ситуацијама и за волонтирање у ванредним ситуацијама)</w:t>
            </w:r>
          </w:p>
        </w:tc>
        <w:tc>
          <w:tcPr>
            <w:tcW w:w="1475" w:type="dxa"/>
            <w:tcBorders>
              <w:top w:val="double" w:sz="4" w:space="0" w:color="auto"/>
            </w:tcBorders>
            <w:shd w:val="clear" w:color="auto" w:fill="FFFFFF" w:themeFill="background1"/>
          </w:tcPr>
          <w:p w14:paraId="6B7FD403" w14:textId="0783EE7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82" w:type="dxa"/>
            <w:tcBorders>
              <w:top w:val="double" w:sz="4" w:space="0" w:color="auto"/>
            </w:tcBorders>
            <w:shd w:val="clear" w:color="auto" w:fill="FFFFFF" w:themeFill="background1"/>
          </w:tcPr>
          <w:p w14:paraId="1DC33BBA" w14:textId="7EB95BA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МТО и евиденција организатора волонтирања</w:t>
            </w:r>
          </w:p>
        </w:tc>
        <w:tc>
          <w:tcPr>
            <w:tcW w:w="1769" w:type="dxa"/>
            <w:gridSpan w:val="2"/>
            <w:tcBorders>
              <w:top w:val="double" w:sz="4" w:space="0" w:color="auto"/>
            </w:tcBorders>
            <w:shd w:val="clear" w:color="auto" w:fill="FFFFFF" w:themeFill="background1"/>
          </w:tcPr>
          <w:p w14:paraId="3B97EAA7" w14:textId="15259C2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3D639442" w14:textId="5F12E4CF" w:rsidR="00BF74CC" w:rsidRPr="0080450D" w:rsidRDefault="00BF74CC" w:rsidP="00BF74CC">
            <w:pPr>
              <w:rPr>
                <w:rFonts w:ascii="Times New Roman" w:eastAsia="Arial" w:hAnsi="Times New Roman" w:cs="Times New Roman"/>
                <w:noProof/>
                <w:sz w:val="18"/>
                <w:szCs w:val="18"/>
              </w:rPr>
            </w:pPr>
            <w:r w:rsidRPr="004307BB">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7D60A839" w14:textId="6E4089C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22</w:t>
            </w:r>
          </w:p>
        </w:tc>
        <w:tc>
          <w:tcPr>
            <w:tcW w:w="1573" w:type="dxa"/>
            <w:tcBorders>
              <w:top w:val="double" w:sz="4" w:space="0" w:color="auto"/>
              <w:right w:val="double" w:sz="4" w:space="0" w:color="auto"/>
            </w:tcBorders>
            <w:shd w:val="clear" w:color="auto" w:fill="FFFFFF" w:themeFill="background1"/>
          </w:tcPr>
          <w:p w14:paraId="33D87482" w14:textId="3CF340E9"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45</w:t>
            </w:r>
          </w:p>
        </w:tc>
        <w:tc>
          <w:tcPr>
            <w:tcW w:w="1269" w:type="dxa"/>
            <w:tcBorders>
              <w:top w:val="double" w:sz="4" w:space="0" w:color="auto"/>
              <w:right w:val="double" w:sz="4" w:space="0" w:color="auto"/>
            </w:tcBorders>
            <w:shd w:val="clear" w:color="auto" w:fill="FFFFFF" w:themeFill="background1"/>
          </w:tcPr>
          <w:p w14:paraId="074165E9" w14:textId="5B0DF06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67</w:t>
            </w:r>
          </w:p>
        </w:tc>
      </w:tr>
      <w:tr w:rsidR="00BF74CC" w:rsidRPr="0080450D" w14:paraId="62F1214A" w14:textId="77777777" w:rsidTr="00331455">
        <w:trPr>
          <w:trHeight w:val="302"/>
        </w:trPr>
        <w:tc>
          <w:tcPr>
            <w:tcW w:w="3219" w:type="dxa"/>
            <w:tcBorders>
              <w:top w:val="double" w:sz="4" w:space="0" w:color="auto"/>
            </w:tcBorders>
            <w:shd w:val="clear" w:color="auto" w:fill="FFFFFF" w:themeFill="background1"/>
          </w:tcPr>
          <w:p w14:paraId="37537C21" w14:textId="0362C30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3.2.4. Проценат удружења младих, удружења за младе и њихових савеза који су уписани у Јединствену евиденцију МТО-а, а који подстичу младе на активизам и ангажују их у раду и активностима удружења</w:t>
            </w:r>
          </w:p>
        </w:tc>
        <w:tc>
          <w:tcPr>
            <w:tcW w:w="1475" w:type="dxa"/>
            <w:tcBorders>
              <w:top w:val="double" w:sz="4" w:space="0" w:color="auto"/>
            </w:tcBorders>
            <w:shd w:val="clear" w:color="auto" w:fill="FFFFFF" w:themeFill="background1"/>
          </w:tcPr>
          <w:p w14:paraId="6A98CC53" w14:textId="67DBDEB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2EA6D42C" w14:textId="155D8FF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Извештаји МТОи ОЦД из Јединствене евиденције</w:t>
            </w:r>
          </w:p>
        </w:tc>
        <w:tc>
          <w:tcPr>
            <w:tcW w:w="1769" w:type="dxa"/>
            <w:gridSpan w:val="2"/>
            <w:tcBorders>
              <w:top w:val="double" w:sz="4" w:space="0" w:color="auto"/>
            </w:tcBorders>
            <w:shd w:val="clear" w:color="auto" w:fill="FFFFFF" w:themeFill="background1"/>
          </w:tcPr>
          <w:p w14:paraId="44CADECF" w14:textId="2B8191D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4D860BB1" w14:textId="35158C35" w:rsidR="00BF74CC" w:rsidRPr="0080450D" w:rsidRDefault="00BF74CC" w:rsidP="00BF74CC">
            <w:pPr>
              <w:rPr>
                <w:rFonts w:ascii="Times New Roman" w:eastAsia="Arial" w:hAnsi="Times New Roman" w:cs="Times New Roman"/>
                <w:noProof/>
                <w:sz w:val="18"/>
                <w:szCs w:val="18"/>
              </w:rPr>
            </w:pPr>
            <w:r w:rsidRPr="004307BB">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5B16A4E5" w14:textId="6B1376A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10</w:t>
            </w:r>
          </w:p>
        </w:tc>
        <w:tc>
          <w:tcPr>
            <w:tcW w:w="1573" w:type="dxa"/>
            <w:tcBorders>
              <w:top w:val="double" w:sz="4" w:space="0" w:color="auto"/>
              <w:right w:val="double" w:sz="4" w:space="0" w:color="auto"/>
            </w:tcBorders>
            <w:shd w:val="clear" w:color="auto" w:fill="FFFFFF" w:themeFill="background1"/>
          </w:tcPr>
          <w:p w14:paraId="1A82C6CD" w14:textId="64BCC98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2</w:t>
            </w:r>
            <w:r w:rsidR="00212BB7">
              <w:rPr>
                <w:rFonts w:ascii="Times New Roman" w:eastAsia="Arial" w:hAnsi="Times New Roman" w:cs="Times New Roman"/>
                <w:noProof/>
                <w:sz w:val="18"/>
                <w:szCs w:val="18"/>
                <w:lang w:val="sr-Cyrl-RS"/>
              </w:rPr>
              <w:t>0</w:t>
            </w:r>
          </w:p>
        </w:tc>
        <w:tc>
          <w:tcPr>
            <w:tcW w:w="1269" w:type="dxa"/>
            <w:tcBorders>
              <w:top w:val="double" w:sz="4" w:space="0" w:color="auto"/>
              <w:right w:val="double" w:sz="4" w:space="0" w:color="auto"/>
            </w:tcBorders>
            <w:shd w:val="clear" w:color="auto" w:fill="FFFFFF" w:themeFill="background1"/>
          </w:tcPr>
          <w:p w14:paraId="719B29BB" w14:textId="398D060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30</w:t>
            </w:r>
          </w:p>
        </w:tc>
      </w:tr>
    </w:tbl>
    <w:p w14:paraId="361CCC8D"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4B83707D" w:rsidRPr="0080450D" w14:paraId="4C806C0C"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69DFECCF" w14:textId="6793AFAB"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54D98A5C" w14:textId="77777777" w:rsidR="4B83707D" w:rsidRPr="0080450D" w:rsidRDefault="4B83707D"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06623353" w14:textId="27C71B6C"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2C77E72C" w14:textId="77777777" w:rsidR="4B83707D" w:rsidRPr="0080450D" w:rsidRDefault="4B83707D"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51FC592" w14:textId="224F2CEC"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138BAE92" w14:textId="77777777" w:rsidTr="4638177C">
        <w:trPr>
          <w:trHeight w:val="227"/>
        </w:trPr>
        <w:tc>
          <w:tcPr>
            <w:tcW w:w="3674" w:type="dxa"/>
            <w:vMerge/>
          </w:tcPr>
          <w:p w14:paraId="69012CA5" w14:textId="77777777" w:rsidR="00331455" w:rsidRPr="0080450D" w:rsidRDefault="00331455" w:rsidP="00331455">
            <w:pPr>
              <w:rPr>
                <w:rFonts w:ascii="Times New Roman" w:hAnsi="Times New Roman" w:cs="Times New Roman"/>
              </w:rPr>
            </w:pPr>
          </w:p>
        </w:tc>
        <w:tc>
          <w:tcPr>
            <w:tcW w:w="2785" w:type="dxa"/>
            <w:vMerge/>
          </w:tcPr>
          <w:p w14:paraId="20CED506"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6F7532A" w14:textId="20FC7D9B"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6794189" w14:textId="5EBF0540"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97CFF29" w14:textId="6D80D453"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22B21D16"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5644D082" w14:textId="3BA093F1" w:rsidR="4B83707D" w:rsidRPr="0080450D" w:rsidRDefault="4B83707D"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37BBADE8" w14:textId="7538205E" w:rsidR="4B83707D" w:rsidRPr="0080450D" w:rsidRDefault="4B83707D"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4B154428" w14:textId="698877FA" w:rsidR="4B83707D" w:rsidRPr="0080450D" w:rsidRDefault="4B83707D"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0754D279" w14:textId="77777777" w:rsidR="4B83707D" w:rsidRPr="0080450D" w:rsidRDefault="4B83707D"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3BBE5B49" w14:textId="77777777" w:rsidR="4B83707D" w:rsidRPr="0080450D" w:rsidRDefault="4B83707D" w:rsidP="4638177C">
            <w:pPr>
              <w:rPr>
                <w:rFonts w:ascii="Times New Roman" w:hAnsi="Times New Roman" w:cs="Times New Roman"/>
                <w:noProof/>
                <w:sz w:val="20"/>
                <w:szCs w:val="20"/>
              </w:rPr>
            </w:pPr>
          </w:p>
        </w:tc>
      </w:tr>
    </w:tbl>
    <w:p w14:paraId="0BA27D3B"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412238" w:rsidRPr="0080450D" w14:paraId="7E13CE9E" w14:textId="77777777" w:rsidTr="2867D334">
        <w:trPr>
          <w:trHeight w:val="140"/>
        </w:trPr>
        <w:tc>
          <w:tcPr>
            <w:tcW w:w="2545" w:type="dxa"/>
            <w:vMerge w:val="restart"/>
            <w:tcBorders>
              <w:top w:val="double" w:sz="4" w:space="0" w:color="auto"/>
              <w:left w:val="double" w:sz="4" w:space="0" w:color="auto"/>
            </w:tcBorders>
            <w:shd w:val="clear" w:color="auto" w:fill="FFF2CC" w:themeFill="accent4" w:themeFillTint="33"/>
          </w:tcPr>
          <w:p w14:paraId="535CAC04"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4C6094E2"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11DFC41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215FA416"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4923ABEE" w14:textId="38740DB1"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61924BC1" w14:textId="590F3BC0"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4F3F390E"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21C9B119" w14:textId="527B238A"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r w:rsidRPr="0080450D">
              <w:rPr>
                <w:rStyle w:val="FootnoteReference"/>
                <w:rFonts w:ascii="Times New Roman" w:hAnsi="Times New Roman" w:cs="Times New Roman"/>
                <w:noProof/>
                <w:sz w:val="20"/>
                <w:szCs w:val="20"/>
              </w:rPr>
              <w:t xml:space="preserve"> </w:t>
            </w:r>
          </w:p>
        </w:tc>
      </w:tr>
      <w:tr w:rsidR="00412238" w:rsidRPr="0080450D" w14:paraId="455238E2" w14:textId="77777777" w:rsidTr="2867D334">
        <w:trPr>
          <w:trHeight w:val="386"/>
        </w:trPr>
        <w:tc>
          <w:tcPr>
            <w:tcW w:w="2545" w:type="dxa"/>
            <w:vMerge/>
          </w:tcPr>
          <w:p w14:paraId="73063021" w14:textId="77777777" w:rsidR="00BD4299" w:rsidRPr="0080450D" w:rsidRDefault="00BD4299">
            <w:pPr>
              <w:rPr>
                <w:rFonts w:ascii="Times New Roman" w:hAnsi="Times New Roman" w:cs="Times New Roman"/>
              </w:rPr>
            </w:pPr>
          </w:p>
        </w:tc>
        <w:tc>
          <w:tcPr>
            <w:tcW w:w="1241" w:type="dxa"/>
            <w:vMerge/>
          </w:tcPr>
          <w:p w14:paraId="423055B0" w14:textId="77777777" w:rsidR="00BD4299" w:rsidRPr="0080450D" w:rsidRDefault="00BD4299">
            <w:pPr>
              <w:rPr>
                <w:rFonts w:ascii="Times New Roman" w:hAnsi="Times New Roman" w:cs="Times New Roman"/>
              </w:rPr>
            </w:pPr>
          </w:p>
        </w:tc>
        <w:tc>
          <w:tcPr>
            <w:tcW w:w="1350" w:type="dxa"/>
            <w:vMerge/>
          </w:tcPr>
          <w:p w14:paraId="4E40F44A" w14:textId="77777777" w:rsidR="00BD4299" w:rsidRPr="0080450D" w:rsidRDefault="00BD4299">
            <w:pPr>
              <w:rPr>
                <w:rFonts w:ascii="Times New Roman" w:hAnsi="Times New Roman" w:cs="Times New Roman"/>
              </w:rPr>
            </w:pPr>
          </w:p>
        </w:tc>
        <w:tc>
          <w:tcPr>
            <w:tcW w:w="1262" w:type="dxa"/>
            <w:vMerge/>
          </w:tcPr>
          <w:p w14:paraId="3FB778E4" w14:textId="77777777" w:rsidR="00BD4299" w:rsidRPr="0080450D" w:rsidRDefault="00BD4299">
            <w:pPr>
              <w:rPr>
                <w:rFonts w:ascii="Times New Roman" w:hAnsi="Times New Roman" w:cs="Times New Roman"/>
              </w:rPr>
            </w:pPr>
          </w:p>
        </w:tc>
        <w:tc>
          <w:tcPr>
            <w:tcW w:w="1750" w:type="dxa"/>
            <w:vMerge/>
          </w:tcPr>
          <w:p w14:paraId="76B63E7E" w14:textId="77777777" w:rsidR="00BD4299" w:rsidRPr="0080450D" w:rsidRDefault="00BD4299">
            <w:pPr>
              <w:rPr>
                <w:rFonts w:ascii="Times New Roman" w:hAnsi="Times New Roman" w:cs="Times New Roman"/>
              </w:rPr>
            </w:pPr>
          </w:p>
        </w:tc>
        <w:tc>
          <w:tcPr>
            <w:tcW w:w="1417" w:type="dxa"/>
            <w:vMerge/>
          </w:tcPr>
          <w:p w14:paraId="7F92DFBC"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742D8AB9" w14:textId="2D57F16C"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002405A5" w14:textId="21D586B7"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03677976" w14:textId="179DE317"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412238" w:rsidRPr="0080450D" w14:paraId="2DE7BCB0" w14:textId="77777777" w:rsidTr="00D405F6">
        <w:trPr>
          <w:trHeight w:val="1035"/>
        </w:trPr>
        <w:tc>
          <w:tcPr>
            <w:tcW w:w="2545" w:type="dxa"/>
            <w:tcBorders>
              <w:left w:val="double" w:sz="4" w:space="0" w:color="auto"/>
            </w:tcBorders>
          </w:tcPr>
          <w:p w14:paraId="243E3018" w14:textId="24E6D6DB" w:rsidR="0004354A" w:rsidRPr="0080450D" w:rsidRDefault="0004354A"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3.2.1.1. Подржати укључивање младих волонтера у краткорочне и дугорочне волонтерске програме</w:t>
            </w:r>
          </w:p>
        </w:tc>
        <w:tc>
          <w:tcPr>
            <w:tcW w:w="1241" w:type="dxa"/>
          </w:tcPr>
          <w:p w14:paraId="50804BDE" w14:textId="54B6932A" w:rsidR="0004354A" w:rsidRPr="0080450D" w:rsidRDefault="0004354A"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A1809EA" w14:textId="51207B3D" w:rsidR="0004354A" w:rsidRPr="00FC4D5F" w:rsidRDefault="00500EAC" w:rsidP="2867D334">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rPr>
              <w:t>МЗРЗСБП</w:t>
            </w:r>
            <w:r w:rsidR="0004354A" w:rsidRPr="0080450D">
              <w:rPr>
                <w:rFonts w:ascii="Times New Roman" w:eastAsia="Arial" w:hAnsi="Times New Roman" w:cs="Times New Roman"/>
                <w:noProof/>
                <w:sz w:val="18"/>
                <w:szCs w:val="18"/>
                <w:lang w:val="sr-Cyrl-RS"/>
              </w:rPr>
              <w:t xml:space="preserve">, </w:t>
            </w:r>
            <w:r w:rsidR="0004354A" w:rsidRPr="0080450D">
              <w:rPr>
                <w:rFonts w:ascii="Times New Roman" w:eastAsia="Arial" w:hAnsi="Times New Roman" w:cs="Times New Roman"/>
                <w:noProof/>
                <w:sz w:val="18"/>
                <w:szCs w:val="18"/>
              </w:rPr>
              <w:t>Покрајински органи надлежни за младе</w:t>
            </w:r>
            <w:r w:rsidR="0004354A" w:rsidRPr="0080450D">
              <w:rPr>
                <w:rFonts w:ascii="Times New Roman" w:eastAsia="Arial" w:hAnsi="Times New Roman" w:cs="Times New Roman"/>
                <w:noProof/>
                <w:sz w:val="18"/>
                <w:szCs w:val="18"/>
                <w:lang w:val="sr-Cyrl-RS"/>
              </w:rPr>
              <w:t xml:space="preserve">, </w:t>
            </w:r>
            <w:r w:rsidR="0004354A"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23B7BE40" w14:textId="7C1D1EF6" w:rsidR="0004354A" w:rsidRPr="0080450D" w:rsidRDefault="0004354A"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4D95A0E4" w14:textId="6459CBEB" w:rsidR="0004354A" w:rsidRPr="0080450D" w:rsidRDefault="0004354A" w:rsidP="47394A06">
            <w:pPr>
              <w:rPr>
                <w:rFonts w:ascii="Times New Roman" w:eastAsia="Arial" w:hAnsi="Times New Roman" w:cs="Times New Roman"/>
                <w:noProof/>
                <w:sz w:val="18"/>
                <w:szCs w:val="18"/>
              </w:rPr>
            </w:pPr>
          </w:p>
        </w:tc>
        <w:tc>
          <w:tcPr>
            <w:tcW w:w="1417" w:type="dxa"/>
          </w:tcPr>
          <w:p w14:paraId="23C7FBDD" w14:textId="77777777" w:rsidR="0004354A" w:rsidRPr="0080450D" w:rsidRDefault="0004354A" w:rsidP="47394A06">
            <w:pPr>
              <w:rPr>
                <w:rFonts w:ascii="Times New Roman" w:eastAsia="Arial" w:hAnsi="Times New Roman" w:cs="Times New Roman"/>
                <w:noProof/>
                <w:sz w:val="18"/>
                <w:szCs w:val="18"/>
              </w:rPr>
            </w:pPr>
          </w:p>
        </w:tc>
        <w:tc>
          <w:tcPr>
            <w:tcW w:w="1487" w:type="dxa"/>
          </w:tcPr>
          <w:p w14:paraId="7A2B6E8B" w14:textId="20C3BFD5" w:rsidR="0004354A" w:rsidRPr="0080450D" w:rsidRDefault="0004354A" w:rsidP="47394A06">
            <w:pPr>
              <w:rPr>
                <w:rFonts w:ascii="Times New Roman" w:eastAsia="Arial" w:hAnsi="Times New Roman" w:cs="Times New Roman"/>
                <w:noProof/>
                <w:sz w:val="18"/>
                <w:szCs w:val="18"/>
              </w:rPr>
            </w:pPr>
          </w:p>
        </w:tc>
        <w:tc>
          <w:tcPr>
            <w:tcW w:w="1403" w:type="dxa"/>
          </w:tcPr>
          <w:p w14:paraId="4909E08E" w14:textId="77777777" w:rsidR="0004354A" w:rsidRPr="0080450D" w:rsidRDefault="0004354A" w:rsidP="47394A06">
            <w:pPr>
              <w:rPr>
                <w:rFonts w:ascii="Times New Roman" w:eastAsia="Arial" w:hAnsi="Times New Roman" w:cs="Times New Roman"/>
                <w:noProof/>
                <w:sz w:val="18"/>
                <w:szCs w:val="18"/>
              </w:rPr>
            </w:pPr>
          </w:p>
        </w:tc>
        <w:tc>
          <w:tcPr>
            <w:tcW w:w="1484" w:type="dxa"/>
          </w:tcPr>
          <w:p w14:paraId="13F7C0DB" w14:textId="77777777" w:rsidR="0004354A" w:rsidRPr="0080450D" w:rsidRDefault="0004354A" w:rsidP="47394A06">
            <w:pPr>
              <w:rPr>
                <w:rFonts w:ascii="Times New Roman" w:eastAsia="Arial" w:hAnsi="Times New Roman" w:cs="Times New Roman"/>
                <w:noProof/>
                <w:sz w:val="18"/>
                <w:szCs w:val="18"/>
              </w:rPr>
            </w:pPr>
          </w:p>
        </w:tc>
      </w:tr>
      <w:tr w:rsidR="00412238" w:rsidRPr="0080450D" w14:paraId="62839FC6" w14:textId="77777777" w:rsidTr="2867D334">
        <w:trPr>
          <w:trHeight w:val="140"/>
        </w:trPr>
        <w:tc>
          <w:tcPr>
            <w:tcW w:w="2545" w:type="dxa"/>
            <w:tcBorders>
              <w:left w:val="double" w:sz="4" w:space="0" w:color="auto"/>
            </w:tcBorders>
          </w:tcPr>
          <w:p w14:paraId="7A78B04A" w14:textId="5583638B" w:rsidR="47394A06" w:rsidRPr="000E6B92" w:rsidRDefault="2867D334" w:rsidP="000E6B9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3.2.1.2. </w:t>
            </w:r>
            <w:r w:rsidR="00742E69" w:rsidRPr="0080450D">
              <w:rPr>
                <w:rFonts w:ascii="Times New Roman" w:eastAsia="Arial" w:hAnsi="Times New Roman" w:cs="Times New Roman"/>
                <w:noProof/>
                <w:sz w:val="18"/>
                <w:szCs w:val="18"/>
                <w:lang w:val="sr-Cyrl-RS"/>
              </w:rPr>
              <w:t>Обезбедити финансијск</w:t>
            </w:r>
            <w:r w:rsidR="000E6B92">
              <w:rPr>
                <w:rFonts w:ascii="Times New Roman" w:eastAsia="Arial" w:hAnsi="Times New Roman" w:cs="Times New Roman"/>
                <w:noProof/>
                <w:sz w:val="18"/>
                <w:szCs w:val="18"/>
                <w:lang w:val="sr-Cyrl-RS"/>
              </w:rPr>
              <w:t xml:space="preserve">у подршку за омладинске активности волонтирања и међугенерацијске и интеркултуралне солидарности, укључујући активности </w:t>
            </w:r>
            <w:r w:rsidR="000E6B92" w:rsidRPr="000E6B92">
              <w:rPr>
                <w:rFonts w:ascii="Times New Roman" w:eastAsia="Arial" w:hAnsi="Times New Roman" w:cs="Times New Roman"/>
                <w:noProof/>
                <w:sz w:val="18"/>
                <w:szCs w:val="18"/>
                <w:lang w:val="sr-Cyrl-RS"/>
              </w:rPr>
              <w:t>млад</w:t>
            </w:r>
            <w:r w:rsidR="000E6B92">
              <w:rPr>
                <w:rFonts w:ascii="Times New Roman" w:eastAsia="Arial" w:hAnsi="Times New Roman" w:cs="Times New Roman"/>
                <w:noProof/>
                <w:sz w:val="18"/>
                <w:szCs w:val="18"/>
                <w:lang w:val="sr-Cyrl-RS"/>
              </w:rPr>
              <w:t>их</w:t>
            </w:r>
            <w:r w:rsidR="000E6B92" w:rsidRPr="000E6B92">
              <w:rPr>
                <w:rFonts w:ascii="Times New Roman" w:eastAsia="Arial" w:hAnsi="Times New Roman" w:cs="Times New Roman"/>
                <w:noProof/>
                <w:sz w:val="18"/>
                <w:szCs w:val="18"/>
                <w:lang w:val="sr-Cyrl-RS"/>
              </w:rPr>
              <w:t xml:space="preserve"> из осетљивих група </w:t>
            </w:r>
          </w:p>
        </w:tc>
        <w:tc>
          <w:tcPr>
            <w:tcW w:w="1241" w:type="dxa"/>
          </w:tcPr>
          <w:p w14:paraId="4CA38E7D" w14:textId="598759CC" w:rsidR="47394A06" w:rsidRPr="0080450D" w:rsidRDefault="2867D33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53AC960" w14:textId="36A9B755" w:rsidR="47394A06" w:rsidRPr="00FC4D5F" w:rsidRDefault="00500EAC" w:rsidP="002A556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rPr>
              <w:t>МЗРЗСБП</w:t>
            </w:r>
            <w:r w:rsidR="000E6B92" w:rsidRPr="000E6B92">
              <w:rPr>
                <w:rFonts w:ascii="Times New Roman" w:eastAsia="Arial" w:hAnsi="Times New Roman" w:cs="Times New Roman"/>
                <w:noProof/>
                <w:sz w:val="18"/>
                <w:szCs w:val="18"/>
              </w:rPr>
              <w:t xml:space="preserve">, Покрајински органи надлежни за младе, </w:t>
            </w:r>
            <w:r w:rsidR="2867D334"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2867D334"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72B3EF1B" w14:textId="4A8D79D3" w:rsidR="47394A06"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61AFD480" w14:textId="475B2ACA" w:rsidR="47394A06" w:rsidRPr="0080450D" w:rsidRDefault="47394A06" w:rsidP="2867D334">
            <w:pPr>
              <w:rPr>
                <w:rFonts w:ascii="Times New Roman" w:eastAsia="Arial" w:hAnsi="Times New Roman" w:cs="Times New Roman"/>
                <w:noProof/>
                <w:sz w:val="18"/>
                <w:szCs w:val="18"/>
              </w:rPr>
            </w:pPr>
          </w:p>
        </w:tc>
        <w:tc>
          <w:tcPr>
            <w:tcW w:w="1750" w:type="dxa"/>
          </w:tcPr>
          <w:p w14:paraId="4E907B1B"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4184F341" w14:textId="77777777" w:rsidR="47394A06" w:rsidRPr="0080450D" w:rsidRDefault="47394A06" w:rsidP="47394A06">
            <w:pPr>
              <w:rPr>
                <w:rFonts w:ascii="Times New Roman" w:eastAsia="Arial" w:hAnsi="Times New Roman" w:cs="Times New Roman"/>
                <w:noProof/>
                <w:sz w:val="18"/>
                <w:szCs w:val="18"/>
              </w:rPr>
            </w:pPr>
          </w:p>
        </w:tc>
        <w:tc>
          <w:tcPr>
            <w:tcW w:w="1487" w:type="dxa"/>
          </w:tcPr>
          <w:p w14:paraId="503546B9" w14:textId="77777777" w:rsidR="47394A06" w:rsidRPr="0080450D" w:rsidRDefault="47394A06" w:rsidP="47394A06">
            <w:pPr>
              <w:rPr>
                <w:rFonts w:ascii="Times New Roman" w:eastAsia="Arial" w:hAnsi="Times New Roman" w:cs="Times New Roman"/>
                <w:noProof/>
                <w:sz w:val="18"/>
                <w:szCs w:val="18"/>
              </w:rPr>
            </w:pPr>
          </w:p>
        </w:tc>
        <w:tc>
          <w:tcPr>
            <w:tcW w:w="1403" w:type="dxa"/>
          </w:tcPr>
          <w:p w14:paraId="10E214F4" w14:textId="77777777" w:rsidR="47394A06" w:rsidRPr="0080450D" w:rsidRDefault="47394A06" w:rsidP="47394A06">
            <w:pPr>
              <w:rPr>
                <w:rFonts w:ascii="Times New Roman" w:eastAsia="Arial" w:hAnsi="Times New Roman" w:cs="Times New Roman"/>
                <w:noProof/>
                <w:sz w:val="18"/>
                <w:szCs w:val="18"/>
              </w:rPr>
            </w:pPr>
          </w:p>
        </w:tc>
        <w:tc>
          <w:tcPr>
            <w:tcW w:w="1484" w:type="dxa"/>
          </w:tcPr>
          <w:p w14:paraId="7045E123" w14:textId="77777777" w:rsidR="47394A06" w:rsidRPr="0080450D" w:rsidRDefault="47394A06" w:rsidP="47394A06">
            <w:pPr>
              <w:rPr>
                <w:rFonts w:ascii="Times New Roman" w:eastAsia="Arial" w:hAnsi="Times New Roman" w:cs="Times New Roman"/>
                <w:noProof/>
                <w:sz w:val="18"/>
                <w:szCs w:val="18"/>
              </w:rPr>
            </w:pPr>
          </w:p>
        </w:tc>
      </w:tr>
      <w:tr w:rsidR="00412238" w:rsidRPr="0080450D" w14:paraId="21804D6F" w14:textId="77777777" w:rsidTr="2867D334">
        <w:trPr>
          <w:trHeight w:val="140"/>
        </w:trPr>
        <w:tc>
          <w:tcPr>
            <w:tcW w:w="2545" w:type="dxa"/>
            <w:tcBorders>
              <w:left w:val="double" w:sz="4" w:space="0" w:color="auto"/>
            </w:tcBorders>
          </w:tcPr>
          <w:p w14:paraId="347AA35D" w14:textId="07E4FEE6" w:rsidR="1351B2E8" w:rsidRPr="0080450D" w:rsidRDefault="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3.2.1.</w:t>
            </w:r>
            <w:r w:rsidR="00131563">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xml:space="preserve">. Подржати </w:t>
            </w:r>
            <w:r w:rsidR="005E4DDA">
              <w:rPr>
                <w:rFonts w:ascii="Times New Roman" w:eastAsia="Arial" w:hAnsi="Times New Roman" w:cs="Times New Roman"/>
                <w:noProof/>
                <w:sz w:val="18"/>
                <w:szCs w:val="18"/>
                <w:lang w:val="sr-Cyrl-RS"/>
              </w:rPr>
              <w:t xml:space="preserve">израду </w:t>
            </w:r>
            <w:r w:rsidR="00170D2F">
              <w:rPr>
                <w:rFonts w:ascii="Times New Roman" w:eastAsia="Arial" w:hAnsi="Times New Roman" w:cs="Times New Roman"/>
                <w:noProof/>
                <w:sz w:val="18"/>
                <w:szCs w:val="18"/>
                <w:lang w:val="sr-Cyrl-RS"/>
              </w:rPr>
              <w:t>новог</w:t>
            </w:r>
            <w:r w:rsidR="005E4DDA">
              <w:rPr>
                <w:rFonts w:ascii="Times New Roman" w:eastAsia="Arial" w:hAnsi="Times New Roman" w:cs="Times New Roman"/>
                <w:noProof/>
                <w:sz w:val="18"/>
                <w:szCs w:val="18"/>
                <w:lang w:val="sr-Cyrl-RS"/>
              </w:rPr>
              <w:t xml:space="preserve"> </w:t>
            </w:r>
            <w:r w:rsidR="00742E69" w:rsidRPr="0080450D">
              <w:rPr>
                <w:rFonts w:ascii="Times New Roman" w:eastAsia="Arial" w:hAnsi="Times New Roman" w:cs="Times New Roman"/>
                <w:noProof/>
                <w:sz w:val="18"/>
                <w:szCs w:val="18"/>
                <w:lang w:val="sr-Cyrl-RS"/>
              </w:rPr>
              <w:t>Закона о волонтирању</w:t>
            </w:r>
          </w:p>
        </w:tc>
        <w:tc>
          <w:tcPr>
            <w:tcW w:w="1241" w:type="dxa"/>
          </w:tcPr>
          <w:p w14:paraId="2306095C" w14:textId="109B8A9B"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81EAB4C" w14:textId="0737871B" w:rsidR="1351B2E8" w:rsidRPr="0080450D" w:rsidRDefault="00500EAC" w:rsidP="002A5561">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2A5561" w:rsidRPr="0080450D">
              <w:rPr>
                <w:rFonts w:ascii="Times New Roman" w:eastAsia="Arial" w:hAnsi="Times New Roman" w:cs="Times New Roman"/>
                <w:noProof/>
                <w:sz w:val="18"/>
                <w:szCs w:val="18"/>
                <w:lang w:val="sr-Cyrl-RS"/>
              </w:rPr>
              <w:t xml:space="preserve">, </w:t>
            </w:r>
            <w:r w:rsidR="2867D334"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2867D334"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2867D334" w:rsidRPr="0080450D">
              <w:rPr>
                <w:rFonts w:ascii="Times New Roman" w:eastAsia="Arial" w:hAnsi="Times New Roman" w:cs="Times New Roman"/>
                <w:noProof/>
                <w:sz w:val="18"/>
                <w:szCs w:val="18"/>
              </w:rPr>
              <w:t>ОЦД</w:t>
            </w:r>
          </w:p>
        </w:tc>
        <w:tc>
          <w:tcPr>
            <w:tcW w:w="1262" w:type="dxa"/>
          </w:tcPr>
          <w:p w14:paraId="27C299D5" w14:textId="3D7ADA64"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170D2F">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50" w:type="dxa"/>
          </w:tcPr>
          <w:p w14:paraId="520B1702" w14:textId="07B10A16" w:rsidR="1351B2E8" w:rsidRPr="0080450D" w:rsidRDefault="1351B2E8" w:rsidP="1351B2E8">
            <w:pPr>
              <w:rPr>
                <w:rFonts w:ascii="Times New Roman" w:eastAsia="Arial" w:hAnsi="Times New Roman" w:cs="Times New Roman"/>
                <w:noProof/>
                <w:sz w:val="18"/>
                <w:szCs w:val="18"/>
              </w:rPr>
            </w:pPr>
          </w:p>
        </w:tc>
        <w:tc>
          <w:tcPr>
            <w:tcW w:w="1417" w:type="dxa"/>
          </w:tcPr>
          <w:p w14:paraId="1F953B05" w14:textId="7BB315FC" w:rsidR="1351B2E8" w:rsidRPr="0080450D" w:rsidRDefault="1351B2E8" w:rsidP="1351B2E8">
            <w:pPr>
              <w:rPr>
                <w:rFonts w:ascii="Times New Roman" w:eastAsia="Arial" w:hAnsi="Times New Roman" w:cs="Times New Roman"/>
                <w:noProof/>
                <w:sz w:val="18"/>
                <w:szCs w:val="18"/>
              </w:rPr>
            </w:pPr>
          </w:p>
        </w:tc>
        <w:tc>
          <w:tcPr>
            <w:tcW w:w="1487" w:type="dxa"/>
          </w:tcPr>
          <w:p w14:paraId="2300D4B1" w14:textId="4E21E3DB" w:rsidR="1351B2E8" w:rsidRPr="0080450D" w:rsidRDefault="1351B2E8" w:rsidP="1351B2E8">
            <w:pPr>
              <w:rPr>
                <w:rFonts w:ascii="Times New Roman" w:eastAsia="Arial" w:hAnsi="Times New Roman" w:cs="Times New Roman"/>
                <w:noProof/>
                <w:sz w:val="18"/>
                <w:szCs w:val="18"/>
              </w:rPr>
            </w:pPr>
          </w:p>
        </w:tc>
        <w:tc>
          <w:tcPr>
            <w:tcW w:w="1403" w:type="dxa"/>
          </w:tcPr>
          <w:p w14:paraId="3C84E3D2" w14:textId="6D65AC97" w:rsidR="1351B2E8" w:rsidRPr="0080450D" w:rsidRDefault="1351B2E8" w:rsidP="1351B2E8">
            <w:pPr>
              <w:rPr>
                <w:rFonts w:ascii="Times New Roman" w:eastAsia="Arial" w:hAnsi="Times New Roman" w:cs="Times New Roman"/>
                <w:noProof/>
                <w:sz w:val="18"/>
                <w:szCs w:val="18"/>
              </w:rPr>
            </w:pPr>
          </w:p>
        </w:tc>
        <w:tc>
          <w:tcPr>
            <w:tcW w:w="1484" w:type="dxa"/>
          </w:tcPr>
          <w:p w14:paraId="73035BEF" w14:textId="79961DC7" w:rsidR="1351B2E8" w:rsidRPr="0080450D" w:rsidRDefault="1351B2E8" w:rsidP="1351B2E8">
            <w:pPr>
              <w:rPr>
                <w:rFonts w:ascii="Times New Roman" w:eastAsia="Arial" w:hAnsi="Times New Roman" w:cs="Times New Roman"/>
                <w:noProof/>
                <w:sz w:val="18"/>
                <w:szCs w:val="18"/>
              </w:rPr>
            </w:pPr>
          </w:p>
        </w:tc>
      </w:tr>
      <w:tr w:rsidR="00412238" w:rsidRPr="0080450D" w14:paraId="2E69A431" w14:textId="77777777" w:rsidTr="2867D334">
        <w:trPr>
          <w:trHeight w:val="140"/>
        </w:trPr>
        <w:tc>
          <w:tcPr>
            <w:tcW w:w="2545" w:type="dxa"/>
            <w:tcBorders>
              <w:left w:val="double" w:sz="4" w:space="0" w:color="auto"/>
            </w:tcBorders>
          </w:tcPr>
          <w:p w14:paraId="2A1A621E" w14:textId="40C7275D" w:rsidR="00E04014" w:rsidRPr="0080450D" w:rsidRDefault="00E04014" w:rsidP="1351B2E8">
            <w:pPr>
              <w:rPr>
                <w:rFonts w:ascii="Times New Roman" w:eastAsia="Arial" w:hAnsi="Times New Roman" w:cs="Times New Roman"/>
                <w:noProof/>
                <w:sz w:val="18"/>
                <w:szCs w:val="18"/>
                <w:lang w:val="sr-Latn-RS"/>
              </w:rPr>
            </w:pPr>
            <w:r w:rsidRPr="0080450D">
              <w:rPr>
                <w:rFonts w:ascii="Times New Roman" w:eastAsia="Arial" w:hAnsi="Times New Roman" w:cs="Times New Roman"/>
                <w:noProof/>
                <w:sz w:val="18"/>
                <w:szCs w:val="18"/>
                <w:lang w:val="sr-Cyrl-RS"/>
              </w:rPr>
              <w:t>3.2.1.</w:t>
            </w:r>
            <w:r w:rsidR="00131563">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lang w:val="sr-Cyrl-RS"/>
              </w:rPr>
              <w:t xml:space="preserve">. Успоставити централизовану </w:t>
            </w:r>
            <w:r w:rsidR="000E6B92">
              <w:rPr>
                <w:rFonts w:ascii="Times New Roman" w:eastAsia="Arial" w:hAnsi="Times New Roman" w:cs="Times New Roman"/>
                <w:noProof/>
                <w:sz w:val="18"/>
                <w:szCs w:val="18"/>
                <w:lang w:val="sr-Cyrl-RS"/>
              </w:rPr>
              <w:t xml:space="preserve">дигитализовану </w:t>
            </w:r>
            <w:r w:rsidRPr="0080450D">
              <w:rPr>
                <w:rFonts w:ascii="Times New Roman" w:eastAsia="Arial" w:hAnsi="Times New Roman" w:cs="Times New Roman"/>
                <w:noProof/>
                <w:sz w:val="18"/>
                <w:szCs w:val="18"/>
                <w:lang w:val="sr-Cyrl-RS"/>
              </w:rPr>
              <w:t>базу података о младима укљученим у активности волонтеризма</w:t>
            </w:r>
            <w:r w:rsidR="00BE5677">
              <w:rPr>
                <w:rFonts w:ascii="Times New Roman" w:eastAsia="Arial" w:hAnsi="Times New Roman" w:cs="Times New Roman"/>
                <w:noProof/>
                <w:sz w:val="18"/>
                <w:szCs w:val="18"/>
                <w:lang w:val="sr-Cyrl-RS"/>
              </w:rPr>
              <w:t xml:space="preserve">, као и </w:t>
            </w:r>
            <w:r w:rsidR="00BE5677" w:rsidRPr="00BE5677">
              <w:rPr>
                <w:rFonts w:ascii="Times New Roman" w:eastAsia="Arial" w:hAnsi="Times New Roman" w:cs="Times New Roman"/>
                <w:noProof/>
                <w:sz w:val="18"/>
                <w:szCs w:val="18"/>
                <w:lang w:val="sr-Cyrl-RS"/>
              </w:rPr>
              <w:t>организаторима волонтерских услуга</w:t>
            </w:r>
          </w:p>
        </w:tc>
        <w:tc>
          <w:tcPr>
            <w:tcW w:w="1241" w:type="dxa"/>
          </w:tcPr>
          <w:p w14:paraId="5132E15A" w14:textId="30E30422" w:rsidR="00E04014" w:rsidRPr="0080450D" w:rsidRDefault="00E04014" w:rsidP="1351B2E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350" w:type="dxa"/>
          </w:tcPr>
          <w:p w14:paraId="27FC2C56" w14:textId="4604889C" w:rsidR="00E04014" w:rsidRPr="0080450D" w:rsidRDefault="00500EAC" w:rsidP="00E04014">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МЗРЗСБП</w:t>
            </w:r>
            <w:r w:rsidR="00E04014" w:rsidRPr="0080450D">
              <w:rPr>
                <w:rFonts w:ascii="Times New Roman" w:eastAsia="Arial" w:hAnsi="Times New Roman" w:cs="Times New Roman"/>
                <w:noProof/>
                <w:sz w:val="18"/>
                <w:szCs w:val="18"/>
                <w:lang w:val="sr-Cyrl-RS"/>
              </w:rPr>
              <w:t>, ЈЛС/КЗМ, ОЦД</w:t>
            </w:r>
          </w:p>
        </w:tc>
        <w:tc>
          <w:tcPr>
            <w:tcW w:w="1262" w:type="dxa"/>
          </w:tcPr>
          <w:p w14:paraId="103DB5A3" w14:textId="6C57EC4F" w:rsidR="00E04014" w:rsidRPr="0080450D" w:rsidRDefault="00E04014" w:rsidP="2867D334">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2A6DF240" w14:textId="77777777" w:rsidR="00E04014" w:rsidRPr="0080450D" w:rsidRDefault="00E04014" w:rsidP="1351B2E8">
            <w:pPr>
              <w:rPr>
                <w:rFonts w:ascii="Times New Roman" w:eastAsia="Arial" w:hAnsi="Times New Roman" w:cs="Times New Roman"/>
                <w:noProof/>
                <w:sz w:val="18"/>
                <w:szCs w:val="18"/>
                <w:lang w:val="sr-Cyrl-RS"/>
              </w:rPr>
            </w:pPr>
          </w:p>
        </w:tc>
        <w:tc>
          <w:tcPr>
            <w:tcW w:w="1417" w:type="dxa"/>
          </w:tcPr>
          <w:p w14:paraId="56F35864" w14:textId="77777777" w:rsidR="00E04014" w:rsidRPr="0080450D" w:rsidRDefault="00E04014" w:rsidP="1351B2E8">
            <w:pPr>
              <w:rPr>
                <w:rFonts w:ascii="Times New Roman" w:eastAsia="Arial" w:hAnsi="Times New Roman" w:cs="Times New Roman"/>
                <w:noProof/>
                <w:sz w:val="18"/>
                <w:szCs w:val="18"/>
                <w:lang w:val="sr-Cyrl-RS"/>
              </w:rPr>
            </w:pPr>
          </w:p>
        </w:tc>
        <w:tc>
          <w:tcPr>
            <w:tcW w:w="1487" w:type="dxa"/>
          </w:tcPr>
          <w:p w14:paraId="5092D7AF" w14:textId="77777777" w:rsidR="00E04014" w:rsidRPr="0080450D" w:rsidRDefault="00E04014" w:rsidP="1351B2E8">
            <w:pPr>
              <w:rPr>
                <w:rFonts w:ascii="Times New Roman" w:eastAsia="Arial" w:hAnsi="Times New Roman" w:cs="Times New Roman"/>
                <w:noProof/>
                <w:sz w:val="18"/>
                <w:szCs w:val="18"/>
                <w:lang w:val="sr-Cyrl-RS"/>
              </w:rPr>
            </w:pPr>
          </w:p>
        </w:tc>
        <w:tc>
          <w:tcPr>
            <w:tcW w:w="1403" w:type="dxa"/>
          </w:tcPr>
          <w:p w14:paraId="2C6928DF" w14:textId="77777777" w:rsidR="00E04014" w:rsidRPr="0080450D" w:rsidRDefault="00E04014" w:rsidP="1351B2E8">
            <w:pPr>
              <w:rPr>
                <w:rFonts w:ascii="Times New Roman" w:eastAsia="Arial" w:hAnsi="Times New Roman" w:cs="Times New Roman"/>
                <w:noProof/>
                <w:sz w:val="18"/>
                <w:szCs w:val="18"/>
                <w:lang w:val="sr-Cyrl-RS"/>
              </w:rPr>
            </w:pPr>
          </w:p>
        </w:tc>
        <w:tc>
          <w:tcPr>
            <w:tcW w:w="1484" w:type="dxa"/>
          </w:tcPr>
          <w:p w14:paraId="5951B3C0" w14:textId="77777777" w:rsidR="00E04014" w:rsidRPr="0080450D" w:rsidRDefault="00E04014" w:rsidP="1351B2E8">
            <w:pPr>
              <w:rPr>
                <w:rFonts w:ascii="Times New Roman" w:eastAsia="Arial" w:hAnsi="Times New Roman" w:cs="Times New Roman"/>
                <w:noProof/>
                <w:sz w:val="18"/>
                <w:szCs w:val="18"/>
                <w:lang w:val="sr-Cyrl-RS"/>
              </w:rPr>
            </w:pPr>
          </w:p>
        </w:tc>
      </w:tr>
      <w:tr w:rsidR="00412238" w:rsidRPr="0080450D" w14:paraId="61E542C2" w14:textId="77777777" w:rsidTr="2867D334">
        <w:trPr>
          <w:trHeight w:val="140"/>
        </w:trPr>
        <w:tc>
          <w:tcPr>
            <w:tcW w:w="2545" w:type="dxa"/>
            <w:tcBorders>
              <w:left w:val="double" w:sz="4" w:space="0" w:color="auto"/>
            </w:tcBorders>
          </w:tcPr>
          <w:p w14:paraId="13836021" w14:textId="0F90D647" w:rsidR="1351B2E8" w:rsidRPr="000E6B92" w:rsidRDefault="2867D334" w:rsidP="00E77CB7">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3.2.2.1. </w:t>
            </w:r>
            <w:r w:rsidR="00742E69" w:rsidRPr="0080450D">
              <w:rPr>
                <w:rFonts w:ascii="Times New Roman" w:eastAsia="Arial" w:hAnsi="Times New Roman" w:cs="Times New Roman"/>
                <w:noProof/>
                <w:sz w:val="18"/>
                <w:szCs w:val="18"/>
                <w:lang w:val="sr-Cyrl-RS"/>
              </w:rPr>
              <w:t>Обезбедити финансијск</w:t>
            </w:r>
            <w:r w:rsidR="00E77CB7" w:rsidRPr="0080450D">
              <w:rPr>
                <w:rFonts w:ascii="Times New Roman" w:eastAsia="Arial" w:hAnsi="Times New Roman" w:cs="Times New Roman"/>
                <w:noProof/>
                <w:sz w:val="18"/>
                <w:szCs w:val="18"/>
                <w:lang w:val="sr-Cyrl-RS"/>
              </w:rPr>
              <w:t>у подршку з</w:t>
            </w:r>
            <w:r w:rsidR="00742E69" w:rsidRPr="0080450D">
              <w:rPr>
                <w:rFonts w:ascii="Times New Roman" w:eastAsia="Arial" w:hAnsi="Times New Roman" w:cs="Times New Roman"/>
                <w:noProof/>
                <w:sz w:val="18"/>
                <w:szCs w:val="18"/>
                <w:lang w:val="sr-Cyrl-RS"/>
              </w:rPr>
              <w:t xml:space="preserve">а </w:t>
            </w:r>
            <w:r w:rsidRPr="0080450D">
              <w:rPr>
                <w:rFonts w:ascii="Times New Roman" w:eastAsia="Arial" w:hAnsi="Times New Roman" w:cs="Times New Roman"/>
                <w:noProof/>
                <w:sz w:val="18"/>
                <w:szCs w:val="18"/>
              </w:rPr>
              <w:t>волонтерске активности неформ</w:t>
            </w:r>
            <w:r w:rsidR="00742E69" w:rsidRPr="0080450D">
              <w:rPr>
                <w:rFonts w:ascii="Times New Roman" w:eastAsia="Arial" w:hAnsi="Times New Roman" w:cs="Times New Roman"/>
                <w:noProof/>
                <w:sz w:val="18"/>
                <w:szCs w:val="18"/>
                <w:lang w:val="sr-Cyrl-RS"/>
              </w:rPr>
              <w:t>ал</w:t>
            </w:r>
            <w:r w:rsidRPr="0080450D">
              <w:rPr>
                <w:rFonts w:ascii="Times New Roman" w:eastAsia="Arial" w:hAnsi="Times New Roman" w:cs="Times New Roman"/>
                <w:noProof/>
                <w:sz w:val="18"/>
                <w:szCs w:val="18"/>
              </w:rPr>
              <w:t>них удружења и група младих на свим нивоима</w:t>
            </w:r>
            <w:r w:rsidR="000E6B92">
              <w:rPr>
                <w:rFonts w:ascii="Times New Roman" w:eastAsia="Arial" w:hAnsi="Times New Roman" w:cs="Times New Roman"/>
                <w:noProof/>
                <w:sz w:val="18"/>
                <w:szCs w:val="18"/>
                <w:lang w:val="sr-Cyrl-RS"/>
              </w:rPr>
              <w:t>, укључујући подршку за национални програм волонтирања и едукације</w:t>
            </w:r>
          </w:p>
        </w:tc>
        <w:tc>
          <w:tcPr>
            <w:tcW w:w="1241" w:type="dxa"/>
          </w:tcPr>
          <w:p w14:paraId="6B2065AE" w14:textId="211CF85A"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A5F906B" w14:textId="60D27C21" w:rsidR="1351B2E8" w:rsidRPr="0080450D" w:rsidRDefault="2867D334"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Локални савети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0A37D074" w14:textId="3CE6FD7E" w:rsidR="1351B2E8"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2EE91DDA" w14:textId="56BBF0AB" w:rsidR="1351B2E8" w:rsidRPr="0080450D" w:rsidRDefault="1351B2E8" w:rsidP="1351B2E8">
            <w:pPr>
              <w:rPr>
                <w:rFonts w:ascii="Times New Roman" w:eastAsia="Arial" w:hAnsi="Times New Roman" w:cs="Times New Roman"/>
                <w:noProof/>
                <w:sz w:val="18"/>
                <w:szCs w:val="18"/>
              </w:rPr>
            </w:pPr>
          </w:p>
        </w:tc>
        <w:tc>
          <w:tcPr>
            <w:tcW w:w="1750" w:type="dxa"/>
          </w:tcPr>
          <w:p w14:paraId="07BD6CD9" w14:textId="12748E5B" w:rsidR="1351B2E8" w:rsidRPr="0080450D" w:rsidRDefault="1351B2E8" w:rsidP="1351B2E8">
            <w:pPr>
              <w:rPr>
                <w:rFonts w:ascii="Times New Roman" w:eastAsia="Arial" w:hAnsi="Times New Roman" w:cs="Times New Roman"/>
                <w:noProof/>
                <w:sz w:val="18"/>
                <w:szCs w:val="18"/>
              </w:rPr>
            </w:pPr>
          </w:p>
        </w:tc>
        <w:tc>
          <w:tcPr>
            <w:tcW w:w="1417" w:type="dxa"/>
          </w:tcPr>
          <w:p w14:paraId="6D9D5D11" w14:textId="0F02FA2C" w:rsidR="1351B2E8" w:rsidRPr="0080450D" w:rsidRDefault="1351B2E8" w:rsidP="1351B2E8">
            <w:pPr>
              <w:rPr>
                <w:rFonts w:ascii="Times New Roman" w:eastAsia="Arial" w:hAnsi="Times New Roman" w:cs="Times New Roman"/>
                <w:noProof/>
                <w:sz w:val="18"/>
                <w:szCs w:val="18"/>
              </w:rPr>
            </w:pPr>
          </w:p>
        </w:tc>
        <w:tc>
          <w:tcPr>
            <w:tcW w:w="1487" w:type="dxa"/>
          </w:tcPr>
          <w:p w14:paraId="7E9120D9" w14:textId="40EA89ED" w:rsidR="1351B2E8" w:rsidRPr="0080450D" w:rsidRDefault="1351B2E8" w:rsidP="1351B2E8">
            <w:pPr>
              <w:rPr>
                <w:rFonts w:ascii="Times New Roman" w:eastAsia="Arial" w:hAnsi="Times New Roman" w:cs="Times New Roman"/>
                <w:noProof/>
                <w:sz w:val="18"/>
                <w:szCs w:val="18"/>
              </w:rPr>
            </w:pPr>
          </w:p>
        </w:tc>
        <w:tc>
          <w:tcPr>
            <w:tcW w:w="1403" w:type="dxa"/>
          </w:tcPr>
          <w:p w14:paraId="44FEB09D" w14:textId="3FA9C563" w:rsidR="1351B2E8" w:rsidRPr="0080450D" w:rsidRDefault="1351B2E8" w:rsidP="1351B2E8">
            <w:pPr>
              <w:rPr>
                <w:rFonts w:ascii="Times New Roman" w:eastAsia="Arial" w:hAnsi="Times New Roman" w:cs="Times New Roman"/>
                <w:noProof/>
                <w:sz w:val="18"/>
                <w:szCs w:val="18"/>
              </w:rPr>
            </w:pPr>
          </w:p>
        </w:tc>
        <w:tc>
          <w:tcPr>
            <w:tcW w:w="1484" w:type="dxa"/>
          </w:tcPr>
          <w:p w14:paraId="7B9DFABD" w14:textId="3EC7CBBF" w:rsidR="1351B2E8" w:rsidRPr="0080450D" w:rsidRDefault="1351B2E8" w:rsidP="1351B2E8">
            <w:pPr>
              <w:rPr>
                <w:rFonts w:ascii="Times New Roman" w:eastAsia="Arial" w:hAnsi="Times New Roman" w:cs="Times New Roman"/>
                <w:noProof/>
                <w:sz w:val="18"/>
                <w:szCs w:val="18"/>
              </w:rPr>
            </w:pPr>
          </w:p>
        </w:tc>
      </w:tr>
      <w:tr w:rsidR="00412238" w:rsidRPr="0080450D" w14:paraId="278D2F14" w14:textId="77777777" w:rsidTr="2867D334">
        <w:trPr>
          <w:trHeight w:val="140"/>
        </w:trPr>
        <w:tc>
          <w:tcPr>
            <w:tcW w:w="2545" w:type="dxa"/>
            <w:tcBorders>
              <w:left w:val="double" w:sz="4" w:space="0" w:color="auto"/>
            </w:tcBorders>
          </w:tcPr>
          <w:p w14:paraId="05167B80" w14:textId="3C8B5196"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3.2.3.1. Спровести обуке о волонтерском менаџменту за организаторе волонтерских услуга (удружења, КЗМ, </w:t>
            </w:r>
            <w:r w:rsidRPr="0080450D">
              <w:rPr>
                <w:rFonts w:ascii="Times New Roman" w:eastAsia="Arial" w:hAnsi="Times New Roman" w:cs="Times New Roman"/>
                <w:noProof/>
                <w:sz w:val="18"/>
                <w:szCs w:val="18"/>
              </w:rPr>
              <w:lastRenderedPageBreak/>
              <w:t>образовне, културне и спортске установе)</w:t>
            </w:r>
          </w:p>
        </w:tc>
        <w:tc>
          <w:tcPr>
            <w:tcW w:w="1241" w:type="dxa"/>
          </w:tcPr>
          <w:p w14:paraId="3AA227A7" w14:textId="73D1393B"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1785A008" w14:textId="6ECD9C54"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Образовне установе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Културне и спортске </w:t>
            </w:r>
            <w:r w:rsidRPr="0080450D">
              <w:rPr>
                <w:rFonts w:ascii="Times New Roman" w:eastAsia="Arial" w:hAnsi="Times New Roman" w:cs="Times New Roman"/>
                <w:noProof/>
                <w:sz w:val="18"/>
                <w:szCs w:val="18"/>
              </w:rPr>
              <w:lastRenderedPageBreak/>
              <w:t>установе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12E65ECE" w14:textId="265A0118"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750" w:type="dxa"/>
          </w:tcPr>
          <w:p w14:paraId="343529A8" w14:textId="501B6140" w:rsidR="1351B2E8" w:rsidRPr="0080450D" w:rsidRDefault="1351B2E8" w:rsidP="1351B2E8">
            <w:pPr>
              <w:rPr>
                <w:rFonts w:ascii="Times New Roman" w:eastAsia="Arial" w:hAnsi="Times New Roman" w:cs="Times New Roman"/>
                <w:noProof/>
                <w:sz w:val="18"/>
                <w:szCs w:val="18"/>
              </w:rPr>
            </w:pPr>
          </w:p>
        </w:tc>
        <w:tc>
          <w:tcPr>
            <w:tcW w:w="1417" w:type="dxa"/>
          </w:tcPr>
          <w:p w14:paraId="1DC4E6C5" w14:textId="634AF1A3" w:rsidR="1351B2E8" w:rsidRPr="0080450D" w:rsidRDefault="1351B2E8" w:rsidP="1351B2E8">
            <w:pPr>
              <w:rPr>
                <w:rFonts w:ascii="Times New Roman" w:eastAsia="Arial" w:hAnsi="Times New Roman" w:cs="Times New Roman"/>
                <w:noProof/>
                <w:sz w:val="18"/>
                <w:szCs w:val="18"/>
              </w:rPr>
            </w:pPr>
          </w:p>
        </w:tc>
        <w:tc>
          <w:tcPr>
            <w:tcW w:w="1487" w:type="dxa"/>
          </w:tcPr>
          <w:p w14:paraId="5FF928D0" w14:textId="3602447B" w:rsidR="1351B2E8" w:rsidRPr="0080450D" w:rsidRDefault="1351B2E8" w:rsidP="1351B2E8">
            <w:pPr>
              <w:rPr>
                <w:rFonts w:ascii="Times New Roman" w:eastAsia="Arial" w:hAnsi="Times New Roman" w:cs="Times New Roman"/>
                <w:noProof/>
                <w:sz w:val="18"/>
                <w:szCs w:val="18"/>
              </w:rPr>
            </w:pPr>
          </w:p>
        </w:tc>
        <w:tc>
          <w:tcPr>
            <w:tcW w:w="1403" w:type="dxa"/>
          </w:tcPr>
          <w:p w14:paraId="39C89035" w14:textId="2AE65F0E" w:rsidR="1351B2E8" w:rsidRPr="0080450D" w:rsidRDefault="1351B2E8" w:rsidP="1351B2E8">
            <w:pPr>
              <w:rPr>
                <w:rFonts w:ascii="Times New Roman" w:eastAsia="Arial" w:hAnsi="Times New Roman" w:cs="Times New Roman"/>
                <w:noProof/>
                <w:sz w:val="18"/>
                <w:szCs w:val="18"/>
              </w:rPr>
            </w:pPr>
          </w:p>
        </w:tc>
        <w:tc>
          <w:tcPr>
            <w:tcW w:w="1484" w:type="dxa"/>
          </w:tcPr>
          <w:p w14:paraId="332AA5CB" w14:textId="55AC9059" w:rsidR="1351B2E8" w:rsidRPr="0080450D" w:rsidRDefault="1351B2E8" w:rsidP="1351B2E8">
            <w:pPr>
              <w:rPr>
                <w:rFonts w:ascii="Times New Roman" w:eastAsia="Arial" w:hAnsi="Times New Roman" w:cs="Times New Roman"/>
                <w:noProof/>
                <w:sz w:val="18"/>
                <w:szCs w:val="18"/>
              </w:rPr>
            </w:pPr>
          </w:p>
        </w:tc>
      </w:tr>
      <w:tr w:rsidR="00412238" w:rsidRPr="0080450D" w14:paraId="42F3FA7D" w14:textId="77777777" w:rsidTr="2867D334">
        <w:trPr>
          <w:trHeight w:val="140"/>
        </w:trPr>
        <w:tc>
          <w:tcPr>
            <w:tcW w:w="2545" w:type="dxa"/>
            <w:tcBorders>
              <w:left w:val="double" w:sz="4" w:space="0" w:color="auto"/>
            </w:tcBorders>
          </w:tcPr>
          <w:p w14:paraId="62EB31BF" w14:textId="388CAD6B" w:rsidR="1351B2E8" w:rsidRPr="0080450D" w:rsidRDefault="2867D334" w:rsidP="00E77CB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3.2.3.</w:t>
            </w:r>
            <w:r w:rsidR="00BE5677">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00E77CB7" w:rsidRPr="0080450D">
              <w:rPr>
                <w:rFonts w:ascii="Times New Roman" w:eastAsia="Arial" w:hAnsi="Times New Roman" w:cs="Times New Roman"/>
                <w:noProof/>
                <w:sz w:val="18"/>
                <w:szCs w:val="18"/>
                <w:lang w:val="sr-Cyrl-RS"/>
              </w:rPr>
              <w:t>Обезбедити финансијску подршку</w:t>
            </w:r>
            <w:r w:rsidR="00742E69" w:rsidRPr="0080450D">
              <w:rPr>
                <w:rFonts w:ascii="Times New Roman" w:eastAsia="Arial" w:hAnsi="Times New Roman" w:cs="Times New Roman"/>
                <w:noProof/>
                <w:sz w:val="18"/>
                <w:szCs w:val="18"/>
                <w:lang w:val="sr-Cyrl-RS"/>
              </w:rPr>
              <w:t xml:space="preserve"> за</w:t>
            </w:r>
            <w:r w:rsidR="00742E69"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 xml:space="preserve">омладинске активности које обучавају младе за волонтирање у </w:t>
            </w:r>
            <w:r w:rsidR="00BE5677">
              <w:rPr>
                <w:rFonts w:ascii="Times New Roman" w:eastAsia="Arial" w:hAnsi="Times New Roman" w:cs="Times New Roman"/>
                <w:noProof/>
                <w:sz w:val="18"/>
                <w:szCs w:val="18"/>
                <w:lang w:val="sr-Cyrl-RS"/>
              </w:rPr>
              <w:t xml:space="preserve">редовним и </w:t>
            </w:r>
            <w:r w:rsidRPr="0080450D">
              <w:rPr>
                <w:rFonts w:ascii="Times New Roman" w:eastAsia="Arial" w:hAnsi="Times New Roman" w:cs="Times New Roman"/>
                <w:noProof/>
                <w:sz w:val="18"/>
                <w:szCs w:val="18"/>
              </w:rPr>
              <w:t>ванредним ситуацијама</w:t>
            </w:r>
          </w:p>
        </w:tc>
        <w:tc>
          <w:tcPr>
            <w:tcW w:w="1241" w:type="dxa"/>
          </w:tcPr>
          <w:p w14:paraId="5938837F" w14:textId="0B56F2FC"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7CC9161" w14:textId="11B02E6F"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МУП</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МО</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1CEC817F" w14:textId="26812035" w:rsidR="1351B2E8" w:rsidRPr="0080450D" w:rsidRDefault="2867D334" w:rsidP="002141A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4FED2D3" w14:textId="5AC0D5B8" w:rsidR="1351B2E8" w:rsidRPr="0080450D" w:rsidRDefault="1351B2E8" w:rsidP="1351B2E8">
            <w:pPr>
              <w:rPr>
                <w:rFonts w:ascii="Times New Roman" w:eastAsia="Arial" w:hAnsi="Times New Roman" w:cs="Times New Roman"/>
                <w:noProof/>
                <w:sz w:val="18"/>
                <w:szCs w:val="18"/>
              </w:rPr>
            </w:pPr>
          </w:p>
        </w:tc>
        <w:tc>
          <w:tcPr>
            <w:tcW w:w="1417" w:type="dxa"/>
          </w:tcPr>
          <w:p w14:paraId="41D7F861" w14:textId="7C97262D" w:rsidR="1351B2E8" w:rsidRPr="0080450D" w:rsidRDefault="1351B2E8" w:rsidP="1351B2E8">
            <w:pPr>
              <w:rPr>
                <w:rFonts w:ascii="Times New Roman" w:eastAsia="Arial" w:hAnsi="Times New Roman" w:cs="Times New Roman"/>
                <w:noProof/>
                <w:sz w:val="18"/>
                <w:szCs w:val="18"/>
              </w:rPr>
            </w:pPr>
          </w:p>
        </w:tc>
        <w:tc>
          <w:tcPr>
            <w:tcW w:w="1487" w:type="dxa"/>
          </w:tcPr>
          <w:p w14:paraId="2E7F7519" w14:textId="6CE90D38" w:rsidR="1351B2E8" w:rsidRPr="0080450D" w:rsidRDefault="1351B2E8" w:rsidP="1351B2E8">
            <w:pPr>
              <w:rPr>
                <w:rFonts w:ascii="Times New Roman" w:eastAsia="Arial" w:hAnsi="Times New Roman" w:cs="Times New Roman"/>
                <w:noProof/>
                <w:sz w:val="18"/>
                <w:szCs w:val="18"/>
              </w:rPr>
            </w:pPr>
          </w:p>
        </w:tc>
        <w:tc>
          <w:tcPr>
            <w:tcW w:w="1403" w:type="dxa"/>
          </w:tcPr>
          <w:p w14:paraId="5169526F" w14:textId="4F45CD29" w:rsidR="1351B2E8" w:rsidRPr="0080450D" w:rsidRDefault="1351B2E8" w:rsidP="1351B2E8">
            <w:pPr>
              <w:rPr>
                <w:rFonts w:ascii="Times New Roman" w:eastAsia="Arial" w:hAnsi="Times New Roman" w:cs="Times New Roman"/>
                <w:noProof/>
                <w:sz w:val="18"/>
                <w:szCs w:val="18"/>
              </w:rPr>
            </w:pPr>
          </w:p>
        </w:tc>
        <w:tc>
          <w:tcPr>
            <w:tcW w:w="1484" w:type="dxa"/>
          </w:tcPr>
          <w:p w14:paraId="1C48040B" w14:textId="53235332" w:rsidR="1351B2E8" w:rsidRPr="0080450D" w:rsidRDefault="1351B2E8" w:rsidP="1351B2E8">
            <w:pPr>
              <w:rPr>
                <w:rFonts w:ascii="Times New Roman" w:eastAsia="Arial" w:hAnsi="Times New Roman" w:cs="Times New Roman"/>
                <w:noProof/>
                <w:sz w:val="18"/>
                <w:szCs w:val="18"/>
              </w:rPr>
            </w:pPr>
          </w:p>
        </w:tc>
      </w:tr>
      <w:tr w:rsidR="00412238" w:rsidRPr="0080450D" w14:paraId="265DF0C3" w14:textId="77777777" w:rsidTr="2867D334">
        <w:trPr>
          <w:trHeight w:val="140"/>
        </w:trPr>
        <w:tc>
          <w:tcPr>
            <w:tcW w:w="2545" w:type="dxa"/>
            <w:tcBorders>
              <w:left w:val="double" w:sz="4" w:space="0" w:color="auto"/>
            </w:tcBorders>
          </w:tcPr>
          <w:p w14:paraId="0AAF2667" w14:textId="59442096" w:rsidR="1351B2E8" w:rsidRPr="0080450D" w:rsidRDefault="2867D334" w:rsidP="0045539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3.2.4.1. </w:t>
            </w:r>
            <w:r w:rsidR="00455399" w:rsidRPr="00455399">
              <w:rPr>
                <w:rFonts w:ascii="Times New Roman" w:eastAsia="Arial" w:hAnsi="Times New Roman" w:cs="Times New Roman"/>
                <w:noProof/>
                <w:sz w:val="18"/>
                <w:szCs w:val="18"/>
              </w:rPr>
              <w:t xml:space="preserve">Подстицати развој, рад и умрежавање локалних и регионалних волонтерских </w:t>
            </w:r>
            <w:r w:rsidR="00455399">
              <w:rPr>
                <w:rFonts w:ascii="Times New Roman" w:eastAsia="Arial" w:hAnsi="Times New Roman" w:cs="Times New Roman"/>
                <w:noProof/>
                <w:sz w:val="18"/>
                <w:szCs w:val="18"/>
                <w:lang w:val="sr-Cyrl-RS"/>
              </w:rPr>
              <w:t xml:space="preserve">центара и </w:t>
            </w:r>
            <w:r w:rsidR="00455399" w:rsidRPr="00455399">
              <w:rPr>
                <w:rFonts w:ascii="Times New Roman" w:eastAsia="Arial" w:hAnsi="Times New Roman" w:cs="Times New Roman"/>
                <w:noProof/>
                <w:sz w:val="18"/>
                <w:szCs w:val="18"/>
              </w:rPr>
              <w:t>сервиса у оквиру удружења која спроводе омладинске активности и КЗМ</w:t>
            </w:r>
          </w:p>
        </w:tc>
        <w:tc>
          <w:tcPr>
            <w:tcW w:w="1241" w:type="dxa"/>
          </w:tcPr>
          <w:p w14:paraId="60AAAF69" w14:textId="2BAF8B20"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6474687" w14:textId="15632C63" w:rsidR="1351B2E8" w:rsidRPr="0080450D" w:rsidRDefault="2867D334"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6D863A44" w14:textId="728851BA" w:rsidR="1351B2E8"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0770239B" w14:textId="19CA27C4" w:rsidR="1351B2E8" w:rsidRPr="0080450D" w:rsidRDefault="1351B2E8" w:rsidP="1351B2E8">
            <w:pPr>
              <w:rPr>
                <w:rFonts w:ascii="Times New Roman" w:eastAsia="Arial" w:hAnsi="Times New Roman" w:cs="Times New Roman"/>
                <w:noProof/>
                <w:sz w:val="18"/>
                <w:szCs w:val="18"/>
              </w:rPr>
            </w:pPr>
          </w:p>
        </w:tc>
        <w:tc>
          <w:tcPr>
            <w:tcW w:w="1750" w:type="dxa"/>
          </w:tcPr>
          <w:p w14:paraId="4919396A" w14:textId="03C2A685" w:rsidR="1351B2E8" w:rsidRPr="0080450D" w:rsidRDefault="1351B2E8" w:rsidP="1351B2E8">
            <w:pPr>
              <w:rPr>
                <w:rFonts w:ascii="Times New Roman" w:eastAsia="Arial" w:hAnsi="Times New Roman" w:cs="Times New Roman"/>
                <w:noProof/>
                <w:sz w:val="18"/>
                <w:szCs w:val="18"/>
              </w:rPr>
            </w:pPr>
          </w:p>
        </w:tc>
        <w:tc>
          <w:tcPr>
            <w:tcW w:w="1417" w:type="dxa"/>
          </w:tcPr>
          <w:p w14:paraId="5A30029A" w14:textId="1A82EBE8" w:rsidR="1351B2E8" w:rsidRPr="0080450D" w:rsidRDefault="1351B2E8" w:rsidP="1351B2E8">
            <w:pPr>
              <w:rPr>
                <w:rFonts w:ascii="Times New Roman" w:eastAsia="Arial" w:hAnsi="Times New Roman" w:cs="Times New Roman"/>
                <w:noProof/>
                <w:sz w:val="18"/>
                <w:szCs w:val="18"/>
              </w:rPr>
            </w:pPr>
          </w:p>
        </w:tc>
        <w:tc>
          <w:tcPr>
            <w:tcW w:w="1487" w:type="dxa"/>
          </w:tcPr>
          <w:p w14:paraId="37C9C6FF" w14:textId="28D1139B" w:rsidR="1351B2E8" w:rsidRPr="0080450D" w:rsidRDefault="1351B2E8" w:rsidP="1351B2E8">
            <w:pPr>
              <w:rPr>
                <w:rFonts w:ascii="Times New Roman" w:eastAsia="Arial" w:hAnsi="Times New Roman" w:cs="Times New Roman"/>
                <w:noProof/>
                <w:sz w:val="18"/>
                <w:szCs w:val="18"/>
              </w:rPr>
            </w:pPr>
          </w:p>
        </w:tc>
        <w:tc>
          <w:tcPr>
            <w:tcW w:w="1403" w:type="dxa"/>
          </w:tcPr>
          <w:p w14:paraId="31835CE3" w14:textId="0C588EAB" w:rsidR="1351B2E8" w:rsidRPr="0080450D" w:rsidRDefault="1351B2E8" w:rsidP="1351B2E8">
            <w:pPr>
              <w:rPr>
                <w:rFonts w:ascii="Times New Roman" w:eastAsia="Arial" w:hAnsi="Times New Roman" w:cs="Times New Roman"/>
                <w:noProof/>
                <w:sz w:val="18"/>
                <w:szCs w:val="18"/>
              </w:rPr>
            </w:pPr>
          </w:p>
        </w:tc>
        <w:tc>
          <w:tcPr>
            <w:tcW w:w="1484" w:type="dxa"/>
          </w:tcPr>
          <w:p w14:paraId="3E62171A" w14:textId="5E2397BE" w:rsidR="1351B2E8" w:rsidRPr="0080450D" w:rsidRDefault="1351B2E8" w:rsidP="1351B2E8">
            <w:pPr>
              <w:rPr>
                <w:rFonts w:ascii="Times New Roman" w:eastAsia="Arial" w:hAnsi="Times New Roman" w:cs="Times New Roman"/>
                <w:noProof/>
                <w:sz w:val="18"/>
                <w:szCs w:val="18"/>
              </w:rPr>
            </w:pPr>
          </w:p>
        </w:tc>
      </w:tr>
      <w:tr w:rsidR="00412238" w:rsidRPr="0080450D" w14:paraId="11072CFC" w14:textId="77777777" w:rsidTr="2867D334">
        <w:trPr>
          <w:trHeight w:val="140"/>
        </w:trPr>
        <w:tc>
          <w:tcPr>
            <w:tcW w:w="2545" w:type="dxa"/>
            <w:tcBorders>
              <w:left w:val="double" w:sz="4" w:space="0" w:color="auto"/>
            </w:tcBorders>
          </w:tcPr>
          <w:p w14:paraId="04316956" w14:textId="498C7F31" w:rsidR="2867D334"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3.2.4.2. </w:t>
            </w:r>
            <w:r w:rsidR="00B5330E">
              <w:rPr>
                <w:rFonts w:ascii="Times New Roman" w:eastAsia="Arial" w:hAnsi="Times New Roman" w:cs="Times New Roman"/>
                <w:noProof/>
                <w:sz w:val="18"/>
                <w:szCs w:val="18"/>
                <w:lang w:val="sr-Cyrl-RS"/>
              </w:rPr>
              <w:t>Спровести</w:t>
            </w:r>
            <w:r w:rsidRPr="0080450D">
              <w:rPr>
                <w:rFonts w:ascii="Times New Roman" w:eastAsia="Arial" w:hAnsi="Times New Roman" w:cs="Times New Roman"/>
                <w:noProof/>
                <w:sz w:val="18"/>
                <w:szCs w:val="18"/>
              </w:rPr>
              <w:t xml:space="preserve"> редовне, родно осетљиве евалуације програма волонтирања у оквиру удружења која спроводе омладинске активности и КЗМ</w:t>
            </w:r>
          </w:p>
        </w:tc>
        <w:tc>
          <w:tcPr>
            <w:tcW w:w="1241" w:type="dxa"/>
          </w:tcPr>
          <w:p w14:paraId="56DA2C1C" w14:textId="0636D023" w:rsidR="2867D334"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15012B2" w14:textId="1DB8A8A8" w:rsidR="2867D334"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Покрајински органи надлежни за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27635432" w14:textId="0DE4F4A8" w:rsidR="2867D334" w:rsidRPr="0080450D" w:rsidRDefault="2867D334" w:rsidP="2867D334">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F628A41" w14:textId="631D3109" w:rsidR="2867D334" w:rsidRPr="0080450D" w:rsidRDefault="2867D334" w:rsidP="2867D334">
            <w:pPr>
              <w:rPr>
                <w:rFonts w:ascii="Times New Roman" w:eastAsia="Arial" w:hAnsi="Times New Roman" w:cs="Times New Roman"/>
                <w:noProof/>
                <w:sz w:val="18"/>
                <w:szCs w:val="18"/>
              </w:rPr>
            </w:pPr>
          </w:p>
        </w:tc>
        <w:tc>
          <w:tcPr>
            <w:tcW w:w="1417" w:type="dxa"/>
          </w:tcPr>
          <w:p w14:paraId="1DDDB71B" w14:textId="6F8D8702" w:rsidR="2867D334" w:rsidRPr="0080450D" w:rsidRDefault="2867D334" w:rsidP="2867D334">
            <w:pPr>
              <w:rPr>
                <w:rFonts w:ascii="Times New Roman" w:eastAsia="Arial" w:hAnsi="Times New Roman" w:cs="Times New Roman"/>
                <w:noProof/>
                <w:sz w:val="18"/>
                <w:szCs w:val="18"/>
              </w:rPr>
            </w:pPr>
          </w:p>
        </w:tc>
        <w:tc>
          <w:tcPr>
            <w:tcW w:w="1487" w:type="dxa"/>
          </w:tcPr>
          <w:p w14:paraId="3588905B" w14:textId="0CB1849D" w:rsidR="2867D334" w:rsidRPr="0080450D" w:rsidRDefault="2867D334" w:rsidP="2867D334">
            <w:pPr>
              <w:rPr>
                <w:rFonts w:ascii="Times New Roman" w:eastAsia="Arial" w:hAnsi="Times New Roman" w:cs="Times New Roman"/>
                <w:noProof/>
                <w:sz w:val="18"/>
                <w:szCs w:val="18"/>
              </w:rPr>
            </w:pPr>
          </w:p>
        </w:tc>
        <w:tc>
          <w:tcPr>
            <w:tcW w:w="1403" w:type="dxa"/>
          </w:tcPr>
          <w:p w14:paraId="5D5B05E3" w14:textId="604BD13B" w:rsidR="2867D334" w:rsidRPr="0080450D" w:rsidRDefault="2867D334" w:rsidP="2867D334">
            <w:pPr>
              <w:rPr>
                <w:rFonts w:ascii="Times New Roman" w:eastAsia="Arial" w:hAnsi="Times New Roman" w:cs="Times New Roman"/>
                <w:noProof/>
                <w:sz w:val="18"/>
                <w:szCs w:val="18"/>
              </w:rPr>
            </w:pPr>
          </w:p>
        </w:tc>
        <w:tc>
          <w:tcPr>
            <w:tcW w:w="1484" w:type="dxa"/>
          </w:tcPr>
          <w:p w14:paraId="7B34430E" w14:textId="34E612A8" w:rsidR="2867D334" w:rsidRPr="0080450D" w:rsidRDefault="2867D334" w:rsidP="2867D334">
            <w:pPr>
              <w:rPr>
                <w:rFonts w:ascii="Times New Roman" w:eastAsia="Arial" w:hAnsi="Times New Roman" w:cs="Times New Roman"/>
                <w:noProof/>
                <w:sz w:val="18"/>
                <w:szCs w:val="18"/>
              </w:rPr>
            </w:pPr>
          </w:p>
        </w:tc>
      </w:tr>
    </w:tbl>
    <w:p w14:paraId="44451E74" w14:textId="502AFDF0"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116"/>
        <w:gridCol w:w="1924"/>
        <w:gridCol w:w="1524"/>
        <w:gridCol w:w="548"/>
        <w:gridCol w:w="1088"/>
        <w:gridCol w:w="1546"/>
        <w:gridCol w:w="1447"/>
        <w:gridCol w:w="1476"/>
        <w:gridCol w:w="1250"/>
      </w:tblGrid>
      <w:tr w:rsidR="4B83707D" w:rsidRPr="0080450D" w14:paraId="3587F191" w14:textId="77777777" w:rsidTr="00331455">
        <w:trPr>
          <w:trHeight w:val="168"/>
        </w:trPr>
        <w:tc>
          <w:tcPr>
            <w:tcW w:w="14165" w:type="dxa"/>
            <w:gridSpan w:val="9"/>
            <w:tcBorders>
              <w:top w:val="double" w:sz="4" w:space="0" w:color="auto"/>
              <w:left w:val="double" w:sz="4" w:space="0" w:color="auto"/>
              <w:right w:val="double" w:sz="4" w:space="0" w:color="auto"/>
            </w:tcBorders>
            <w:shd w:val="clear" w:color="auto" w:fill="F7CAAC" w:themeFill="accent2" w:themeFillTint="66"/>
          </w:tcPr>
          <w:p w14:paraId="160B25E8" w14:textId="007C861D" w:rsidR="4B83707D"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3.3: Унапређење међународне сарадње, размене искуства и пракси младих и осталих субјеката омладинске политике и учешће у развоју, праћењу и евалуацији међународних докумената омладинске политике</w:t>
            </w:r>
          </w:p>
        </w:tc>
      </w:tr>
      <w:tr w:rsidR="4B83707D" w:rsidRPr="0080450D" w14:paraId="69DF4231" w14:textId="77777777" w:rsidTr="00331455">
        <w:trPr>
          <w:trHeight w:val="298"/>
        </w:trPr>
        <w:tc>
          <w:tcPr>
            <w:tcW w:w="1416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4142D8C5" w14:textId="7E6CAD5A"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3F76BCF3" w14:textId="77777777" w:rsidTr="00331455">
        <w:trPr>
          <w:trHeight w:val="298"/>
        </w:trPr>
        <w:tc>
          <w:tcPr>
            <w:tcW w:w="7217"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34495F5"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6948"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6A83A63" w14:textId="593F2782"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7DF6A9D4" w14:textId="77777777" w:rsidTr="00331455">
        <w:trPr>
          <w:trHeight w:val="298"/>
        </w:trPr>
        <w:tc>
          <w:tcPr>
            <w:tcW w:w="7217"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6C0875D" w14:textId="2BC68265" w:rsidR="4B83707D" w:rsidRPr="00DD099D"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DD099D">
              <w:rPr>
                <w:rFonts w:ascii="Times New Roman" w:hAnsi="Times New Roman" w:cs="Times New Roman"/>
                <w:noProof/>
                <w:sz w:val="20"/>
                <w:szCs w:val="20"/>
                <w:lang w:val="sr-Cyrl-RS"/>
              </w:rPr>
              <w:t xml:space="preserve"> /</w:t>
            </w:r>
          </w:p>
        </w:tc>
        <w:tc>
          <w:tcPr>
            <w:tcW w:w="6948"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063CBCE" w14:textId="5557CAE8" w:rsidR="4B83707D" w:rsidRPr="00DD099D" w:rsidRDefault="4B83707D" w:rsidP="4638177C">
            <w:pPr>
              <w:rPr>
                <w:rFonts w:ascii="Times New Roman" w:hAnsi="Times New Roman" w:cs="Times New Roman"/>
                <w:noProof/>
                <w:sz w:val="20"/>
                <w:szCs w:val="20"/>
              </w:rPr>
            </w:pPr>
          </w:p>
        </w:tc>
      </w:tr>
      <w:tr w:rsidR="00331455" w:rsidRPr="0080450D" w14:paraId="50225C24" w14:textId="77777777" w:rsidTr="00331455">
        <w:trPr>
          <w:trHeight w:val="950"/>
        </w:trPr>
        <w:tc>
          <w:tcPr>
            <w:tcW w:w="3153" w:type="dxa"/>
            <w:tcBorders>
              <w:top w:val="double" w:sz="4" w:space="0" w:color="auto"/>
            </w:tcBorders>
            <w:shd w:val="clear" w:color="auto" w:fill="D9D9D9" w:themeFill="background1" w:themeFillShade="D9"/>
          </w:tcPr>
          <w:p w14:paraId="666C884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978" w:type="dxa"/>
            <w:tcBorders>
              <w:top w:val="double" w:sz="4" w:space="0" w:color="auto"/>
            </w:tcBorders>
            <w:shd w:val="clear" w:color="auto" w:fill="D9D9D9" w:themeFill="background1" w:themeFillShade="D9"/>
          </w:tcPr>
          <w:p w14:paraId="34EA5CD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14EB2163" w14:textId="77777777" w:rsidR="00331455" w:rsidRPr="0080450D" w:rsidRDefault="00331455" w:rsidP="00331455">
            <w:pPr>
              <w:rPr>
                <w:rFonts w:ascii="Times New Roman" w:hAnsi="Times New Roman" w:cs="Times New Roman"/>
                <w:noProof/>
                <w:sz w:val="20"/>
                <w:szCs w:val="20"/>
              </w:rPr>
            </w:pPr>
          </w:p>
        </w:tc>
        <w:tc>
          <w:tcPr>
            <w:tcW w:w="1532" w:type="dxa"/>
            <w:tcBorders>
              <w:top w:val="double" w:sz="4" w:space="0" w:color="auto"/>
            </w:tcBorders>
            <w:shd w:val="clear" w:color="auto" w:fill="D9D9D9" w:themeFill="background1" w:themeFillShade="D9"/>
          </w:tcPr>
          <w:p w14:paraId="40E4D0B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74" w:type="dxa"/>
            <w:gridSpan w:val="2"/>
            <w:tcBorders>
              <w:top w:val="double" w:sz="4" w:space="0" w:color="auto"/>
            </w:tcBorders>
            <w:shd w:val="clear" w:color="auto" w:fill="D9D9D9" w:themeFill="background1" w:themeFillShade="D9"/>
          </w:tcPr>
          <w:p w14:paraId="03995259"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590" w:type="dxa"/>
            <w:tcBorders>
              <w:top w:val="double" w:sz="4" w:space="0" w:color="auto"/>
            </w:tcBorders>
            <w:shd w:val="clear" w:color="auto" w:fill="D9D9D9" w:themeFill="background1" w:themeFillShade="D9"/>
          </w:tcPr>
          <w:p w14:paraId="582CED5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74" w:type="dxa"/>
            <w:tcBorders>
              <w:top w:val="double" w:sz="4" w:space="0" w:color="auto"/>
            </w:tcBorders>
            <w:shd w:val="clear" w:color="auto" w:fill="D9D9D9" w:themeFill="background1" w:themeFillShade="D9"/>
          </w:tcPr>
          <w:p w14:paraId="4F71E54D" w14:textId="7B86CCA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05" w:type="dxa"/>
            <w:tcBorders>
              <w:top w:val="double" w:sz="4" w:space="0" w:color="auto"/>
              <w:right w:val="double" w:sz="4" w:space="0" w:color="auto"/>
            </w:tcBorders>
            <w:shd w:val="clear" w:color="auto" w:fill="D9D9D9" w:themeFill="background1" w:themeFillShade="D9"/>
          </w:tcPr>
          <w:p w14:paraId="35622010" w14:textId="727A5B8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59" w:type="dxa"/>
            <w:tcBorders>
              <w:top w:val="double" w:sz="4" w:space="0" w:color="auto"/>
              <w:right w:val="double" w:sz="4" w:space="0" w:color="auto"/>
            </w:tcBorders>
            <w:shd w:val="clear" w:color="auto" w:fill="D9D9D9" w:themeFill="background1" w:themeFillShade="D9"/>
          </w:tcPr>
          <w:p w14:paraId="6DA78ABA" w14:textId="55665CBF"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5D64856D" w14:textId="77777777" w:rsidTr="00331455">
        <w:trPr>
          <w:trHeight w:val="302"/>
        </w:trPr>
        <w:tc>
          <w:tcPr>
            <w:tcW w:w="3153" w:type="dxa"/>
            <w:tcBorders>
              <w:top w:val="double" w:sz="4" w:space="0" w:color="auto"/>
            </w:tcBorders>
            <w:shd w:val="clear" w:color="auto" w:fill="FFFFFF" w:themeFill="background1"/>
          </w:tcPr>
          <w:p w14:paraId="37E8C8CF" w14:textId="5DB841CE"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3.3.1. Износ опредељених средстава министарстава, покрајинских органа и ЈЛС намењен за подршку учешћа младих и СОП у међународним телима/процесима/форумима и организацијама</w:t>
            </w:r>
          </w:p>
        </w:tc>
        <w:tc>
          <w:tcPr>
            <w:tcW w:w="1978" w:type="dxa"/>
            <w:tcBorders>
              <w:top w:val="double" w:sz="4" w:space="0" w:color="auto"/>
            </w:tcBorders>
            <w:shd w:val="clear" w:color="auto" w:fill="FFFFFF" w:themeFill="background1"/>
          </w:tcPr>
          <w:p w14:paraId="126F96C8" w14:textId="2E7346AD"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РСД</w:t>
            </w:r>
          </w:p>
        </w:tc>
        <w:tc>
          <w:tcPr>
            <w:tcW w:w="1532" w:type="dxa"/>
            <w:tcBorders>
              <w:top w:val="double" w:sz="4" w:space="0" w:color="auto"/>
            </w:tcBorders>
            <w:shd w:val="clear" w:color="auto" w:fill="FFFFFF" w:themeFill="background1"/>
          </w:tcPr>
          <w:p w14:paraId="22B42668" w14:textId="64ED83FB"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буџети министарстава, покрајинских органа надлежних за младе и ЈЛС</w:t>
            </w:r>
          </w:p>
        </w:tc>
        <w:tc>
          <w:tcPr>
            <w:tcW w:w="1674" w:type="dxa"/>
            <w:gridSpan w:val="2"/>
            <w:tcBorders>
              <w:top w:val="double" w:sz="4" w:space="0" w:color="auto"/>
            </w:tcBorders>
            <w:shd w:val="clear" w:color="auto" w:fill="FFFFFF" w:themeFill="background1"/>
          </w:tcPr>
          <w:p w14:paraId="13845219" w14:textId="2376237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0" w:type="dxa"/>
            <w:tcBorders>
              <w:top w:val="double" w:sz="4" w:space="0" w:color="auto"/>
            </w:tcBorders>
            <w:shd w:val="clear" w:color="auto" w:fill="FFFFFF" w:themeFill="background1"/>
          </w:tcPr>
          <w:p w14:paraId="503A6037" w14:textId="437A9D95" w:rsidR="00BF74CC" w:rsidRPr="0080450D" w:rsidRDefault="00BF74CC" w:rsidP="00BF74CC">
            <w:pPr>
              <w:shd w:val="clear" w:color="auto" w:fill="FFFFFF" w:themeFill="background1"/>
              <w:rPr>
                <w:rFonts w:ascii="Times New Roman" w:hAnsi="Times New Roman" w:cs="Times New Roman"/>
                <w:noProof/>
                <w:sz w:val="18"/>
                <w:szCs w:val="18"/>
              </w:rPr>
            </w:pPr>
            <w:r w:rsidRPr="0093692B">
              <w:rPr>
                <w:rFonts w:ascii="Times New Roman" w:hAnsi="Times New Roman" w:cs="Times New Roman"/>
                <w:noProof/>
                <w:sz w:val="18"/>
                <w:szCs w:val="18"/>
              </w:rPr>
              <w:t>2022.</w:t>
            </w:r>
          </w:p>
        </w:tc>
        <w:tc>
          <w:tcPr>
            <w:tcW w:w="1474" w:type="dxa"/>
            <w:tcBorders>
              <w:top w:val="double" w:sz="4" w:space="0" w:color="auto"/>
            </w:tcBorders>
            <w:shd w:val="clear" w:color="auto" w:fill="FFFFFF" w:themeFill="background1"/>
          </w:tcPr>
          <w:p w14:paraId="2E50B983" w14:textId="23E2EC77"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4.000.000</w:t>
            </w:r>
          </w:p>
        </w:tc>
        <w:tc>
          <w:tcPr>
            <w:tcW w:w="1505" w:type="dxa"/>
            <w:tcBorders>
              <w:top w:val="double" w:sz="4" w:space="0" w:color="auto"/>
              <w:right w:val="double" w:sz="4" w:space="0" w:color="auto"/>
            </w:tcBorders>
            <w:shd w:val="clear" w:color="auto" w:fill="FFFFFF" w:themeFill="background1"/>
          </w:tcPr>
          <w:p w14:paraId="63E13E27" w14:textId="10A76AA1" w:rsidR="00BF74CC" w:rsidRPr="0080450D"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5.000.000</w:t>
            </w:r>
          </w:p>
        </w:tc>
        <w:tc>
          <w:tcPr>
            <w:tcW w:w="1259" w:type="dxa"/>
            <w:tcBorders>
              <w:top w:val="double" w:sz="4" w:space="0" w:color="auto"/>
              <w:right w:val="double" w:sz="4" w:space="0" w:color="auto"/>
            </w:tcBorders>
            <w:shd w:val="clear" w:color="auto" w:fill="FFFFFF" w:themeFill="background1"/>
          </w:tcPr>
          <w:p w14:paraId="05A448FF" w14:textId="212691F1"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6.000.000</w:t>
            </w:r>
          </w:p>
        </w:tc>
      </w:tr>
      <w:tr w:rsidR="00BF74CC" w:rsidRPr="0080450D" w14:paraId="6896E787" w14:textId="77777777" w:rsidTr="00331455">
        <w:trPr>
          <w:trHeight w:val="302"/>
        </w:trPr>
        <w:tc>
          <w:tcPr>
            <w:tcW w:w="3153" w:type="dxa"/>
            <w:tcBorders>
              <w:top w:val="double" w:sz="4" w:space="0" w:color="auto"/>
            </w:tcBorders>
            <w:shd w:val="clear" w:color="auto" w:fill="FFFFFF" w:themeFill="background1"/>
          </w:tcPr>
          <w:p w14:paraId="5667F34D" w14:textId="207E4C4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3.3.2. Број међународних процеса/механизама у којима млади утичу на доношење одлука на годишњем нивоу</w:t>
            </w:r>
          </w:p>
        </w:tc>
        <w:tc>
          <w:tcPr>
            <w:tcW w:w="1978" w:type="dxa"/>
            <w:tcBorders>
              <w:top w:val="double" w:sz="4" w:space="0" w:color="auto"/>
            </w:tcBorders>
            <w:shd w:val="clear" w:color="auto" w:fill="FFFFFF" w:themeFill="background1"/>
          </w:tcPr>
          <w:p w14:paraId="0DDF784D" w14:textId="44D02BA6"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532" w:type="dxa"/>
            <w:tcBorders>
              <w:top w:val="double" w:sz="4" w:space="0" w:color="auto"/>
            </w:tcBorders>
            <w:shd w:val="clear" w:color="auto" w:fill="FFFFFF" w:themeFill="background1"/>
          </w:tcPr>
          <w:p w14:paraId="29DE317F" w14:textId="2E15CF40"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МТО, МЕИ, МСП</w:t>
            </w:r>
          </w:p>
        </w:tc>
        <w:tc>
          <w:tcPr>
            <w:tcW w:w="1674" w:type="dxa"/>
            <w:gridSpan w:val="2"/>
            <w:tcBorders>
              <w:top w:val="double" w:sz="4" w:space="0" w:color="auto"/>
            </w:tcBorders>
            <w:shd w:val="clear" w:color="auto" w:fill="FFFFFF" w:themeFill="background1"/>
          </w:tcPr>
          <w:p w14:paraId="5653B46A" w14:textId="0D64197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0" w:type="dxa"/>
            <w:tcBorders>
              <w:top w:val="double" w:sz="4" w:space="0" w:color="auto"/>
            </w:tcBorders>
            <w:shd w:val="clear" w:color="auto" w:fill="FFFFFF" w:themeFill="background1"/>
          </w:tcPr>
          <w:p w14:paraId="721D3C37" w14:textId="51ECEFC0" w:rsidR="00BF74CC" w:rsidRPr="0080450D" w:rsidRDefault="00BF74CC" w:rsidP="00BF74CC">
            <w:pPr>
              <w:rPr>
                <w:rFonts w:ascii="Times New Roman" w:hAnsi="Times New Roman" w:cs="Times New Roman"/>
                <w:noProof/>
                <w:sz w:val="18"/>
                <w:szCs w:val="18"/>
              </w:rPr>
            </w:pPr>
            <w:r w:rsidRPr="0093692B">
              <w:rPr>
                <w:rFonts w:ascii="Times New Roman" w:hAnsi="Times New Roman" w:cs="Times New Roman"/>
                <w:noProof/>
                <w:sz w:val="18"/>
                <w:szCs w:val="18"/>
              </w:rPr>
              <w:t>2022.</w:t>
            </w:r>
          </w:p>
        </w:tc>
        <w:tc>
          <w:tcPr>
            <w:tcW w:w="1474" w:type="dxa"/>
            <w:tcBorders>
              <w:top w:val="double" w:sz="4" w:space="0" w:color="auto"/>
            </w:tcBorders>
            <w:shd w:val="clear" w:color="auto" w:fill="FFFFFF" w:themeFill="background1"/>
          </w:tcPr>
          <w:p w14:paraId="59FA9A09" w14:textId="1FDC6DC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w:t>
            </w:r>
          </w:p>
        </w:tc>
        <w:tc>
          <w:tcPr>
            <w:tcW w:w="1505" w:type="dxa"/>
            <w:tcBorders>
              <w:top w:val="double" w:sz="4" w:space="0" w:color="auto"/>
              <w:right w:val="double" w:sz="4" w:space="0" w:color="auto"/>
            </w:tcBorders>
            <w:shd w:val="clear" w:color="auto" w:fill="FFFFFF" w:themeFill="background1"/>
          </w:tcPr>
          <w:p w14:paraId="698C88CD" w14:textId="187B6E7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w:t>
            </w:r>
          </w:p>
        </w:tc>
        <w:tc>
          <w:tcPr>
            <w:tcW w:w="1259" w:type="dxa"/>
            <w:tcBorders>
              <w:top w:val="double" w:sz="4" w:space="0" w:color="auto"/>
              <w:right w:val="double" w:sz="4" w:space="0" w:color="auto"/>
            </w:tcBorders>
            <w:shd w:val="clear" w:color="auto" w:fill="FFFFFF" w:themeFill="background1"/>
          </w:tcPr>
          <w:p w14:paraId="133443FE" w14:textId="66ECA01C" w:rsidR="00BF74CC" w:rsidRPr="0080450D" w:rsidRDefault="00BF74CC" w:rsidP="00BF74CC">
            <w:pPr>
              <w:spacing w:line="259" w:lineRule="auto"/>
              <w:rPr>
                <w:rFonts w:ascii="Times New Roman" w:hAnsi="Times New Roman" w:cs="Times New Roman"/>
                <w:noProof/>
                <w:sz w:val="18"/>
                <w:szCs w:val="18"/>
              </w:rPr>
            </w:pPr>
            <w:r w:rsidRPr="0080450D">
              <w:rPr>
                <w:rFonts w:ascii="Times New Roman" w:hAnsi="Times New Roman" w:cs="Times New Roman"/>
                <w:noProof/>
                <w:sz w:val="18"/>
                <w:szCs w:val="18"/>
              </w:rPr>
              <w:t>7</w:t>
            </w:r>
          </w:p>
        </w:tc>
      </w:tr>
      <w:tr w:rsidR="00984BE7" w:rsidRPr="0080450D" w14:paraId="686C24E0" w14:textId="77777777" w:rsidTr="00331455">
        <w:trPr>
          <w:trHeight w:val="302"/>
        </w:trPr>
        <w:tc>
          <w:tcPr>
            <w:tcW w:w="3153" w:type="dxa"/>
            <w:tcBorders>
              <w:top w:val="double" w:sz="4" w:space="0" w:color="auto"/>
            </w:tcBorders>
            <w:shd w:val="clear" w:color="auto" w:fill="FFFFFF" w:themeFill="background1"/>
          </w:tcPr>
          <w:p w14:paraId="6F23E351" w14:textId="1F1AD3B1" w:rsidR="4B83707D"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3.3.3. Удео младих који су упознати са циљевима одрживог развоја УН</w:t>
            </w:r>
          </w:p>
        </w:tc>
        <w:tc>
          <w:tcPr>
            <w:tcW w:w="1978" w:type="dxa"/>
            <w:tcBorders>
              <w:top w:val="double" w:sz="4" w:space="0" w:color="auto"/>
            </w:tcBorders>
            <w:shd w:val="clear" w:color="auto" w:fill="FFFFFF" w:themeFill="background1"/>
          </w:tcPr>
          <w:p w14:paraId="6CA8F5E9" w14:textId="2CB56074"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532" w:type="dxa"/>
            <w:tcBorders>
              <w:top w:val="double" w:sz="4" w:space="0" w:color="auto"/>
            </w:tcBorders>
            <w:shd w:val="clear" w:color="auto" w:fill="FFFFFF" w:themeFill="background1"/>
          </w:tcPr>
          <w:p w14:paraId="48F794B9" w14:textId="1F865FB8"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Годишње Истраживање положаја и потреба младих, МТО</w:t>
            </w:r>
          </w:p>
        </w:tc>
        <w:tc>
          <w:tcPr>
            <w:tcW w:w="1674" w:type="dxa"/>
            <w:gridSpan w:val="2"/>
            <w:tcBorders>
              <w:top w:val="double" w:sz="4" w:space="0" w:color="auto"/>
            </w:tcBorders>
            <w:shd w:val="clear" w:color="auto" w:fill="FFFFFF" w:themeFill="background1"/>
          </w:tcPr>
          <w:p w14:paraId="2FA7DC38" w14:textId="1FAE9FB5" w:rsidR="4B83707D"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9</w:t>
            </w:r>
          </w:p>
        </w:tc>
        <w:tc>
          <w:tcPr>
            <w:tcW w:w="1590" w:type="dxa"/>
            <w:tcBorders>
              <w:top w:val="double" w:sz="4" w:space="0" w:color="auto"/>
            </w:tcBorders>
            <w:shd w:val="clear" w:color="auto" w:fill="FFFFFF" w:themeFill="background1"/>
          </w:tcPr>
          <w:p w14:paraId="5FDB7459" w14:textId="5362427F" w:rsidR="4B83707D"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202</w:t>
            </w:r>
            <w:r w:rsidR="005E711C" w:rsidRPr="0080450D">
              <w:rPr>
                <w:rFonts w:ascii="Times New Roman" w:hAnsi="Times New Roman" w:cs="Times New Roman"/>
                <w:noProof/>
                <w:sz w:val="18"/>
                <w:szCs w:val="18"/>
                <w:lang w:val="sr-Cyrl-RS"/>
              </w:rPr>
              <w:t>1.</w:t>
            </w:r>
          </w:p>
        </w:tc>
        <w:tc>
          <w:tcPr>
            <w:tcW w:w="1474" w:type="dxa"/>
            <w:tcBorders>
              <w:top w:val="double" w:sz="4" w:space="0" w:color="auto"/>
            </w:tcBorders>
            <w:shd w:val="clear" w:color="auto" w:fill="FFFFFF" w:themeFill="background1"/>
          </w:tcPr>
          <w:p w14:paraId="52AA9A14" w14:textId="73BDF939"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w:t>
            </w:r>
            <w:r w:rsidR="00742E69" w:rsidRPr="0080450D">
              <w:rPr>
                <w:rFonts w:ascii="Times New Roman" w:hAnsi="Times New Roman" w:cs="Times New Roman"/>
                <w:noProof/>
                <w:sz w:val="18"/>
                <w:szCs w:val="18"/>
                <w:lang w:val="sr-Cyrl-RS"/>
              </w:rPr>
              <w:t>2</w:t>
            </w:r>
          </w:p>
        </w:tc>
        <w:tc>
          <w:tcPr>
            <w:tcW w:w="1505" w:type="dxa"/>
            <w:tcBorders>
              <w:top w:val="double" w:sz="4" w:space="0" w:color="auto"/>
              <w:right w:val="double" w:sz="4" w:space="0" w:color="auto"/>
            </w:tcBorders>
            <w:shd w:val="clear" w:color="auto" w:fill="FFFFFF" w:themeFill="background1"/>
          </w:tcPr>
          <w:p w14:paraId="13465341" w14:textId="7303CC35"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w:t>
            </w:r>
            <w:r w:rsidR="00742E69" w:rsidRPr="0080450D">
              <w:rPr>
                <w:rFonts w:ascii="Times New Roman" w:hAnsi="Times New Roman" w:cs="Times New Roman"/>
                <w:noProof/>
                <w:sz w:val="18"/>
                <w:szCs w:val="18"/>
                <w:lang w:val="sr-Cyrl-RS"/>
              </w:rPr>
              <w:t>4</w:t>
            </w:r>
          </w:p>
        </w:tc>
        <w:tc>
          <w:tcPr>
            <w:tcW w:w="1259" w:type="dxa"/>
            <w:tcBorders>
              <w:top w:val="double" w:sz="4" w:space="0" w:color="auto"/>
              <w:right w:val="double" w:sz="4" w:space="0" w:color="auto"/>
            </w:tcBorders>
            <w:shd w:val="clear" w:color="auto" w:fill="FFFFFF" w:themeFill="background1"/>
          </w:tcPr>
          <w:p w14:paraId="6F4ACD62" w14:textId="708680B0" w:rsidR="4B83707D"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w:t>
            </w:r>
            <w:r w:rsidR="00742E69" w:rsidRPr="0080450D">
              <w:rPr>
                <w:rFonts w:ascii="Times New Roman" w:hAnsi="Times New Roman" w:cs="Times New Roman"/>
                <w:noProof/>
                <w:sz w:val="18"/>
                <w:szCs w:val="18"/>
                <w:lang w:val="sr-Cyrl-RS"/>
              </w:rPr>
              <w:t>7</w:t>
            </w:r>
          </w:p>
        </w:tc>
      </w:tr>
      <w:tr w:rsidR="00BF74CC" w:rsidRPr="0080450D" w14:paraId="05039263" w14:textId="77777777" w:rsidTr="00331455">
        <w:trPr>
          <w:trHeight w:val="302"/>
        </w:trPr>
        <w:tc>
          <w:tcPr>
            <w:tcW w:w="3153" w:type="dxa"/>
            <w:tcBorders>
              <w:top w:val="double" w:sz="4" w:space="0" w:color="auto"/>
            </w:tcBorders>
            <w:shd w:val="clear" w:color="auto" w:fill="FFFFFF" w:themeFill="background1"/>
          </w:tcPr>
          <w:p w14:paraId="1830BE76" w14:textId="6D37827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3.3.4. Број удружења, КзМ и савеза који су подржани да спроводе пројекте/активности, у складу са принципима глобалног образовања на локалном, покрајинском и националном нивоу</w:t>
            </w:r>
          </w:p>
        </w:tc>
        <w:tc>
          <w:tcPr>
            <w:tcW w:w="1978" w:type="dxa"/>
            <w:tcBorders>
              <w:top w:val="double" w:sz="4" w:space="0" w:color="auto"/>
            </w:tcBorders>
            <w:shd w:val="clear" w:color="auto" w:fill="FFFFFF" w:themeFill="background1"/>
          </w:tcPr>
          <w:p w14:paraId="17F04DB4" w14:textId="2393E1C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532" w:type="dxa"/>
            <w:tcBorders>
              <w:top w:val="double" w:sz="4" w:space="0" w:color="auto"/>
            </w:tcBorders>
            <w:shd w:val="clear" w:color="auto" w:fill="FFFFFF" w:themeFill="background1"/>
          </w:tcPr>
          <w:p w14:paraId="0AB899A3" w14:textId="7423735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МЕИ-а, ПССО и ЈЛС</w:t>
            </w:r>
          </w:p>
        </w:tc>
        <w:tc>
          <w:tcPr>
            <w:tcW w:w="1674" w:type="dxa"/>
            <w:gridSpan w:val="2"/>
            <w:tcBorders>
              <w:top w:val="double" w:sz="4" w:space="0" w:color="auto"/>
            </w:tcBorders>
            <w:shd w:val="clear" w:color="auto" w:fill="FFFFFF" w:themeFill="background1"/>
          </w:tcPr>
          <w:p w14:paraId="510F339F" w14:textId="4ABD485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0" w:type="dxa"/>
            <w:tcBorders>
              <w:top w:val="double" w:sz="4" w:space="0" w:color="auto"/>
            </w:tcBorders>
            <w:shd w:val="clear" w:color="auto" w:fill="FFFFFF" w:themeFill="background1"/>
          </w:tcPr>
          <w:p w14:paraId="1686A21B" w14:textId="3B5FA05F" w:rsidR="00BF74CC" w:rsidRPr="0080450D" w:rsidRDefault="00BF74CC" w:rsidP="00BF74CC">
            <w:pPr>
              <w:rPr>
                <w:rFonts w:ascii="Times New Roman" w:hAnsi="Times New Roman" w:cs="Times New Roman"/>
                <w:noProof/>
                <w:sz w:val="18"/>
                <w:szCs w:val="18"/>
              </w:rPr>
            </w:pPr>
            <w:r w:rsidRPr="008B3CE0">
              <w:rPr>
                <w:rFonts w:ascii="Times New Roman" w:hAnsi="Times New Roman" w:cs="Times New Roman"/>
                <w:noProof/>
                <w:sz w:val="18"/>
                <w:szCs w:val="18"/>
              </w:rPr>
              <w:t>2022.</w:t>
            </w:r>
          </w:p>
        </w:tc>
        <w:tc>
          <w:tcPr>
            <w:tcW w:w="1474" w:type="dxa"/>
            <w:tcBorders>
              <w:top w:val="double" w:sz="4" w:space="0" w:color="auto"/>
            </w:tcBorders>
            <w:shd w:val="clear" w:color="auto" w:fill="FFFFFF" w:themeFill="background1"/>
          </w:tcPr>
          <w:p w14:paraId="34C0FBB1" w14:textId="092C2895" w:rsidR="00BF74CC" w:rsidRPr="00713C38" w:rsidRDefault="001D6AB7"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10</w:t>
            </w:r>
          </w:p>
        </w:tc>
        <w:tc>
          <w:tcPr>
            <w:tcW w:w="1505" w:type="dxa"/>
            <w:tcBorders>
              <w:top w:val="double" w:sz="4" w:space="0" w:color="auto"/>
              <w:right w:val="double" w:sz="4" w:space="0" w:color="auto"/>
            </w:tcBorders>
            <w:shd w:val="clear" w:color="auto" w:fill="FFFFFF" w:themeFill="background1"/>
          </w:tcPr>
          <w:p w14:paraId="258EE5AC" w14:textId="5C95AFBE" w:rsidR="00BF74CC" w:rsidRPr="00713C38" w:rsidRDefault="001D6AB7"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15</w:t>
            </w:r>
          </w:p>
        </w:tc>
        <w:tc>
          <w:tcPr>
            <w:tcW w:w="1259" w:type="dxa"/>
            <w:tcBorders>
              <w:top w:val="double" w:sz="4" w:space="0" w:color="auto"/>
              <w:right w:val="double" w:sz="4" w:space="0" w:color="auto"/>
            </w:tcBorders>
            <w:shd w:val="clear" w:color="auto" w:fill="FFFFFF" w:themeFill="background1"/>
          </w:tcPr>
          <w:p w14:paraId="5BAF64A1" w14:textId="42FE7BB2" w:rsidR="00BF74CC" w:rsidRPr="00713C38" w:rsidRDefault="001D6AB7" w:rsidP="00BF74CC">
            <w:pPr>
              <w:rPr>
                <w:rFonts w:ascii="Times New Roman" w:hAnsi="Times New Roman" w:cs="Times New Roman"/>
                <w:noProof/>
                <w:sz w:val="18"/>
                <w:szCs w:val="18"/>
                <w:lang w:val="sr-Cyrl-RS"/>
              </w:rPr>
            </w:pPr>
            <w:r w:rsidRPr="00713C38">
              <w:rPr>
                <w:rFonts w:ascii="Times New Roman" w:hAnsi="Times New Roman" w:cs="Times New Roman"/>
                <w:noProof/>
                <w:sz w:val="18"/>
                <w:szCs w:val="18"/>
                <w:lang w:val="sr-Cyrl-RS"/>
              </w:rPr>
              <w:t>20</w:t>
            </w:r>
          </w:p>
        </w:tc>
      </w:tr>
      <w:tr w:rsidR="00BF74CC" w:rsidRPr="0080450D" w14:paraId="38AA7847" w14:textId="77777777" w:rsidTr="00331455">
        <w:trPr>
          <w:trHeight w:val="302"/>
        </w:trPr>
        <w:tc>
          <w:tcPr>
            <w:tcW w:w="3153" w:type="dxa"/>
            <w:tcBorders>
              <w:top w:val="double" w:sz="4" w:space="0" w:color="auto"/>
            </w:tcBorders>
            <w:shd w:val="clear" w:color="auto" w:fill="FFFFFF" w:themeFill="background1"/>
          </w:tcPr>
          <w:p w14:paraId="27D5BD56" w14:textId="7CF3870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3.3.5. Број међународних докумената омладинске политике у чијем развоју, праћењу и евалуацији учествују млади</w:t>
            </w:r>
          </w:p>
        </w:tc>
        <w:tc>
          <w:tcPr>
            <w:tcW w:w="1978" w:type="dxa"/>
            <w:tcBorders>
              <w:top w:val="double" w:sz="4" w:space="0" w:color="auto"/>
            </w:tcBorders>
            <w:shd w:val="clear" w:color="auto" w:fill="FFFFFF" w:themeFill="background1"/>
          </w:tcPr>
          <w:p w14:paraId="5A25CF24" w14:textId="3BBB5936" w:rsidR="00BF74CC" w:rsidRPr="00BF74CC"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w:t>
            </w:r>
            <w:r>
              <w:rPr>
                <w:rFonts w:ascii="Times New Roman" w:hAnsi="Times New Roman" w:cs="Times New Roman"/>
                <w:noProof/>
                <w:sz w:val="18"/>
                <w:szCs w:val="18"/>
                <w:lang w:val="sr-Cyrl-RS"/>
              </w:rPr>
              <w:t>ј</w:t>
            </w:r>
          </w:p>
        </w:tc>
        <w:tc>
          <w:tcPr>
            <w:tcW w:w="1532" w:type="dxa"/>
            <w:tcBorders>
              <w:top w:val="double" w:sz="4" w:space="0" w:color="auto"/>
            </w:tcBorders>
            <w:shd w:val="clear" w:color="auto" w:fill="FFFFFF" w:themeFill="background1"/>
          </w:tcPr>
          <w:p w14:paraId="582B4609" w14:textId="763E3FA5" w:rsidR="00BF74CC" w:rsidRPr="007A41F4" w:rsidRDefault="00BF74CC" w:rsidP="00BF74CC">
            <w:pPr>
              <w:rPr>
                <w:rFonts w:ascii="Times New Roman" w:hAnsi="Times New Roman" w:cs="Times New Roman"/>
                <w:noProof/>
                <w:sz w:val="18"/>
                <w:szCs w:val="18"/>
                <w:lang w:val="sr-Cyrl-RS"/>
              </w:rPr>
            </w:pPr>
            <w:r w:rsidRPr="007A41F4">
              <w:rPr>
                <w:rFonts w:ascii="Times New Roman" w:hAnsi="Times New Roman" w:cs="Times New Roman"/>
                <w:noProof/>
                <w:sz w:val="18"/>
                <w:szCs w:val="18"/>
                <w:lang w:val="sr-Cyrl-RS"/>
              </w:rPr>
              <w:t>Годишњи извештај МТО-а, ПССО и ЈЛС</w:t>
            </w:r>
          </w:p>
        </w:tc>
        <w:tc>
          <w:tcPr>
            <w:tcW w:w="1674" w:type="dxa"/>
            <w:gridSpan w:val="2"/>
            <w:tcBorders>
              <w:top w:val="double" w:sz="4" w:space="0" w:color="auto"/>
            </w:tcBorders>
            <w:shd w:val="clear" w:color="auto" w:fill="FFFFFF" w:themeFill="background1"/>
          </w:tcPr>
          <w:p w14:paraId="2D4629BA" w14:textId="5568589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90" w:type="dxa"/>
            <w:tcBorders>
              <w:top w:val="double" w:sz="4" w:space="0" w:color="auto"/>
            </w:tcBorders>
            <w:shd w:val="clear" w:color="auto" w:fill="FFFFFF" w:themeFill="background1"/>
          </w:tcPr>
          <w:p w14:paraId="1223F718" w14:textId="0FF411AC" w:rsidR="00BF74CC" w:rsidRPr="0080450D" w:rsidRDefault="00BF74CC" w:rsidP="00BF74CC">
            <w:pPr>
              <w:rPr>
                <w:rFonts w:ascii="Times New Roman" w:hAnsi="Times New Roman" w:cs="Times New Roman"/>
                <w:noProof/>
                <w:sz w:val="18"/>
                <w:szCs w:val="18"/>
              </w:rPr>
            </w:pPr>
            <w:r w:rsidRPr="008B3CE0">
              <w:rPr>
                <w:rFonts w:ascii="Times New Roman" w:hAnsi="Times New Roman" w:cs="Times New Roman"/>
                <w:noProof/>
                <w:sz w:val="18"/>
                <w:szCs w:val="18"/>
              </w:rPr>
              <w:t>2022.</w:t>
            </w:r>
          </w:p>
        </w:tc>
        <w:tc>
          <w:tcPr>
            <w:tcW w:w="1474" w:type="dxa"/>
            <w:tcBorders>
              <w:top w:val="double" w:sz="4" w:space="0" w:color="auto"/>
            </w:tcBorders>
            <w:shd w:val="clear" w:color="auto" w:fill="FFFFFF" w:themeFill="background1"/>
          </w:tcPr>
          <w:p w14:paraId="3C023E63" w14:textId="613F21A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w:t>
            </w:r>
          </w:p>
        </w:tc>
        <w:tc>
          <w:tcPr>
            <w:tcW w:w="1505" w:type="dxa"/>
            <w:tcBorders>
              <w:top w:val="double" w:sz="4" w:space="0" w:color="auto"/>
              <w:right w:val="double" w:sz="4" w:space="0" w:color="auto"/>
            </w:tcBorders>
            <w:shd w:val="clear" w:color="auto" w:fill="FFFFFF" w:themeFill="background1"/>
          </w:tcPr>
          <w:p w14:paraId="3BE23F3B" w14:textId="7C2E82B8" w:rsidR="00BF74CC" w:rsidRPr="0080450D" w:rsidRDefault="00BF74CC" w:rsidP="00BF74CC">
            <w:pPr>
              <w:spacing w:line="259" w:lineRule="auto"/>
              <w:rPr>
                <w:rFonts w:ascii="Times New Roman" w:hAnsi="Times New Roman" w:cs="Times New Roman"/>
              </w:rPr>
            </w:pPr>
            <w:r w:rsidRPr="0080450D">
              <w:rPr>
                <w:rFonts w:ascii="Times New Roman" w:hAnsi="Times New Roman" w:cs="Times New Roman"/>
                <w:noProof/>
                <w:sz w:val="18"/>
                <w:szCs w:val="18"/>
              </w:rPr>
              <w:t>3</w:t>
            </w:r>
          </w:p>
        </w:tc>
        <w:tc>
          <w:tcPr>
            <w:tcW w:w="1259" w:type="dxa"/>
            <w:tcBorders>
              <w:top w:val="double" w:sz="4" w:space="0" w:color="auto"/>
              <w:right w:val="double" w:sz="4" w:space="0" w:color="auto"/>
            </w:tcBorders>
            <w:shd w:val="clear" w:color="auto" w:fill="FFFFFF" w:themeFill="background1"/>
          </w:tcPr>
          <w:p w14:paraId="6DB31E07" w14:textId="2C6A95E4" w:rsidR="00BF74CC" w:rsidRPr="0080450D" w:rsidRDefault="00BF74CC" w:rsidP="00BF74CC">
            <w:pPr>
              <w:spacing w:line="259" w:lineRule="auto"/>
              <w:rPr>
                <w:rFonts w:ascii="Times New Roman" w:hAnsi="Times New Roman" w:cs="Times New Roman"/>
              </w:rPr>
            </w:pPr>
            <w:r w:rsidRPr="0080450D">
              <w:rPr>
                <w:rFonts w:ascii="Times New Roman" w:hAnsi="Times New Roman" w:cs="Times New Roman"/>
                <w:noProof/>
                <w:sz w:val="18"/>
                <w:szCs w:val="18"/>
              </w:rPr>
              <w:t>4</w:t>
            </w:r>
          </w:p>
        </w:tc>
      </w:tr>
    </w:tbl>
    <w:p w14:paraId="06DEDC53"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4B83707D" w:rsidRPr="0080450D" w14:paraId="2E5DA26F"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7D22DF56" w14:textId="573E0A14"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6BF3E237" w14:textId="77777777" w:rsidR="4B83707D" w:rsidRPr="0080450D" w:rsidRDefault="4B83707D"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6EBCC331" w14:textId="021585C0"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12592E3D" w14:textId="77777777" w:rsidR="4B83707D" w:rsidRPr="0080450D" w:rsidRDefault="4B83707D"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261ED8" w14:textId="5FC8E08C"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53563FD0" w14:textId="77777777" w:rsidTr="4638177C">
        <w:trPr>
          <w:trHeight w:val="227"/>
        </w:trPr>
        <w:tc>
          <w:tcPr>
            <w:tcW w:w="3674" w:type="dxa"/>
            <w:vMerge/>
          </w:tcPr>
          <w:p w14:paraId="6DC4E66F" w14:textId="77777777" w:rsidR="00331455" w:rsidRPr="0080450D" w:rsidRDefault="00331455" w:rsidP="00331455">
            <w:pPr>
              <w:rPr>
                <w:rFonts w:ascii="Times New Roman" w:hAnsi="Times New Roman" w:cs="Times New Roman"/>
              </w:rPr>
            </w:pPr>
          </w:p>
        </w:tc>
        <w:tc>
          <w:tcPr>
            <w:tcW w:w="2785" w:type="dxa"/>
            <w:vMerge/>
          </w:tcPr>
          <w:p w14:paraId="3C9FD72C"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0801B17" w14:textId="63D9A1B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69A6574" w14:textId="2BC2976B"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CEEB4A6" w14:textId="68CCAAF2"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68927713"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4A717C55" w14:textId="73816B2E" w:rsidR="4B83707D" w:rsidRPr="0080450D" w:rsidRDefault="4B83707D"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5401268" w14:textId="2D9DD8B1" w:rsidR="4B83707D" w:rsidRPr="0080450D" w:rsidRDefault="4B83707D"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38EA9C6E" w14:textId="59968BE5" w:rsidR="4B83707D" w:rsidRPr="0080450D" w:rsidRDefault="4B83707D"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379F97EB" w14:textId="77777777" w:rsidR="4B83707D" w:rsidRPr="0080450D" w:rsidRDefault="4B83707D"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4235CA50" w14:textId="77777777" w:rsidR="4B83707D" w:rsidRPr="0080450D" w:rsidRDefault="4B83707D" w:rsidP="4638177C">
            <w:pPr>
              <w:rPr>
                <w:rFonts w:ascii="Times New Roman" w:hAnsi="Times New Roman" w:cs="Times New Roman"/>
                <w:noProof/>
                <w:sz w:val="20"/>
                <w:szCs w:val="20"/>
              </w:rPr>
            </w:pPr>
          </w:p>
        </w:tc>
      </w:tr>
    </w:tbl>
    <w:p w14:paraId="5A1EFA86"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605"/>
        <w:gridCol w:w="1171"/>
        <w:gridCol w:w="1350"/>
        <w:gridCol w:w="1645"/>
        <w:gridCol w:w="1701"/>
        <w:gridCol w:w="1417"/>
        <w:gridCol w:w="1276"/>
        <w:gridCol w:w="1276"/>
        <w:gridCol w:w="1275"/>
      </w:tblGrid>
      <w:tr w:rsidR="00D05E5F" w:rsidRPr="0080450D" w14:paraId="00AAE33C" w14:textId="77777777" w:rsidTr="0004354A">
        <w:trPr>
          <w:trHeight w:val="140"/>
        </w:trPr>
        <w:tc>
          <w:tcPr>
            <w:tcW w:w="2605" w:type="dxa"/>
            <w:vMerge w:val="restart"/>
            <w:tcBorders>
              <w:top w:val="double" w:sz="4" w:space="0" w:color="auto"/>
              <w:left w:val="double" w:sz="4" w:space="0" w:color="auto"/>
            </w:tcBorders>
            <w:shd w:val="clear" w:color="auto" w:fill="FFF2CC" w:themeFill="accent4" w:themeFillTint="33"/>
          </w:tcPr>
          <w:p w14:paraId="2EB78EBD"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171" w:type="dxa"/>
            <w:vMerge w:val="restart"/>
            <w:tcBorders>
              <w:top w:val="double" w:sz="4" w:space="0" w:color="auto"/>
            </w:tcBorders>
            <w:shd w:val="clear" w:color="auto" w:fill="FFF2CC" w:themeFill="accent4" w:themeFillTint="33"/>
          </w:tcPr>
          <w:p w14:paraId="650E7F3A"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36FA32B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645" w:type="dxa"/>
            <w:vMerge w:val="restart"/>
            <w:tcBorders>
              <w:top w:val="double" w:sz="4" w:space="0" w:color="auto"/>
            </w:tcBorders>
            <w:shd w:val="clear" w:color="auto" w:fill="FFF2CC" w:themeFill="accent4" w:themeFillTint="33"/>
          </w:tcPr>
          <w:p w14:paraId="0720D6AD"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01" w:type="dxa"/>
            <w:vMerge w:val="restart"/>
            <w:tcBorders>
              <w:top w:val="double" w:sz="4" w:space="0" w:color="auto"/>
            </w:tcBorders>
            <w:shd w:val="clear" w:color="auto" w:fill="FFF2CC" w:themeFill="accent4" w:themeFillTint="33"/>
          </w:tcPr>
          <w:p w14:paraId="5A6A1B39" w14:textId="06FFC211"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C976ECB" w14:textId="002ADA27"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22008AFC" w14:textId="77777777" w:rsidR="47394A06" w:rsidRPr="0080450D" w:rsidRDefault="47394A06" w:rsidP="47394A06">
            <w:pPr>
              <w:jc w:val="center"/>
              <w:rPr>
                <w:rFonts w:ascii="Times New Roman" w:hAnsi="Times New Roman" w:cs="Times New Roman"/>
                <w:noProof/>
                <w:sz w:val="20"/>
                <w:szCs w:val="20"/>
              </w:rPr>
            </w:pPr>
          </w:p>
        </w:tc>
        <w:tc>
          <w:tcPr>
            <w:tcW w:w="3827" w:type="dxa"/>
            <w:gridSpan w:val="3"/>
            <w:tcBorders>
              <w:top w:val="double" w:sz="4" w:space="0" w:color="auto"/>
            </w:tcBorders>
            <w:shd w:val="clear" w:color="auto" w:fill="FFF2CC" w:themeFill="accent4" w:themeFillTint="33"/>
          </w:tcPr>
          <w:p w14:paraId="05034255" w14:textId="21EF9B70"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D05E5F" w:rsidRPr="0080450D" w14:paraId="1DBC7B93" w14:textId="77777777" w:rsidTr="0004354A">
        <w:trPr>
          <w:trHeight w:val="386"/>
        </w:trPr>
        <w:tc>
          <w:tcPr>
            <w:tcW w:w="2605" w:type="dxa"/>
            <w:vMerge/>
          </w:tcPr>
          <w:p w14:paraId="66AE6833" w14:textId="77777777" w:rsidR="00BD4299" w:rsidRPr="0080450D" w:rsidRDefault="00BD4299">
            <w:pPr>
              <w:rPr>
                <w:rFonts w:ascii="Times New Roman" w:hAnsi="Times New Roman" w:cs="Times New Roman"/>
              </w:rPr>
            </w:pPr>
          </w:p>
        </w:tc>
        <w:tc>
          <w:tcPr>
            <w:tcW w:w="1171" w:type="dxa"/>
            <w:vMerge/>
          </w:tcPr>
          <w:p w14:paraId="0805869A" w14:textId="77777777" w:rsidR="00BD4299" w:rsidRPr="0080450D" w:rsidRDefault="00BD4299">
            <w:pPr>
              <w:rPr>
                <w:rFonts w:ascii="Times New Roman" w:hAnsi="Times New Roman" w:cs="Times New Roman"/>
              </w:rPr>
            </w:pPr>
          </w:p>
        </w:tc>
        <w:tc>
          <w:tcPr>
            <w:tcW w:w="1350" w:type="dxa"/>
            <w:vMerge/>
          </w:tcPr>
          <w:p w14:paraId="74636504" w14:textId="77777777" w:rsidR="00BD4299" w:rsidRPr="0080450D" w:rsidRDefault="00BD4299">
            <w:pPr>
              <w:rPr>
                <w:rFonts w:ascii="Times New Roman" w:hAnsi="Times New Roman" w:cs="Times New Roman"/>
              </w:rPr>
            </w:pPr>
          </w:p>
        </w:tc>
        <w:tc>
          <w:tcPr>
            <w:tcW w:w="1645" w:type="dxa"/>
            <w:vMerge/>
          </w:tcPr>
          <w:p w14:paraId="52612B21" w14:textId="77777777" w:rsidR="00BD4299" w:rsidRPr="0080450D" w:rsidRDefault="00BD4299">
            <w:pPr>
              <w:rPr>
                <w:rFonts w:ascii="Times New Roman" w:hAnsi="Times New Roman" w:cs="Times New Roman"/>
              </w:rPr>
            </w:pPr>
          </w:p>
        </w:tc>
        <w:tc>
          <w:tcPr>
            <w:tcW w:w="1701" w:type="dxa"/>
            <w:vMerge/>
          </w:tcPr>
          <w:p w14:paraId="2A3907CD" w14:textId="77777777" w:rsidR="00BD4299" w:rsidRPr="0080450D" w:rsidRDefault="00BD4299">
            <w:pPr>
              <w:rPr>
                <w:rFonts w:ascii="Times New Roman" w:hAnsi="Times New Roman" w:cs="Times New Roman"/>
              </w:rPr>
            </w:pPr>
          </w:p>
        </w:tc>
        <w:tc>
          <w:tcPr>
            <w:tcW w:w="1417" w:type="dxa"/>
            <w:vMerge/>
          </w:tcPr>
          <w:p w14:paraId="4D3F82A9" w14:textId="77777777" w:rsidR="00BD4299" w:rsidRPr="0080450D" w:rsidRDefault="00BD4299">
            <w:pPr>
              <w:rPr>
                <w:rFonts w:ascii="Times New Roman" w:hAnsi="Times New Roman" w:cs="Times New Roman"/>
              </w:rPr>
            </w:pPr>
          </w:p>
        </w:tc>
        <w:tc>
          <w:tcPr>
            <w:tcW w:w="1276" w:type="dxa"/>
            <w:shd w:val="clear" w:color="auto" w:fill="FFF2CC" w:themeFill="accent4" w:themeFillTint="33"/>
          </w:tcPr>
          <w:p w14:paraId="3E9F90FC" w14:textId="45EA3221"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276" w:type="dxa"/>
            <w:shd w:val="clear" w:color="auto" w:fill="FFF2CC" w:themeFill="accent4" w:themeFillTint="33"/>
          </w:tcPr>
          <w:p w14:paraId="0B3E44AA" w14:textId="4491F514"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275" w:type="dxa"/>
            <w:shd w:val="clear" w:color="auto" w:fill="FFF2CC" w:themeFill="accent4" w:themeFillTint="33"/>
          </w:tcPr>
          <w:p w14:paraId="40407B60" w14:textId="2E73D8FB" w:rsidR="47394A06" w:rsidRPr="0080450D" w:rsidRDefault="5B5C3EFE"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D05E5F" w:rsidRPr="0080450D" w14:paraId="09C122BA" w14:textId="77777777" w:rsidTr="0004354A">
        <w:trPr>
          <w:trHeight w:val="543"/>
        </w:trPr>
        <w:tc>
          <w:tcPr>
            <w:tcW w:w="2605" w:type="dxa"/>
            <w:tcBorders>
              <w:left w:val="double" w:sz="4" w:space="0" w:color="auto"/>
            </w:tcBorders>
          </w:tcPr>
          <w:p w14:paraId="53D6EF8A" w14:textId="444E407A" w:rsidR="00D05E5F" w:rsidRPr="0080450D" w:rsidRDefault="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3.3.1.1. </w:t>
            </w:r>
            <w:r w:rsidR="00D05E5F" w:rsidRPr="0080450D">
              <w:rPr>
                <w:rFonts w:ascii="Times New Roman" w:eastAsia="Arial" w:hAnsi="Times New Roman" w:cs="Times New Roman"/>
                <w:noProof/>
                <w:sz w:val="18"/>
                <w:szCs w:val="18"/>
                <w:lang w:val="sr-Cyrl-RS"/>
              </w:rPr>
              <w:t>Успоставити нове</w:t>
            </w:r>
            <w:r w:rsidR="005E4DDA">
              <w:rPr>
                <w:rFonts w:ascii="Times New Roman" w:eastAsia="Arial" w:hAnsi="Times New Roman" w:cs="Times New Roman"/>
                <w:noProof/>
                <w:sz w:val="18"/>
                <w:szCs w:val="18"/>
                <w:lang w:val="sr-Cyrl-RS"/>
              </w:rPr>
              <w:t xml:space="preserve"> и унапредити постојеће</w:t>
            </w:r>
            <w:r w:rsidR="00D05E5F" w:rsidRPr="0080450D">
              <w:rPr>
                <w:rFonts w:ascii="Times New Roman" w:eastAsia="Arial" w:hAnsi="Times New Roman" w:cs="Times New Roman"/>
                <w:noProof/>
                <w:sz w:val="18"/>
                <w:szCs w:val="18"/>
                <w:lang w:val="sr-Cyrl-RS"/>
              </w:rPr>
              <w:t xml:space="preserve"> механизме за финансирање учешћа младих у међународним телима и процесима од значаја за омалдинску политику</w:t>
            </w:r>
          </w:p>
        </w:tc>
        <w:tc>
          <w:tcPr>
            <w:tcW w:w="1171" w:type="dxa"/>
          </w:tcPr>
          <w:p w14:paraId="610685EF" w14:textId="2B1F7723" w:rsidR="5B5C3EFE" w:rsidRPr="0080450D" w:rsidRDefault="00D05E5F"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350" w:type="dxa"/>
          </w:tcPr>
          <w:p w14:paraId="1099082A" w14:textId="4F3EB319" w:rsidR="5B5C3EFE" w:rsidRPr="0080450D" w:rsidRDefault="00D05E5F"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МЕИ, МСП, РКСМ, ОЦД</w:t>
            </w:r>
          </w:p>
        </w:tc>
        <w:tc>
          <w:tcPr>
            <w:tcW w:w="1645" w:type="dxa"/>
          </w:tcPr>
          <w:p w14:paraId="071D4C74" w14:textId="4CF43C7A" w:rsidR="5B5C3EFE" w:rsidRPr="0080450D" w:rsidRDefault="00D05E5F"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01" w:type="dxa"/>
          </w:tcPr>
          <w:p w14:paraId="380A6EAD" w14:textId="0583CD68" w:rsidR="5B5C3EFE" w:rsidRPr="0080450D" w:rsidRDefault="5B5C3EFE" w:rsidP="5B5C3EFE">
            <w:pPr>
              <w:rPr>
                <w:rFonts w:ascii="Times New Roman" w:eastAsia="Arial" w:hAnsi="Times New Roman" w:cs="Times New Roman"/>
                <w:noProof/>
                <w:sz w:val="18"/>
                <w:szCs w:val="18"/>
              </w:rPr>
            </w:pPr>
          </w:p>
        </w:tc>
        <w:tc>
          <w:tcPr>
            <w:tcW w:w="1417" w:type="dxa"/>
          </w:tcPr>
          <w:p w14:paraId="2505B422" w14:textId="4B335BBC" w:rsidR="5B5C3EFE" w:rsidRPr="0080450D" w:rsidRDefault="5B5C3EFE" w:rsidP="5B5C3EFE">
            <w:pPr>
              <w:rPr>
                <w:rFonts w:ascii="Times New Roman" w:eastAsia="Arial" w:hAnsi="Times New Roman" w:cs="Times New Roman"/>
                <w:noProof/>
                <w:sz w:val="18"/>
                <w:szCs w:val="18"/>
              </w:rPr>
            </w:pPr>
          </w:p>
        </w:tc>
        <w:tc>
          <w:tcPr>
            <w:tcW w:w="1276" w:type="dxa"/>
          </w:tcPr>
          <w:p w14:paraId="08513F14" w14:textId="72B70567" w:rsidR="5B5C3EFE" w:rsidRPr="0080450D" w:rsidRDefault="5B5C3EFE" w:rsidP="5B5C3EFE">
            <w:pPr>
              <w:rPr>
                <w:rFonts w:ascii="Times New Roman" w:eastAsia="Arial" w:hAnsi="Times New Roman" w:cs="Times New Roman"/>
                <w:noProof/>
                <w:sz w:val="18"/>
                <w:szCs w:val="18"/>
              </w:rPr>
            </w:pPr>
          </w:p>
        </w:tc>
        <w:tc>
          <w:tcPr>
            <w:tcW w:w="1276" w:type="dxa"/>
          </w:tcPr>
          <w:p w14:paraId="64D8233A" w14:textId="5041DE7F" w:rsidR="5B5C3EFE" w:rsidRPr="0080450D" w:rsidRDefault="5B5C3EFE" w:rsidP="5B5C3EFE">
            <w:pPr>
              <w:rPr>
                <w:rFonts w:ascii="Times New Roman" w:eastAsia="Arial" w:hAnsi="Times New Roman" w:cs="Times New Roman"/>
                <w:noProof/>
                <w:sz w:val="18"/>
                <w:szCs w:val="18"/>
              </w:rPr>
            </w:pPr>
          </w:p>
        </w:tc>
        <w:tc>
          <w:tcPr>
            <w:tcW w:w="1275" w:type="dxa"/>
          </w:tcPr>
          <w:p w14:paraId="05510867" w14:textId="7539C52C" w:rsidR="5B5C3EFE" w:rsidRPr="0080450D" w:rsidRDefault="5B5C3EFE" w:rsidP="5B5C3EFE">
            <w:pPr>
              <w:rPr>
                <w:rFonts w:ascii="Times New Roman" w:eastAsia="Arial" w:hAnsi="Times New Roman" w:cs="Times New Roman"/>
                <w:noProof/>
                <w:sz w:val="18"/>
                <w:szCs w:val="18"/>
              </w:rPr>
            </w:pPr>
          </w:p>
        </w:tc>
      </w:tr>
      <w:tr w:rsidR="00D05E5F" w:rsidRPr="0080450D" w14:paraId="253AC9A3" w14:textId="77777777" w:rsidTr="0004354A">
        <w:trPr>
          <w:trHeight w:val="543"/>
        </w:trPr>
        <w:tc>
          <w:tcPr>
            <w:tcW w:w="2605" w:type="dxa"/>
            <w:tcBorders>
              <w:left w:val="double" w:sz="4" w:space="0" w:color="auto"/>
            </w:tcBorders>
          </w:tcPr>
          <w:p w14:paraId="0AF02865" w14:textId="0DCE30ED" w:rsidR="5B5C3EFE" w:rsidRPr="0080450D" w:rsidRDefault="1351B2E8" w:rsidP="5B5C3EFE">
            <w:pPr>
              <w:rPr>
                <w:rFonts w:ascii="Times New Roman" w:hAnsi="Times New Roman" w:cs="Times New Roman"/>
              </w:rPr>
            </w:pPr>
            <w:r w:rsidRPr="0080450D">
              <w:rPr>
                <w:rFonts w:ascii="Times New Roman" w:eastAsia="Arial" w:hAnsi="Times New Roman" w:cs="Times New Roman"/>
                <w:noProof/>
                <w:sz w:val="18"/>
                <w:szCs w:val="18"/>
              </w:rPr>
              <w:t xml:space="preserve">3.3.2.1. Подржати </w:t>
            </w:r>
            <w:r w:rsidR="006C3BFE">
              <w:rPr>
                <w:rFonts w:ascii="Times New Roman" w:eastAsia="Arial" w:hAnsi="Times New Roman" w:cs="Times New Roman"/>
                <w:noProof/>
                <w:sz w:val="18"/>
                <w:szCs w:val="18"/>
                <w:lang w:val="sr-Cyrl-RS"/>
              </w:rPr>
              <w:t xml:space="preserve">актере, партнере и </w:t>
            </w:r>
            <w:r w:rsidRPr="0080450D">
              <w:rPr>
                <w:rFonts w:ascii="Times New Roman" w:eastAsia="Arial" w:hAnsi="Times New Roman" w:cs="Times New Roman"/>
                <w:noProof/>
                <w:sz w:val="18"/>
                <w:szCs w:val="18"/>
              </w:rPr>
              <w:t xml:space="preserve">удружења која спроводе омладинске </w:t>
            </w:r>
            <w:r w:rsidRPr="0080450D">
              <w:rPr>
                <w:rFonts w:ascii="Times New Roman" w:eastAsia="Arial" w:hAnsi="Times New Roman" w:cs="Times New Roman"/>
                <w:noProof/>
                <w:sz w:val="18"/>
                <w:szCs w:val="18"/>
              </w:rPr>
              <w:lastRenderedPageBreak/>
              <w:t>активности регионалног</w:t>
            </w:r>
            <w:r w:rsidR="006C3BFE">
              <w:rPr>
                <w:rFonts w:ascii="Times New Roman" w:eastAsia="Arial" w:hAnsi="Times New Roman" w:cs="Times New Roman"/>
                <w:noProof/>
                <w:sz w:val="18"/>
                <w:szCs w:val="18"/>
                <w:lang w:val="sr-Cyrl-RS"/>
              </w:rPr>
              <w:t xml:space="preserve"> и </w:t>
            </w:r>
            <w:r w:rsidRPr="0080450D">
              <w:rPr>
                <w:rFonts w:ascii="Times New Roman" w:eastAsia="Arial" w:hAnsi="Times New Roman" w:cs="Times New Roman"/>
                <w:noProof/>
                <w:sz w:val="18"/>
                <w:szCs w:val="18"/>
              </w:rPr>
              <w:t>међународног карактера (учешће у регионалним/</w:t>
            </w:r>
            <w:r w:rsidR="00805C62">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међународним скуповима, процесима и телима)</w:t>
            </w:r>
          </w:p>
        </w:tc>
        <w:tc>
          <w:tcPr>
            <w:tcW w:w="1171" w:type="dxa"/>
          </w:tcPr>
          <w:p w14:paraId="0D0E0FDA" w14:textId="36E225D8"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2EFFBE85" w14:textId="59162988"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МЕИ</w:t>
            </w:r>
            <w:r w:rsidR="002A5561" w:rsidRPr="0080450D">
              <w:rPr>
                <w:rFonts w:ascii="Times New Roman" w:eastAsia="Arial" w:hAnsi="Times New Roman" w:cs="Times New Roman"/>
                <w:noProof/>
                <w:sz w:val="18"/>
                <w:szCs w:val="18"/>
                <w:lang w:val="sr-Cyrl-RS"/>
              </w:rPr>
              <w:t xml:space="preserve">, </w:t>
            </w:r>
            <w:r w:rsidR="1351B2E8" w:rsidRPr="0080450D">
              <w:rPr>
                <w:rFonts w:ascii="Times New Roman" w:eastAsia="Arial" w:hAnsi="Times New Roman" w:cs="Times New Roman"/>
                <w:noProof/>
                <w:sz w:val="18"/>
                <w:szCs w:val="18"/>
              </w:rPr>
              <w:t>МСП</w:t>
            </w:r>
            <w:r w:rsidR="002A5561" w:rsidRPr="0080450D">
              <w:rPr>
                <w:rFonts w:ascii="Times New Roman" w:eastAsia="Arial" w:hAnsi="Times New Roman" w:cs="Times New Roman"/>
                <w:noProof/>
                <w:sz w:val="18"/>
                <w:szCs w:val="18"/>
                <w:lang w:val="sr-Cyrl-RS"/>
              </w:rPr>
              <w:t xml:space="preserve">, </w:t>
            </w:r>
            <w:r w:rsidR="1351B2E8" w:rsidRPr="0080450D">
              <w:rPr>
                <w:rFonts w:ascii="Times New Roman" w:eastAsia="Arial" w:hAnsi="Times New Roman" w:cs="Times New Roman"/>
                <w:noProof/>
                <w:sz w:val="18"/>
                <w:szCs w:val="18"/>
              </w:rPr>
              <w:t>РКСМ</w:t>
            </w:r>
            <w:r w:rsidR="002A5561" w:rsidRPr="0080450D">
              <w:rPr>
                <w:rFonts w:ascii="Times New Roman" w:eastAsia="Arial" w:hAnsi="Times New Roman" w:cs="Times New Roman"/>
                <w:noProof/>
                <w:sz w:val="18"/>
                <w:szCs w:val="18"/>
                <w:lang w:val="sr-Cyrl-RS"/>
              </w:rPr>
              <w:t xml:space="preserve">, </w:t>
            </w:r>
            <w:r w:rsidR="1351B2E8" w:rsidRPr="0080450D">
              <w:rPr>
                <w:rFonts w:ascii="Times New Roman" w:eastAsia="Arial" w:hAnsi="Times New Roman" w:cs="Times New Roman"/>
                <w:noProof/>
                <w:sz w:val="18"/>
                <w:szCs w:val="18"/>
              </w:rPr>
              <w:lastRenderedPageBreak/>
              <w:t>Фондација Темпус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645" w:type="dxa"/>
          </w:tcPr>
          <w:p w14:paraId="15F230B3" w14:textId="2D028C66"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701" w:type="dxa"/>
          </w:tcPr>
          <w:p w14:paraId="65F2B5D6" w14:textId="2A629A40" w:rsidR="5B5C3EFE" w:rsidRPr="0080450D" w:rsidRDefault="5B5C3EFE" w:rsidP="5B5C3EFE">
            <w:pPr>
              <w:rPr>
                <w:rFonts w:ascii="Times New Roman" w:eastAsia="Arial" w:hAnsi="Times New Roman" w:cs="Times New Roman"/>
                <w:noProof/>
                <w:sz w:val="18"/>
                <w:szCs w:val="18"/>
              </w:rPr>
            </w:pPr>
          </w:p>
        </w:tc>
        <w:tc>
          <w:tcPr>
            <w:tcW w:w="1417" w:type="dxa"/>
          </w:tcPr>
          <w:p w14:paraId="2B2A4501" w14:textId="2190A317" w:rsidR="5B5C3EFE" w:rsidRPr="0080450D" w:rsidRDefault="5B5C3EFE" w:rsidP="5B5C3EFE">
            <w:pPr>
              <w:rPr>
                <w:rFonts w:ascii="Times New Roman" w:eastAsia="Arial" w:hAnsi="Times New Roman" w:cs="Times New Roman"/>
                <w:noProof/>
                <w:sz w:val="18"/>
                <w:szCs w:val="18"/>
              </w:rPr>
            </w:pPr>
          </w:p>
        </w:tc>
        <w:tc>
          <w:tcPr>
            <w:tcW w:w="1276" w:type="dxa"/>
          </w:tcPr>
          <w:p w14:paraId="1F44A173" w14:textId="187E2F01" w:rsidR="5B5C3EFE" w:rsidRPr="0080450D" w:rsidRDefault="5B5C3EFE" w:rsidP="5B5C3EFE">
            <w:pPr>
              <w:rPr>
                <w:rFonts w:ascii="Times New Roman" w:eastAsia="Arial" w:hAnsi="Times New Roman" w:cs="Times New Roman"/>
                <w:noProof/>
                <w:sz w:val="18"/>
                <w:szCs w:val="18"/>
              </w:rPr>
            </w:pPr>
          </w:p>
        </w:tc>
        <w:tc>
          <w:tcPr>
            <w:tcW w:w="1276" w:type="dxa"/>
          </w:tcPr>
          <w:p w14:paraId="270C3123" w14:textId="6A8078C6" w:rsidR="5B5C3EFE" w:rsidRPr="0080450D" w:rsidRDefault="5B5C3EFE" w:rsidP="5B5C3EFE">
            <w:pPr>
              <w:rPr>
                <w:rFonts w:ascii="Times New Roman" w:eastAsia="Arial" w:hAnsi="Times New Roman" w:cs="Times New Roman"/>
                <w:noProof/>
                <w:sz w:val="18"/>
                <w:szCs w:val="18"/>
              </w:rPr>
            </w:pPr>
          </w:p>
        </w:tc>
        <w:tc>
          <w:tcPr>
            <w:tcW w:w="1275" w:type="dxa"/>
          </w:tcPr>
          <w:p w14:paraId="18939679" w14:textId="3FA5C5D3" w:rsidR="5B5C3EFE" w:rsidRPr="0080450D" w:rsidRDefault="5B5C3EFE" w:rsidP="5B5C3EFE">
            <w:pPr>
              <w:rPr>
                <w:rFonts w:ascii="Times New Roman" w:eastAsia="Arial" w:hAnsi="Times New Roman" w:cs="Times New Roman"/>
                <w:noProof/>
                <w:sz w:val="18"/>
                <w:szCs w:val="18"/>
              </w:rPr>
            </w:pPr>
          </w:p>
        </w:tc>
      </w:tr>
      <w:tr w:rsidR="00D05E5F" w:rsidRPr="0080450D" w14:paraId="706582A3" w14:textId="77777777" w:rsidTr="0004354A">
        <w:trPr>
          <w:trHeight w:val="543"/>
        </w:trPr>
        <w:tc>
          <w:tcPr>
            <w:tcW w:w="2605" w:type="dxa"/>
            <w:tcBorders>
              <w:left w:val="double" w:sz="4" w:space="0" w:color="auto"/>
            </w:tcBorders>
          </w:tcPr>
          <w:p w14:paraId="7DA637DF" w14:textId="7331A6F0"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3.3.2.2. Унапредити механизме одабира и делегирања омладинских представника у међународним телима и процесима од значаја за младе</w:t>
            </w:r>
          </w:p>
        </w:tc>
        <w:tc>
          <w:tcPr>
            <w:tcW w:w="1171" w:type="dxa"/>
          </w:tcPr>
          <w:p w14:paraId="7EEC15C4" w14:textId="2ED71441"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5D3B789" w14:textId="61015444" w:rsidR="1351B2E8" w:rsidRPr="0080450D" w:rsidRDefault="1351B2E8"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МЕИ</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МСП</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РКСМ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645" w:type="dxa"/>
          </w:tcPr>
          <w:p w14:paraId="1E7FF6D8" w14:textId="2B2800C1" w:rsidR="1351B2E8" w:rsidRPr="0080450D" w:rsidRDefault="00742E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1351B2E8" w:rsidRPr="0080450D">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01" w:type="dxa"/>
          </w:tcPr>
          <w:p w14:paraId="463F133F" w14:textId="5D7B7919" w:rsidR="1351B2E8" w:rsidRPr="0080450D" w:rsidRDefault="1351B2E8" w:rsidP="1351B2E8">
            <w:pPr>
              <w:rPr>
                <w:rFonts w:ascii="Times New Roman" w:eastAsia="Arial" w:hAnsi="Times New Roman" w:cs="Times New Roman"/>
                <w:noProof/>
                <w:sz w:val="18"/>
                <w:szCs w:val="18"/>
              </w:rPr>
            </w:pPr>
          </w:p>
        </w:tc>
        <w:tc>
          <w:tcPr>
            <w:tcW w:w="1417" w:type="dxa"/>
          </w:tcPr>
          <w:p w14:paraId="69F932FB" w14:textId="090E3154" w:rsidR="1351B2E8" w:rsidRPr="0080450D" w:rsidRDefault="1351B2E8" w:rsidP="1351B2E8">
            <w:pPr>
              <w:rPr>
                <w:rFonts w:ascii="Times New Roman" w:eastAsia="Arial" w:hAnsi="Times New Roman" w:cs="Times New Roman"/>
                <w:noProof/>
                <w:sz w:val="18"/>
                <w:szCs w:val="18"/>
              </w:rPr>
            </w:pPr>
          </w:p>
        </w:tc>
        <w:tc>
          <w:tcPr>
            <w:tcW w:w="1276" w:type="dxa"/>
          </w:tcPr>
          <w:p w14:paraId="197FD356" w14:textId="54E0A6EE" w:rsidR="1351B2E8" w:rsidRPr="0080450D" w:rsidRDefault="1351B2E8" w:rsidP="1351B2E8">
            <w:pPr>
              <w:rPr>
                <w:rFonts w:ascii="Times New Roman" w:eastAsia="Arial" w:hAnsi="Times New Roman" w:cs="Times New Roman"/>
                <w:noProof/>
                <w:sz w:val="18"/>
                <w:szCs w:val="18"/>
              </w:rPr>
            </w:pPr>
          </w:p>
        </w:tc>
        <w:tc>
          <w:tcPr>
            <w:tcW w:w="1276" w:type="dxa"/>
          </w:tcPr>
          <w:p w14:paraId="17E7E180" w14:textId="5EED256B" w:rsidR="1351B2E8" w:rsidRPr="0080450D" w:rsidRDefault="1351B2E8" w:rsidP="1351B2E8">
            <w:pPr>
              <w:rPr>
                <w:rFonts w:ascii="Times New Roman" w:eastAsia="Arial" w:hAnsi="Times New Roman" w:cs="Times New Roman"/>
                <w:noProof/>
                <w:sz w:val="18"/>
                <w:szCs w:val="18"/>
              </w:rPr>
            </w:pPr>
          </w:p>
        </w:tc>
        <w:tc>
          <w:tcPr>
            <w:tcW w:w="1275" w:type="dxa"/>
          </w:tcPr>
          <w:p w14:paraId="34F543C6" w14:textId="004F6879" w:rsidR="1351B2E8" w:rsidRPr="0080450D" w:rsidRDefault="1351B2E8" w:rsidP="1351B2E8">
            <w:pPr>
              <w:rPr>
                <w:rFonts w:ascii="Times New Roman" w:eastAsia="Arial" w:hAnsi="Times New Roman" w:cs="Times New Roman"/>
                <w:noProof/>
                <w:sz w:val="18"/>
                <w:szCs w:val="18"/>
              </w:rPr>
            </w:pPr>
          </w:p>
        </w:tc>
      </w:tr>
      <w:tr w:rsidR="00D05E5F" w:rsidRPr="0080450D" w14:paraId="0DB3A073" w14:textId="77777777" w:rsidTr="0004354A">
        <w:trPr>
          <w:trHeight w:val="543"/>
        </w:trPr>
        <w:tc>
          <w:tcPr>
            <w:tcW w:w="2605" w:type="dxa"/>
            <w:tcBorders>
              <w:left w:val="double" w:sz="4" w:space="0" w:color="auto"/>
            </w:tcBorders>
          </w:tcPr>
          <w:p w14:paraId="18FAE54F" w14:textId="2955458F" w:rsidR="5B5C3EFE" w:rsidRPr="0080450D" w:rsidRDefault="5B5C3EF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3.3.3.1. </w:t>
            </w:r>
            <w:r w:rsidR="006C3BFE">
              <w:rPr>
                <w:rFonts w:ascii="Times New Roman" w:eastAsia="Arial" w:hAnsi="Times New Roman" w:cs="Times New Roman"/>
                <w:noProof/>
                <w:sz w:val="18"/>
                <w:szCs w:val="18"/>
                <w:lang w:val="sr-Cyrl-RS"/>
              </w:rPr>
              <w:t>Обезбедити финансијску подршку</w:t>
            </w:r>
            <w:r w:rsidRPr="0080450D">
              <w:rPr>
                <w:rFonts w:ascii="Times New Roman" w:eastAsia="Arial" w:hAnsi="Times New Roman" w:cs="Times New Roman"/>
                <w:noProof/>
                <w:sz w:val="18"/>
                <w:szCs w:val="18"/>
              </w:rPr>
              <w:t xml:space="preserve"> удружењ</w:t>
            </w:r>
            <w:r w:rsidR="006C3BFE">
              <w:rPr>
                <w:rFonts w:ascii="Times New Roman" w:eastAsia="Arial" w:hAnsi="Times New Roman" w:cs="Times New Roman"/>
                <w:noProof/>
                <w:sz w:val="18"/>
                <w:szCs w:val="18"/>
                <w:lang w:val="sr-Cyrl-RS"/>
              </w:rPr>
              <w:t>има</w:t>
            </w:r>
            <w:r w:rsidRPr="0080450D">
              <w:rPr>
                <w:rFonts w:ascii="Times New Roman" w:eastAsia="Arial" w:hAnsi="Times New Roman" w:cs="Times New Roman"/>
                <w:noProof/>
                <w:sz w:val="18"/>
                <w:szCs w:val="18"/>
              </w:rPr>
              <w:t xml:space="preserve"> која спроводе омладинске активности </w:t>
            </w:r>
            <w:r w:rsidR="006C3BFE">
              <w:rPr>
                <w:rFonts w:ascii="Times New Roman" w:eastAsia="Arial" w:hAnsi="Times New Roman" w:cs="Times New Roman"/>
                <w:noProof/>
                <w:sz w:val="18"/>
                <w:szCs w:val="18"/>
                <w:lang w:val="sr-Cyrl-RS"/>
              </w:rPr>
              <w:t>у области</w:t>
            </w:r>
            <w:r w:rsidR="0047208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промо</w:t>
            </w:r>
            <w:r w:rsidR="0047208A" w:rsidRPr="0080450D">
              <w:rPr>
                <w:rFonts w:ascii="Times New Roman" w:eastAsia="Arial" w:hAnsi="Times New Roman" w:cs="Times New Roman"/>
                <w:noProof/>
                <w:sz w:val="18"/>
                <w:szCs w:val="18"/>
                <w:lang w:val="sr-Cyrl-RS"/>
              </w:rPr>
              <w:t>циј</w:t>
            </w:r>
            <w:r w:rsidR="006C3BFE">
              <w:rPr>
                <w:rFonts w:ascii="Times New Roman" w:eastAsia="Arial" w:hAnsi="Times New Roman" w:cs="Times New Roman"/>
                <w:noProof/>
                <w:sz w:val="18"/>
                <w:szCs w:val="18"/>
                <w:lang w:val="sr-Cyrl-RS"/>
              </w:rPr>
              <w:t>е</w:t>
            </w:r>
            <w:r w:rsidR="0047208A" w:rsidRPr="0080450D">
              <w:rPr>
                <w:rFonts w:ascii="Times New Roman" w:eastAsia="Arial" w:hAnsi="Times New Roman" w:cs="Times New Roman"/>
                <w:noProof/>
                <w:sz w:val="18"/>
                <w:szCs w:val="18"/>
                <w:lang w:val="sr-Cyrl-RS"/>
              </w:rPr>
              <w:t xml:space="preserve"> и спровођења</w:t>
            </w:r>
            <w:r w:rsidRPr="0080450D">
              <w:rPr>
                <w:rFonts w:ascii="Times New Roman" w:eastAsia="Arial" w:hAnsi="Times New Roman" w:cs="Times New Roman"/>
                <w:noProof/>
                <w:sz w:val="18"/>
                <w:szCs w:val="18"/>
              </w:rPr>
              <w:t xml:space="preserve"> циљев</w:t>
            </w:r>
            <w:r w:rsidR="0047208A" w:rsidRPr="0080450D">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 xml:space="preserve"> одрживог развоја</w:t>
            </w:r>
            <w:r w:rsidR="006C3BFE">
              <w:rPr>
                <w:rFonts w:ascii="Times New Roman" w:eastAsia="Arial" w:hAnsi="Times New Roman" w:cs="Times New Roman"/>
                <w:noProof/>
                <w:sz w:val="18"/>
                <w:szCs w:val="18"/>
                <w:lang w:val="sr-Cyrl-RS"/>
              </w:rPr>
              <w:t xml:space="preserve"> и</w:t>
            </w:r>
            <w:r w:rsidRPr="0080450D">
              <w:rPr>
                <w:rFonts w:ascii="Times New Roman" w:eastAsia="Arial" w:hAnsi="Times New Roman" w:cs="Times New Roman"/>
                <w:noProof/>
                <w:sz w:val="18"/>
                <w:szCs w:val="18"/>
              </w:rPr>
              <w:t xml:space="preserve"> УН Агенд</w:t>
            </w:r>
            <w:r w:rsidR="0047208A"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2030</w:t>
            </w:r>
            <w:r w:rsidR="0047208A" w:rsidRPr="0080450D">
              <w:rPr>
                <w:rFonts w:ascii="Times New Roman" w:eastAsia="Arial" w:hAnsi="Times New Roman" w:cs="Times New Roman"/>
                <w:noProof/>
                <w:sz w:val="18"/>
                <w:szCs w:val="18"/>
                <w:lang w:val="sr-Cyrl-RS"/>
              </w:rPr>
              <w:t>, укључујући спровођење консултативних и партиципативних процеса са младима</w:t>
            </w:r>
          </w:p>
        </w:tc>
        <w:tc>
          <w:tcPr>
            <w:tcW w:w="1171" w:type="dxa"/>
          </w:tcPr>
          <w:p w14:paraId="160DEC02" w14:textId="4C3B614B"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DE4AA62" w14:textId="7B88179E" w:rsidR="5B5C3EFE" w:rsidRPr="0080450D" w:rsidRDefault="1351B2E8"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МЗЖС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5B5C3EFE" w:rsidRPr="0080450D">
              <w:rPr>
                <w:rFonts w:ascii="Times New Roman" w:eastAsia="Arial" w:hAnsi="Times New Roman" w:cs="Times New Roman"/>
                <w:noProof/>
                <w:sz w:val="18"/>
                <w:szCs w:val="18"/>
              </w:rPr>
              <w:t>ОЦД</w:t>
            </w:r>
          </w:p>
        </w:tc>
        <w:tc>
          <w:tcPr>
            <w:tcW w:w="1645" w:type="dxa"/>
          </w:tcPr>
          <w:p w14:paraId="30FF1B45" w14:textId="21805603"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01" w:type="dxa"/>
          </w:tcPr>
          <w:p w14:paraId="2AADDEE5" w14:textId="7734FB14" w:rsidR="5B5C3EFE" w:rsidRPr="0080450D" w:rsidRDefault="5B5C3EFE" w:rsidP="5B5C3EFE">
            <w:pPr>
              <w:rPr>
                <w:rFonts w:ascii="Times New Roman" w:eastAsia="Arial" w:hAnsi="Times New Roman" w:cs="Times New Roman"/>
                <w:noProof/>
                <w:sz w:val="18"/>
                <w:szCs w:val="18"/>
              </w:rPr>
            </w:pPr>
          </w:p>
        </w:tc>
        <w:tc>
          <w:tcPr>
            <w:tcW w:w="1417" w:type="dxa"/>
          </w:tcPr>
          <w:p w14:paraId="02B37637" w14:textId="6FFFEF07" w:rsidR="5B5C3EFE" w:rsidRPr="0080450D" w:rsidRDefault="5B5C3EFE" w:rsidP="5B5C3EFE">
            <w:pPr>
              <w:rPr>
                <w:rFonts w:ascii="Times New Roman" w:eastAsia="Arial" w:hAnsi="Times New Roman" w:cs="Times New Roman"/>
                <w:noProof/>
                <w:sz w:val="18"/>
                <w:szCs w:val="18"/>
              </w:rPr>
            </w:pPr>
          </w:p>
        </w:tc>
        <w:tc>
          <w:tcPr>
            <w:tcW w:w="1276" w:type="dxa"/>
          </w:tcPr>
          <w:p w14:paraId="0AA155B9" w14:textId="46F1FAEA" w:rsidR="5B5C3EFE" w:rsidRPr="0080450D" w:rsidRDefault="5B5C3EFE" w:rsidP="5B5C3EFE">
            <w:pPr>
              <w:rPr>
                <w:rFonts w:ascii="Times New Roman" w:eastAsia="Arial" w:hAnsi="Times New Roman" w:cs="Times New Roman"/>
                <w:noProof/>
                <w:sz w:val="18"/>
                <w:szCs w:val="18"/>
              </w:rPr>
            </w:pPr>
          </w:p>
        </w:tc>
        <w:tc>
          <w:tcPr>
            <w:tcW w:w="1276" w:type="dxa"/>
          </w:tcPr>
          <w:p w14:paraId="2EB790CA" w14:textId="3FCEEA3C" w:rsidR="5B5C3EFE" w:rsidRPr="0080450D" w:rsidRDefault="5B5C3EFE" w:rsidP="5B5C3EFE">
            <w:pPr>
              <w:rPr>
                <w:rFonts w:ascii="Times New Roman" w:eastAsia="Arial" w:hAnsi="Times New Roman" w:cs="Times New Roman"/>
                <w:noProof/>
                <w:sz w:val="18"/>
                <w:szCs w:val="18"/>
              </w:rPr>
            </w:pPr>
          </w:p>
        </w:tc>
        <w:tc>
          <w:tcPr>
            <w:tcW w:w="1275" w:type="dxa"/>
          </w:tcPr>
          <w:p w14:paraId="71A0770F" w14:textId="36022E1D" w:rsidR="5B5C3EFE" w:rsidRPr="0080450D" w:rsidRDefault="5B5C3EFE" w:rsidP="5B5C3EFE">
            <w:pPr>
              <w:rPr>
                <w:rFonts w:ascii="Times New Roman" w:eastAsia="Arial" w:hAnsi="Times New Roman" w:cs="Times New Roman"/>
                <w:noProof/>
                <w:sz w:val="18"/>
                <w:szCs w:val="18"/>
              </w:rPr>
            </w:pPr>
          </w:p>
        </w:tc>
      </w:tr>
      <w:tr w:rsidR="00D05E5F" w:rsidRPr="0080450D" w14:paraId="7B049E25" w14:textId="77777777" w:rsidTr="0004354A">
        <w:trPr>
          <w:trHeight w:val="543"/>
        </w:trPr>
        <w:tc>
          <w:tcPr>
            <w:tcW w:w="2605" w:type="dxa"/>
            <w:tcBorders>
              <w:left w:val="double" w:sz="4" w:space="0" w:color="auto"/>
            </w:tcBorders>
          </w:tcPr>
          <w:p w14:paraId="005BA901" w14:textId="7F90B70F"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3.3.3.</w:t>
            </w:r>
            <w:r w:rsidR="0047208A" w:rsidRPr="0080450D">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Подржати успостављање тела за заштиту животне средине и укључивање младих у развој, праћење и евалуацију </w:t>
            </w:r>
            <w:r w:rsidR="006C3BFE">
              <w:rPr>
                <w:rFonts w:ascii="Times New Roman" w:eastAsia="Arial" w:hAnsi="Times New Roman" w:cs="Times New Roman"/>
                <w:noProof/>
                <w:sz w:val="18"/>
                <w:szCs w:val="18"/>
                <w:lang w:val="sr-Cyrl-RS"/>
              </w:rPr>
              <w:t xml:space="preserve">националних, </w:t>
            </w:r>
            <w:r w:rsidRPr="0080450D">
              <w:rPr>
                <w:rFonts w:ascii="Times New Roman" w:eastAsia="Arial" w:hAnsi="Times New Roman" w:cs="Times New Roman"/>
                <w:noProof/>
                <w:sz w:val="18"/>
                <w:szCs w:val="18"/>
              </w:rPr>
              <w:t>регионалних</w:t>
            </w:r>
            <w:r w:rsidR="006C3BFE">
              <w:rPr>
                <w:rFonts w:ascii="Times New Roman" w:eastAsia="Arial" w:hAnsi="Times New Roman" w:cs="Times New Roman"/>
                <w:noProof/>
                <w:sz w:val="18"/>
                <w:szCs w:val="18"/>
                <w:lang w:val="sr-Cyrl-RS"/>
              </w:rPr>
              <w:t xml:space="preserve"> и </w:t>
            </w:r>
            <w:r w:rsidRPr="0080450D">
              <w:rPr>
                <w:rFonts w:ascii="Times New Roman" w:eastAsia="Arial" w:hAnsi="Times New Roman" w:cs="Times New Roman"/>
                <w:noProof/>
                <w:sz w:val="18"/>
                <w:szCs w:val="18"/>
              </w:rPr>
              <w:t>међународних еколошких политика</w:t>
            </w:r>
          </w:p>
        </w:tc>
        <w:tc>
          <w:tcPr>
            <w:tcW w:w="1171" w:type="dxa"/>
          </w:tcPr>
          <w:p w14:paraId="4204E081" w14:textId="2B71BCA7" w:rsidR="1351B2E8" w:rsidRPr="0080450D" w:rsidRDefault="1351B2E8" w:rsidP="1351B2E8">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F6BBD12" w14:textId="71731107" w:rsidR="1351B2E8" w:rsidRPr="0080450D" w:rsidRDefault="1351B2E8" w:rsidP="1351B2E8">
            <w:pPr>
              <w:spacing w:line="259" w:lineRule="auto"/>
              <w:rPr>
                <w:rFonts w:ascii="Times New Roman" w:hAnsi="Times New Roman" w:cs="Times New Roman"/>
              </w:rPr>
            </w:pPr>
            <w:r w:rsidRPr="0080450D">
              <w:rPr>
                <w:rFonts w:ascii="Times New Roman" w:eastAsia="Arial" w:hAnsi="Times New Roman" w:cs="Times New Roman"/>
                <w:noProof/>
                <w:sz w:val="18"/>
                <w:szCs w:val="18"/>
              </w:rPr>
              <w:t>МЗЖС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645" w:type="dxa"/>
          </w:tcPr>
          <w:p w14:paraId="45FE517B" w14:textId="6403FA7A"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2024.</w:t>
            </w:r>
            <w:r w:rsidR="002141A9" w:rsidRPr="002141A9">
              <w:rPr>
                <w:rFonts w:ascii="Times New Roman" w:eastAsia="Arial" w:hAnsi="Times New Roman" w:cs="Times New Roman"/>
                <w:noProof/>
                <w:sz w:val="18"/>
                <w:szCs w:val="18"/>
              </w:rPr>
              <w:t xml:space="preserve"> (IV квартал)</w:t>
            </w:r>
          </w:p>
        </w:tc>
        <w:tc>
          <w:tcPr>
            <w:tcW w:w="1701" w:type="dxa"/>
          </w:tcPr>
          <w:p w14:paraId="52BDCF72" w14:textId="7FBF45E6" w:rsidR="1351B2E8" w:rsidRPr="0080450D" w:rsidRDefault="1351B2E8" w:rsidP="1351B2E8">
            <w:pPr>
              <w:rPr>
                <w:rFonts w:ascii="Times New Roman" w:eastAsia="Arial" w:hAnsi="Times New Roman" w:cs="Times New Roman"/>
                <w:noProof/>
                <w:sz w:val="18"/>
                <w:szCs w:val="18"/>
              </w:rPr>
            </w:pPr>
          </w:p>
        </w:tc>
        <w:tc>
          <w:tcPr>
            <w:tcW w:w="1417" w:type="dxa"/>
          </w:tcPr>
          <w:p w14:paraId="531D65E7" w14:textId="7BE9E2EF" w:rsidR="1351B2E8" w:rsidRPr="0080450D" w:rsidRDefault="1351B2E8" w:rsidP="1351B2E8">
            <w:pPr>
              <w:rPr>
                <w:rFonts w:ascii="Times New Roman" w:eastAsia="Arial" w:hAnsi="Times New Roman" w:cs="Times New Roman"/>
                <w:noProof/>
                <w:sz w:val="18"/>
                <w:szCs w:val="18"/>
              </w:rPr>
            </w:pPr>
          </w:p>
        </w:tc>
        <w:tc>
          <w:tcPr>
            <w:tcW w:w="1276" w:type="dxa"/>
          </w:tcPr>
          <w:p w14:paraId="2A1A3A9F" w14:textId="57FD8AC7" w:rsidR="1351B2E8" w:rsidRPr="0080450D" w:rsidRDefault="1351B2E8" w:rsidP="1351B2E8">
            <w:pPr>
              <w:rPr>
                <w:rFonts w:ascii="Times New Roman" w:eastAsia="Arial" w:hAnsi="Times New Roman" w:cs="Times New Roman"/>
                <w:noProof/>
                <w:sz w:val="18"/>
                <w:szCs w:val="18"/>
              </w:rPr>
            </w:pPr>
          </w:p>
        </w:tc>
        <w:tc>
          <w:tcPr>
            <w:tcW w:w="1276" w:type="dxa"/>
          </w:tcPr>
          <w:p w14:paraId="37F47686" w14:textId="44EF2FA3" w:rsidR="1351B2E8" w:rsidRPr="0080450D" w:rsidRDefault="1351B2E8" w:rsidP="1351B2E8">
            <w:pPr>
              <w:rPr>
                <w:rFonts w:ascii="Times New Roman" w:eastAsia="Arial" w:hAnsi="Times New Roman" w:cs="Times New Roman"/>
                <w:noProof/>
                <w:sz w:val="18"/>
                <w:szCs w:val="18"/>
              </w:rPr>
            </w:pPr>
          </w:p>
        </w:tc>
        <w:tc>
          <w:tcPr>
            <w:tcW w:w="1275" w:type="dxa"/>
          </w:tcPr>
          <w:p w14:paraId="4532E565" w14:textId="17001DC3" w:rsidR="1351B2E8" w:rsidRPr="0080450D" w:rsidRDefault="1351B2E8" w:rsidP="1351B2E8">
            <w:pPr>
              <w:rPr>
                <w:rFonts w:ascii="Times New Roman" w:eastAsia="Arial" w:hAnsi="Times New Roman" w:cs="Times New Roman"/>
                <w:noProof/>
                <w:sz w:val="18"/>
                <w:szCs w:val="18"/>
              </w:rPr>
            </w:pPr>
          </w:p>
        </w:tc>
      </w:tr>
      <w:tr w:rsidR="00D05E5F" w:rsidRPr="0080450D" w14:paraId="76B8E0A4" w14:textId="77777777" w:rsidTr="0004354A">
        <w:trPr>
          <w:trHeight w:val="543"/>
        </w:trPr>
        <w:tc>
          <w:tcPr>
            <w:tcW w:w="2605" w:type="dxa"/>
            <w:tcBorders>
              <w:left w:val="double" w:sz="4" w:space="0" w:color="auto"/>
            </w:tcBorders>
          </w:tcPr>
          <w:p w14:paraId="2C941996" w14:textId="2DDD9C84"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3.3.4.1. </w:t>
            </w:r>
            <w:r w:rsidR="006C3BFE">
              <w:rPr>
                <w:rFonts w:ascii="Times New Roman" w:eastAsia="Arial" w:hAnsi="Times New Roman" w:cs="Times New Roman"/>
                <w:noProof/>
                <w:sz w:val="18"/>
                <w:szCs w:val="18"/>
                <w:lang w:val="sr-Cyrl-RS"/>
              </w:rPr>
              <w:t xml:space="preserve">Обезбедити финансијску подршку за </w:t>
            </w:r>
            <w:r w:rsidRPr="0080450D">
              <w:rPr>
                <w:rFonts w:ascii="Times New Roman" w:eastAsia="Arial" w:hAnsi="Times New Roman" w:cs="Times New Roman"/>
                <w:noProof/>
                <w:sz w:val="18"/>
                <w:szCs w:val="18"/>
              </w:rPr>
              <w:t>пројекте и програме који промовишу принципе глобалног образовања</w:t>
            </w:r>
          </w:p>
        </w:tc>
        <w:tc>
          <w:tcPr>
            <w:tcW w:w="1171" w:type="dxa"/>
          </w:tcPr>
          <w:p w14:paraId="11630C14" w14:textId="4F025504" w:rsidR="5B5C3EFE" w:rsidRPr="0080450D" w:rsidRDefault="5B5C3EFE" w:rsidP="5B5C3EFE">
            <w:pPr>
              <w:spacing w:line="259" w:lineRule="auto"/>
              <w:rPr>
                <w:rFonts w:ascii="Times New Roman" w:hAnsi="Times New Roman" w:cs="Times New Roman"/>
              </w:rPr>
            </w:pPr>
            <w:r w:rsidRPr="0080450D">
              <w:rPr>
                <w:rFonts w:ascii="Times New Roman" w:eastAsia="Arial" w:hAnsi="Times New Roman" w:cs="Times New Roman"/>
                <w:noProof/>
                <w:sz w:val="18"/>
                <w:szCs w:val="18"/>
              </w:rPr>
              <w:t>МТО</w:t>
            </w:r>
          </w:p>
        </w:tc>
        <w:tc>
          <w:tcPr>
            <w:tcW w:w="1350" w:type="dxa"/>
          </w:tcPr>
          <w:p w14:paraId="1BD2C6C6" w14:textId="05DAE05D" w:rsidR="5B5C3EFE" w:rsidRPr="0080450D" w:rsidRDefault="1351B2E8"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5E711C" w:rsidRPr="0080450D">
              <w:rPr>
                <w:rFonts w:ascii="Times New Roman" w:eastAsia="Arial" w:hAnsi="Times New Roman" w:cs="Times New Roman"/>
                <w:noProof/>
                <w:sz w:val="18"/>
                <w:szCs w:val="18"/>
                <w:lang w:val="sr-Cyrl-RS"/>
              </w:rPr>
              <w:t>Р</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645" w:type="dxa"/>
          </w:tcPr>
          <w:p w14:paraId="689FD617" w14:textId="2E4278F5"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01" w:type="dxa"/>
          </w:tcPr>
          <w:p w14:paraId="2527644E" w14:textId="703BC5C7" w:rsidR="5B5C3EFE" w:rsidRPr="0080450D" w:rsidRDefault="5B5C3EFE" w:rsidP="5B5C3EFE">
            <w:pPr>
              <w:rPr>
                <w:rFonts w:ascii="Times New Roman" w:eastAsia="Arial" w:hAnsi="Times New Roman" w:cs="Times New Roman"/>
                <w:noProof/>
                <w:sz w:val="18"/>
                <w:szCs w:val="18"/>
              </w:rPr>
            </w:pPr>
          </w:p>
        </w:tc>
        <w:tc>
          <w:tcPr>
            <w:tcW w:w="1417" w:type="dxa"/>
          </w:tcPr>
          <w:p w14:paraId="6BC2C639" w14:textId="294C6E8C" w:rsidR="5B5C3EFE" w:rsidRPr="0080450D" w:rsidRDefault="5B5C3EFE" w:rsidP="5B5C3EFE">
            <w:pPr>
              <w:rPr>
                <w:rFonts w:ascii="Times New Roman" w:eastAsia="Arial" w:hAnsi="Times New Roman" w:cs="Times New Roman"/>
                <w:noProof/>
                <w:sz w:val="18"/>
                <w:szCs w:val="18"/>
              </w:rPr>
            </w:pPr>
          </w:p>
        </w:tc>
        <w:tc>
          <w:tcPr>
            <w:tcW w:w="1276" w:type="dxa"/>
          </w:tcPr>
          <w:p w14:paraId="6F8F4E73" w14:textId="184C6B12" w:rsidR="5B5C3EFE" w:rsidRPr="0080450D" w:rsidRDefault="5B5C3EFE" w:rsidP="5B5C3EFE">
            <w:pPr>
              <w:rPr>
                <w:rFonts w:ascii="Times New Roman" w:eastAsia="Arial" w:hAnsi="Times New Roman" w:cs="Times New Roman"/>
                <w:noProof/>
                <w:sz w:val="18"/>
                <w:szCs w:val="18"/>
              </w:rPr>
            </w:pPr>
          </w:p>
        </w:tc>
        <w:tc>
          <w:tcPr>
            <w:tcW w:w="1276" w:type="dxa"/>
          </w:tcPr>
          <w:p w14:paraId="7650B54C" w14:textId="07468173" w:rsidR="5B5C3EFE" w:rsidRPr="0080450D" w:rsidRDefault="5B5C3EFE" w:rsidP="5B5C3EFE">
            <w:pPr>
              <w:rPr>
                <w:rFonts w:ascii="Times New Roman" w:eastAsia="Arial" w:hAnsi="Times New Roman" w:cs="Times New Roman"/>
                <w:noProof/>
                <w:sz w:val="18"/>
                <w:szCs w:val="18"/>
              </w:rPr>
            </w:pPr>
          </w:p>
        </w:tc>
        <w:tc>
          <w:tcPr>
            <w:tcW w:w="1275" w:type="dxa"/>
          </w:tcPr>
          <w:p w14:paraId="0ADDCC32" w14:textId="4C8EAAC4" w:rsidR="5B5C3EFE" w:rsidRPr="0080450D" w:rsidRDefault="5B5C3EFE" w:rsidP="5B5C3EFE">
            <w:pPr>
              <w:rPr>
                <w:rFonts w:ascii="Times New Roman" w:eastAsia="Arial" w:hAnsi="Times New Roman" w:cs="Times New Roman"/>
                <w:noProof/>
                <w:sz w:val="18"/>
                <w:szCs w:val="18"/>
              </w:rPr>
            </w:pPr>
          </w:p>
        </w:tc>
      </w:tr>
      <w:tr w:rsidR="00D05E5F" w:rsidRPr="0080450D" w14:paraId="53EE05DF" w14:textId="77777777" w:rsidTr="0004354A">
        <w:trPr>
          <w:trHeight w:val="543"/>
        </w:trPr>
        <w:tc>
          <w:tcPr>
            <w:tcW w:w="2605" w:type="dxa"/>
            <w:tcBorders>
              <w:left w:val="double" w:sz="4" w:space="0" w:color="auto"/>
            </w:tcBorders>
          </w:tcPr>
          <w:p w14:paraId="6BD309B4" w14:textId="05503014" w:rsidR="5B5C3EFE" w:rsidRPr="0080450D" w:rsidRDefault="1351B2E8" w:rsidP="5B5C3EFE">
            <w:pPr>
              <w:rPr>
                <w:rFonts w:ascii="Times New Roman" w:hAnsi="Times New Roman" w:cs="Times New Roman"/>
              </w:rPr>
            </w:pPr>
            <w:r w:rsidRPr="0080450D">
              <w:rPr>
                <w:rFonts w:ascii="Times New Roman" w:eastAsia="Arial" w:hAnsi="Times New Roman" w:cs="Times New Roman"/>
                <w:noProof/>
                <w:sz w:val="18"/>
                <w:szCs w:val="18"/>
              </w:rPr>
              <w:t>3.3.4.2. Организовати догађаје који промовишу домаће и међународне праксе у примени принципа глобалног образовања</w:t>
            </w:r>
          </w:p>
        </w:tc>
        <w:tc>
          <w:tcPr>
            <w:tcW w:w="1171" w:type="dxa"/>
          </w:tcPr>
          <w:p w14:paraId="528D29F1" w14:textId="6810312A"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EB4C1F7" w14:textId="74D18038" w:rsidR="5B5C3EFE" w:rsidRPr="0080450D" w:rsidRDefault="1351B2E8"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2A5561" w:rsidRPr="0080450D">
              <w:rPr>
                <w:rFonts w:ascii="Times New Roman" w:eastAsia="Arial" w:hAnsi="Times New Roman" w:cs="Times New Roman"/>
                <w:noProof/>
                <w:sz w:val="18"/>
                <w:szCs w:val="18"/>
                <w:lang w:val="sr-Cyrl-RS"/>
              </w:rPr>
              <w:t xml:space="preserve">Р, </w:t>
            </w:r>
            <w:r w:rsidRPr="0080450D">
              <w:rPr>
                <w:rFonts w:ascii="Times New Roman" w:eastAsia="Arial" w:hAnsi="Times New Roman" w:cs="Times New Roman"/>
                <w:noProof/>
                <w:sz w:val="18"/>
                <w:szCs w:val="18"/>
              </w:rPr>
              <w:t>ОЦД</w:t>
            </w:r>
          </w:p>
        </w:tc>
        <w:tc>
          <w:tcPr>
            <w:tcW w:w="1645" w:type="dxa"/>
          </w:tcPr>
          <w:p w14:paraId="60016445" w14:textId="690F113A"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01" w:type="dxa"/>
          </w:tcPr>
          <w:p w14:paraId="767958A9" w14:textId="748A5C0E" w:rsidR="5B5C3EFE" w:rsidRPr="0080450D" w:rsidRDefault="5B5C3EFE" w:rsidP="5B5C3EFE">
            <w:pPr>
              <w:rPr>
                <w:rFonts w:ascii="Times New Roman" w:eastAsia="Arial" w:hAnsi="Times New Roman" w:cs="Times New Roman"/>
                <w:noProof/>
                <w:sz w:val="18"/>
                <w:szCs w:val="18"/>
              </w:rPr>
            </w:pPr>
          </w:p>
        </w:tc>
        <w:tc>
          <w:tcPr>
            <w:tcW w:w="1417" w:type="dxa"/>
          </w:tcPr>
          <w:p w14:paraId="35C698C3" w14:textId="1ADA571F" w:rsidR="5B5C3EFE" w:rsidRPr="0080450D" w:rsidRDefault="5B5C3EFE" w:rsidP="5B5C3EFE">
            <w:pPr>
              <w:rPr>
                <w:rFonts w:ascii="Times New Roman" w:eastAsia="Arial" w:hAnsi="Times New Roman" w:cs="Times New Roman"/>
                <w:noProof/>
                <w:sz w:val="18"/>
                <w:szCs w:val="18"/>
              </w:rPr>
            </w:pPr>
          </w:p>
        </w:tc>
        <w:tc>
          <w:tcPr>
            <w:tcW w:w="1276" w:type="dxa"/>
          </w:tcPr>
          <w:p w14:paraId="7AF2B884" w14:textId="52CBD514" w:rsidR="5B5C3EFE" w:rsidRPr="0080450D" w:rsidRDefault="5B5C3EFE" w:rsidP="5B5C3EFE">
            <w:pPr>
              <w:rPr>
                <w:rFonts w:ascii="Times New Roman" w:eastAsia="Arial" w:hAnsi="Times New Roman" w:cs="Times New Roman"/>
                <w:noProof/>
                <w:sz w:val="18"/>
                <w:szCs w:val="18"/>
              </w:rPr>
            </w:pPr>
          </w:p>
        </w:tc>
        <w:tc>
          <w:tcPr>
            <w:tcW w:w="1276" w:type="dxa"/>
          </w:tcPr>
          <w:p w14:paraId="5855387C" w14:textId="7108BE3B" w:rsidR="5B5C3EFE" w:rsidRPr="0080450D" w:rsidRDefault="5B5C3EFE" w:rsidP="5B5C3EFE">
            <w:pPr>
              <w:rPr>
                <w:rFonts w:ascii="Times New Roman" w:eastAsia="Arial" w:hAnsi="Times New Roman" w:cs="Times New Roman"/>
                <w:noProof/>
                <w:sz w:val="18"/>
                <w:szCs w:val="18"/>
              </w:rPr>
            </w:pPr>
          </w:p>
        </w:tc>
        <w:tc>
          <w:tcPr>
            <w:tcW w:w="1275" w:type="dxa"/>
          </w:tcPr>
          <w:p w14:paraId="4524AC30" w14:textId="63E81F16" w:rsidR="5B5C3EFE" w:rsidRPr="0080450D" w:rsidRDefault="5B5C3EFE" w:rsidP="5B5C3EFE">
            <w:pPr>
              <w:rPr>
                <w:rFonts w:ascii="Times New Roman" w:eastAsia="Arial" w:hAnsi="Times New Roman" w:cs="Times New Roman"/>
                <w:noProof/>
                <w:sz w:val="18"/>
                <w:szCs w:val="18"/>
              </w:rPr>
            </w:pPr>
          </w:p>
        </w:tc>
      </w:tr>
      <w:tr w:rsidR="00D05E5F" w:rsidRPr="0080450D" w14:paraId="4BA41057" w14:textId="77777777" w:rsidTr="0004354A">
        <w:trPr>
          <w:trHeight w:val="543"/>
        </w:trPr>
        <w:tc>
          <w:tcPr>
            <w:tcW w:w="2605" w:type="dxa"/>
            <w:tcBorders>
              <w:left w:val="double" w:sz="4" w:space="0" w:color="auto"/>
            </w:tcBorders>
          </w:tcPr>
          <w:p w14:paraId="664B3CF4" w14:textId="6534B060" w:rsidR="5B5C3EFE" w:rsidRPr="006C3BFE" w:rsidRDefault="1351B2E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3.3.5.1. </w:t>
            </w:r>
            <w:r w:rsidR="00742E69" w:rsidRPr="0080450D">
              <w:rPr>
                <w:rFonts w:ascii="Times New Roman" w:eastAsia="Arial" w:hAnsi="Times New Roman" w:cs="Times New Roman"/>
                <w:noProof/>
                <w:sz w:val="18"/>
                <w:szCs w:val="18"/>
                <w:lang w:val="sr-Cyrl-RS"/>
              </w:rPr>
              <w:t>Обезбедити финансијск</w:t>
            </w:r>
            <w:r w:rsidR="006C3BFE">
              <w:rPr>
                <w:rFonts w:ascii="Times New Roman" w:eastAsia="Arial" w:hAnsi="Times New Roman" w:cs="Times New Roman"/>
                <w:noProof/>
                <w:sz w:val="18"/>
                <w:szCs w:val="18"/>
                <w:lang w:val="sr-Cyrl-RS"/>
              </w:rPr>
              <w:t>у подршку</w:t>
            </w:r>
            <w:r w:rsidR="00742E69" w:rsidRPr="0080450D">
              <w:rPr>
                <w:rFonts w:ascii="Times New Roman" w:eastAsia="Arial" w:hAnsi="Times New Roman" w:cs="Times New Roman"/>
                <w:noProof/>
                <w:sz w:val="18"/>
                <w:szCs w:val="18"/>
                <w:lang w:val="sr-Cyrl-RS"/>
              </w:rPr>
              <w:t xml:space="preserve"> за омладинске</w:t>
            </w:r>
            <w:r w:rsidR="00742E69"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 xml:space="preserve">активности које укључују младе у </w:t>
            </w:r>
            <w:r w:rsidR="006C3BFE">
              <w:rPr>
                <w:rFonts w:ascii="Times New Roman" w:eastAsia="Arial" w:hAnsi="Times New Roman" w:cs="Times New Roman"/>
                <w:noProof/>
                <w:sz w:val="18"/>
                <w:szCs w:val="18"/>
                <w:lang w:val="sr-Cyrl-RS"/>
              </w:rPr>
              <w:t xml:space="preserve">програме </w:t>
            </w:r>
            <w:r w:rsidR="006C3BFE">
              <w:rPr>
                <w:rFonts w:ascii="Times New Roman" w:eastAsia="Arial" w:hAnsi="Times New Roman" w:cs="Times New Roman"/>
                <w:noProof/>
                <w:sz w:val="18"/>
                <w:szCs w:val="18"/>
                <w:lang w:val="sr-Cyrl-RS"/>
              </w:rPr>
              <w:lastRenderedPageBreak/>
              <w:t>регионалне и међународне сарадње</w:t>
            </w:r>
          </w:p>
        </w:tc>
        <w:tc>
          <w:tcPr>
            <w:tcW w:w="1171" w:type="dxa"/>
          </w:tcPr>
          <w:p w14:paraId="6F4D2F47" w14:textId="4057F4C5"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53A07AFF" w14:textId="4329CF76" w:rsidR="5B5C3EFE" w:rsidRPr="00FC4D5F" w:rsidRDefault="1351B2E8" w:rsidP="002A5561">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МЕИ</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645" w:type="dxa"/>
          </w:tcPr>
          <w:p w14:paraId="02C4B0BF" w14:textId="67F47921" w:rsidR="5B5C3EFE" w:rsidRPr="0080450D" w:rsidRDefault="1351B2E8"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01" w:type="dxa"/>
          </w:tcPr>
          <w:p w14:paraId="5EBBD6F5" w14:textId="10CBC1F2" w:rsidR="5B5C3EFE" w:rsidRPr="0080450D" w:rsidRDefault="5B5C3EFE" w:rsidP="5B5C3EFE">
            <w:pPr>
              <w:rPr>
                <w:rFonts w:ascii="Times New Roman" w:eastAsia="Arial" w:hAnsi="Times New Roman" w:cs="Times New Roman"/>
                <w:noProof/>
                <w:sz w:val="18"/>
                <w:szCs w:val="18"/>
              </w:rPr>
            </w:pPr>
          </w:p>
        </w:tc>
        <w:tc>
          <w:tcPr>
            <w:tcW w:w="1417" w:type="dxa"/>
          </w:tcPr>
          <w:p w14:paraId="4226EBBD" w14:textId="23643BDC" w:rsidR="5B5C3EFE" w:rsidRPr="0080450D" w:rsidRDefault="5B5C3EFE" w:rsidP="5B5C3EFE">
            <w:pPr>
              <w:rPr>
                <w:rFonts w:ascii="Times New Roman" w:eastAsia="Arial" w:hAnsi="Times New Roman" w:cs="Times New Roman"/>
                <w:noProof/>
                <w:sz w:val="18"/>
                <w:szCs w:val="18"/>
              </w:rPr>
            </w:pPr>
          </w:p>
        </w:tc>
        <w:tc>
          <w:tcPr>
            <w:tcW w:w="1276" w:type="dxa"/>
          </w:tcPr>
          <w:p w14:paraId="3AD38AB5" w14:textId="145E81DC" w:rsidR="5B5C3EFE" w:rsidRPr="0080450D" w:rsidRDefault="5B5C3EFE" w:rsidP="5B5C3EFE">
            <w:pPr>
              <w:rPr>
                <w:rFonts w:ascii="Times New Roman" w:eastAsia="Arial" w:hAnsi="Times New Roman" w:cs="Times New Roman"/>
                <w:noProof/>
                <w:sz w:val="18"/>
                <w:szCs w:val="18"/>
              </w:rPr>
            </w:pPr>
          </w:p>
        </w:tc>
        <w:tc>
          <w:tcPr>
            <w:tcW w:w="1276" w:type="dxa"/>
          </w:tcPr>
          <w:p w14:paraId="7F101423" w14:textId="41F0A488" w:rsidR="5B5C3EFE" w:rsidRPr="0080450D" w:rsidRDefault="5B5C3EFE" w:rsidP="5B5C3EFE">
            <w:pPr>
              <w:rPr>
                <w:rFonts w:ascii="Times New Roman" w:eastAsia="Arial" w:hAnsi="Times New Roman" w:cs="Times New Roman"/>
                <w:noProof/>
                <w:sz w:val="18"/>
                <w:szCs w:val="18"/>
              </w:rPr>
            </w:pPr>
          </w:p>
        </w:tc>
        <w:tc>
          <w:tcPr>
            <w:tcW w:w="1275" w:type="dxa"/>
          </w:tcPr>
          <w:p w14:paraId="0A732E99" w14:textId="5D9270A0" w:rsidR="5B5C3EFE" w:rsidRPr="0080450D" w:rsidRDefault="5B5C3EFE" w:rsidP="5B5C3EFE">
            <w:pPr>
              <w:rPr>
                <w:rFonts w:ascii="Times New Roman" w:eastAsia="Arial" w:hAnsi="Times New Roman" w:cs="Times New Roman"/>
                <w:noProof/>
                <w:sz w:val="18"/>
                <w:szCs w:val="18"/>
              </w:rPr>
            </w:pPr>
          </w:p>
        </w:tc>
      </w:tr>
      <w:tr w:rsidR="00D05E5F" w:rsidRPr="0080450D" w14:paraId="6D29A0A7" w14:textId="77777777" w:rsidTr="0004354A">
        <w:trPr>
          <w:trHeight w:val="543"/>
        </w:trPr>
        <w:tc>
          <w:tcPr>
            <w:tcW w:w="2605" w:type="dxa"/>
            <w:tcBorders>
              <w:left w:val="double" w:sz="4" w:space="0" w:color="auto"/>
            </w:tcBorders>
          </w:tcPr>
          <w:p w14:paraId="362F488B" w14:textId="52B7AF47" w:rsidR="1351B2E8" w:rsidRPr="006C3BFE" w:rsidRDefault="00E77CB7" w:rsidP="1351B2E8">
            <w:pPr>
              <w:rPr>
                <w:rFonts w:ascii="Times New Roman" w:eastAsia="Arial" w:hAnsi="Times New Roman" w:cs="Times New Roman"/>
                <w:noProof/>
                <w:sz w:val="18"/>
                <w:szCs w:val="18"/>
              </w:rPr>
            </w:pPr>
            <w:r w:rsidRPr="006C3BFE">
              <w:rPr>
                <w:rFonts w:ascii="Times New Roman" w:eastAsia="Arial" w:hAnsi="Times New Roman" w:cs="Times New Roman"/>
                <w:noProof/>
                <w:sz w:val="18"/>
                <w:szCs w:val="18"/>
                <w:lang w:val="sr-Cyrl-RS"/>
              </w:rPr>
              <w:lastRenderedPageBreak/>
              <w:t>3.3.5.2. Развити механизам информисања и укључивања младих у развој, праћење и евалуацију међународних докумената омладинске политике</w:t>
            </w:r>
          </w:p>
        </w:tc>
        <w:tc>
          <w:tcPr>
            <w:tcW w:w="1171" w:type="dxa"/>
          </w:tcPr>
          <w:p w14:paraId="2878104E" w14:textId="5F03B87A" w:rsidR="1351B2E8" w:rsidRPr="006C3BFE" w:rsidRDefault="00E77CB7" w:rsidP="1351B2E8">
            <w:pPr>
              <w:spacing w:line="259" w:lineRule="auto"/>
              <w:rPr>
                <w:rFonts w:ascii="Times New Roman" w:hAnsi="Times New Roman" w:cs="Times New Roman"/>
                <w:sz w:val="18"/>
                <w:szCs w:val="18"/>
                <w:lang w:val="sr-Cyrl-RS"/>
              </w:rPr>
            </w:pPr>
            <w:r w:rsidRPr="006C3BFE">
              <w:rPr>
                <w:rFonts w:ascii="Times New Roman" w:hAnsi="Times New Roman" w:cs="Times New Roman"/>
                <w:sz w:val="18"/>
                <w:szCs w:val="18"/>
                <w:lang w:val="sr-Cyrl-RS"/>
              </w:rPr>
              <w:t>МТО</w:t>
            </w:r>
          </w:p>
        </w:tc>
        <w:tc>
          <w:tcPr>
            <w:tcW w:w="1350" w:type="dxa"/>
          </w:tcPr>
          <w:p w14:paraId="1EFF64AB" w14:textId="07F12017" w:rsidR="1351B2E8" w:rsidRPr="0080450D" w:rsidRDefault="00E77CB7" w:rsidP="1351B2E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МЕИ, ОЦД</w:t>
            </w:r>
          </w:p>
        </w:tc>
        <w:tc>
          <w:tcPr>
            <w:tcW w:w="1645" w:type="dxa"/>
          </w:tcPr>
          <w:p w14:paraId="0EAD514D" w14:textId="5F80F90B" w:rsidR="1351B2E8" w:rsidRPr="0080450D" w:rsidRDefault="00E77CB7" w:rsidP="1351B2E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01" w:type="dxa"/>
          </w:tcPr>
          <w:p w14:paraId="69458E51" w14:textId="55F47D63" w:rsidR="1351B2E8" w:rsidRPr="0080450D" w:rsidRDefault="1351B2E8" w:rsidP="1351B2E8">
            <w:pPr>
              <w:rPr>
                <w:rFonts w:ascii="Times New Roman" w:eastAsia="Arial" w:hAnsi="Times New Roman" w:cs="Times New Roman"/>
                <w:noProof/>
                <w:sz w:val="18"/>
                <w:szCs w:val="18"/>
              </w:rPr>
            </w:pPr>
          </w:p>
        </w:tc>
        <w:tc>
          <w:tcPr>
            <w:tcW w:w="1417" w:type="dxa"/>
          </w:tcPr>
          <w:p w14:paraId="7C32E03E" w14:textId="349773FC" w:rsidR="1351B2E8" w:rsidRPr="0080450D" w:rsidRDefault="1351B2E8" w:rsidP="1351B2E8">
            <w:pPr>
              <w:rPr>
                <w:rFonts w:ascii="Times New Roman" w:eastAsia="Arial" w:hAnsi="Times New Roman" w:cs="Times New Roman"/>
                <w:noProof/>
                <w:sz w:val="18"/>
                <w:szCs w:val="18"/>
              </w:rPr>
            </w:pPr>
          </w:p>
        </w:tc>
        <w:tc>
          <w:tcPr>
            <w:tcW w:w="1276" w:type="dxa"/>
          </w:tcPr>
          <w:p w14:paraId="3219C15E" w14:textId="6F44B22D" w:rsidR="1351B2E8" w:rsidRPr="0080450D" w:rsidRDefault="1351B2E8" w:rsidP="1351B2E8">
            <w:pPr>
              <w:rPr>
                <w:rFonts w:ascii="Times New Roman" w:eastAsia="Arial" w:hAnsi="Times New Roman" w:cs="Times New Roman"/>
                <w:noProof/>
                <w:sz w:val="18"/>
                <w:szCs w:val="18"/>
              </w:rPr>
            </w:pPr>
          </w:p>
        </w:tc>
        <w:tc>
          <w:tcPr>
            <w:tcW w:w="1276" w:type="dxa"/>
          </w:tcPr>
          <w:p w14:paraId="5A4BCDB9" w14:textId="6FC828B8" w:rsidR="1351B2E8" w:rsidRPr="0080450D" w:rsidRDefault="1351B2E8" w:rsidP="1351B2E8">
            <w:pPr>
              <w:rPr>
                <w:rFonts w:ascii="Times New Roman" w:eastAsia="Arial" w:hAnsi="Times New Roman" w:cs="Times New Roman"/>
                <w:noProof/>
                <w:sz w:val="18"/>
                <w:szCs w:val="18"/>
              </w:rPr>
            </w:pPr>
          </w:p>
        </w:tc>
        <w:tc>
          <w:tcPr>
            <w:tcW w:w="1275" w:type="dxa"/>
          </w:tcPr>
          <w:p w14:paraId="026CD5A8" w14:textId="403D5EF8" w:rsidR="1351B2E8" w:rsidRPr="0080450D" w:rsidRDefault="1351B2E8" w:rsidP="1351B2E8">
            <w:pPr>
              <w:rPr>
                <w:rFonts w:ascii="Times New Roman" w:eastAsia="Arial" w:hAnsi="Times New Roman" w:cs="Times New Roman"/>
                <w:noProof/>
                <w:sz w:val="18"/>
                <w:szCs w:val="18"/>
              </w:rPr>
            </w:pPr>
          </w:p>
        </w:tc>
      </w:tr>
      <w:tr w:rsidR="00D05E5F" w:rsidRPr="0080450D" w14:paraId="77BB048C" w14:textId="77777777" w:rsidTr="0004354A">
        <w:trPr>
          <w:trHeight w:val="543"/>
        </w:trPr>
        <w:tc>
          <w:tcPr>
            <w:tcW w:w="2605" w:type="dxa"/>
            <w:tcBorders>
              <w:left w:val="double" w:sz="4" w:space="0" w:color="auto"/>
            </w:tcBorders>
          </w:tcPr>
          <w:p w14:paraId="3F86839E" w14:textId="0C5EF310" w:rsidR="1351B2E8" w:rsidRPr="00606BB2" w:rsidRDefault="00E77CB7" w:rsidP="00CE6C43">
            <w:pPr>
              <w:rPr>
                <w:rFonts w:ascii="Times New Roman" w:eastAsia="Arial" w:hAnsi="Times New Roman" w:cs="Times New Roman"/>
                <w:noProof/>
                <w:sz w:val="18"/>
                <w:szCs w:val="18"/>
              </w:rPr>
            </w:pPr>
            <w:r w:rsidRPr="00606BB2">
              <w:rPr>
                <w:rFonts w:ascii="Times New Roman" w:eastAsia="Arial" w:hAnsi="Times New Roman" w:cs="Times New Roman"/>
                <w:noProof/>
                <w:sz w:val="18"/>
                <w:szCs w:val="18"/>
              </w:rPr>
              <w:t>3.3.5.3</w:t>
            </w:r>
            <w:r w:rsidR="1351B2E8" w:rsidRPr="00606BB2">
              <w:rPr>
                <w:rFonts w:ascii="Times New Roman" w:eastAsia="Arial" w:hAnsi="Times New Roman" w:cs="Times New Roman"/>
                <w:noProof/>
                <w:sz w:val="18"/>
                <w:szCs w:val="18"/>
              </w:rPr>
              <w:t xml:space="preserve">. </w:t>
            </w:r>
            <w:r w:rsidR="00271071" w:rsidRPr="00271071">
              <w:rPr>
                <w:rFonts w:ascii="Times New Roman" w:eastAsia="Arial" w:hAnsi="Times New Roman" w:cs="Times New Roman"/>
                <w:noProof/>
                <w:sz w:val="18"/>
                <w:szCs w:val="18"/>
              </w:rPr>
              <w:t>Учешће у припреми плана имплементације Гаранције за младе са аспекта надлежности Министартва за туризам и омладину</w:t>
            </w:r>
          </w:p>
        </w:tc>
        <w:tc>
          <w:tcPr>
            <w:tcW w:w="1171" w:type="dxa"/>
          </w:tcPr>
          <w:p w14:paraId="7FD28ABB" w14:textId="2CFCFBBC" w:rsidR="1351B2E8" w:rsidRPr="00713C38" w:rsidRDefault="00271071" w:rsidP="1351B2E8">
            <w:pPr>
              <w:rPr>
                <w:rFonts w:ascii="Times New Roman" w:eastAsia="Arial" w:hAnsi="Times New Roman" w:cs="Times New Roman"/>
                <w:noProof/>
                <w:sz w:val="18"/>
                <w:szCs w:val="18"/>
                <w:lang w:val="sr-Latn-RS"/>
              </w:rPr>
            </w:pPr>
            <w:r>
              <w:rPr>
                <w:rFonts w:ascii="Times New Roman" w:eastAsia="Arial" w:hAnsi="Times New Roman" w:cs="Times New Roman"/>
                <w:noProof/>
                <w:sz w:val="18"/>
                <w:szCs w:val="18"/>
                <w:lang w:val="sr-Latn-RS"/>
              </w:rPr>
              <w:t>MTO</w:t>
            </w:r>
          </w:p>
        </w:tc>
        <w:tc>
          <w:tcPr>
            <w:tcW w:w="1350" w:type="dxa"/>
          </w:tcPr>
          <w:p w14:paraId="1D5300AB" w14:textId="6EC377D2" w:rsidR="1351B2E8" w:rsidRPr="0080450D" w:rsidRDefault="1351B2E8"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МЕИ</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645" w:type="dxa"/>
          </w:tcPr>
          <w:p w14:paraId="7DB1013C" w14:textId="1135DB78" w:rsidR="1351B2E8" w:rsidRPr="0080450D" w:rsidRDefault="1351B2E8" w:rsidP="1351B2E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01" w:type="dxa"/>
          </w:tcPr>
          <w:p w14:paraId="0345359D" w14:textId="2575D893" w:rsidR="1351B2E8" w:rsidRPr="0080450D" w:rsidRDefault="1351B2E8" w:rsidP="1351B2E8">
            <w:pPr>
              <w:rPr>
                <w:rFonts w:ascii="Times New Roman" w:eastAsia="Arial" w:hAnsi="Times New Roman" w:cs="Times New Roman"/>
                <w:noProof/>
                <w:sz w:val="18"/>
                <w:szCs w:val="18"/>
              </w:rPr>
            </w:pPr>
          </w:p>
        </w:tc>
        <w:tc>
          <w:tcPr>
            <w:tcW w:w="1417" w:type="dxa"/>
          </w:tcPr>
          <w:p w14:paraId="7C6ADAA0" w14:textId="77866105" w:rsidR="1351B2E8" w:rsidRPr="0080450D" w:rsidRDefault="1351B2E8" w:rsidP="1351B2E8">
            <w:pPr>
              <w:rPr>
                <w:rFonts w:ascii="Times New Roman" w:eastAsia="Arial" w:hAnsi="Times New Roman" w:cs="Times New Roman"/>
                <w:noProof/>
                <w:sz w:val="18"/>
                <w:szCs w:val="18"/>
              </w:rPr>
            </w:pPr>
          </w:p>
        </w:tc>
        <w:tc>
          <w:tcPr>
            <w:tcW w:w="1276" w:type="dxa"/>
          </w:tcPr>
          <w:p w14:paraId="0D25431F" w14:textId="753D061A" w:rsidR="1351B2E8" w:rsidRPr="0080450D" w:rsidRDefault="1351B2E8" w:rsidP="1351B2E8">
            <w:pPr>
              <w:rPr>
                <w:rFonts w:ascii="Times New Roman" w:eastAsia="Arial" w:hAnsi="Times New Roman" w:cs="Times New Roman"/>
                <w:noProof/>
                <w:sz w:val="18"/>
                <w:szCs w:val="18"/>
              </w:rPr>
            </w:pPr>
          </w:p>
        </w:tc>
        <w:tc>
          <w:tcPr>
            <w:tcW w:w="1276" w:type="dxa"/>
          </w:tcPr>
          <w:p w14:paraId="6C54C844" w14:textId="0F357EB1" w:rsidR="1351B2E8" w:rsidRPr="0080450D" w:rsidRDefault="1351B2E8" w:rsidP="1351B2E8">
            <w:pPr>
              <w:rPr>
                <w:rFonts w:ascii="Times New Roman" w:eastAsia="Arial" w:hAnsi="Times New Roman" w:cs="Times New Roman"/>
                <w:noProof/>
                <w:sz w:val="18"/>
                <w:szCs w:val="18"/>
              </w:rPr>
            </w:pPr>
          </w:p>
        </w:tc>
        <w:tc>
          <w:tcPr>
            <w:tcW w:w="1275" w:type="dxa"/>
          </w:tcPr>
          <w:p w14:paraId="1A69FDB2" w14:textId="6FE64470" w:rsidR="1351B2E8" w:rsidRPr="0080450D" w:rsidRDefault="1351B2E8" w:rsidP="1351B2E8">
            <w:pPr>
              <w:rPr>
                <w:rFonts w:ascii="Times New Roman" w:eastAsia="Arial" w:hAnsi="Times New Roman" w:cs="Times New Roman"/>
                <w:noProof/>
                <w:sz w:val="18"/>
                <w:szCs w:val="18"/>
              </w:rPr>
            </w:pPr>
          </w:p>
        </w:tc>
      </w:tr>
    </w:tbl>
    <w:p w14:paraId="61FFD65F" w14:textId="77777777"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181"/>
        <w:gridCol w:w="1465"/>
        <w:gridCol w:w="1479"/>
        <w:gridCol w:w="565"/>
        <w:gridCol w:w="1188"/>
        <w:gridCol w:w="1688"/>
        <w:gridCol w:w="1526"/>
        <w:gridCol w:w="1561"/>
        <w:gridCol w:w="1266"/>
      </w:tblGrid>
      <w:tr w:rsidR="4B83707D" w:rsidRPr="0080450D" w14:paraId="47F23D86" w14:textId="77777777" w:rsidTr="00331455">
        <w:trPr>
          <w:trHeight w:val="168"/>
        </w:trPr>
        <w:tc>
          <w:tcPr>
            <w:tcW w:w="14031" w:type="dxa"/>
            <w:gridSpan w:val="9"/>
            <w:tcBorders>
              <w:top w:val="double" w:sz="4" w:space="0" w:color="auto"/>
              <w:left w:val="double" w:sz="4" w:space="0" w:color="auto"/>
              <w:right w:val="double" w:sz="4" w:space="0" w:color="auto"/>
            </w:tcBorders>
            <w:shd w:val="clear" w:color="auto" w:fill="F7CAAC" w:themeFill="accent2" w:themeFillTint="66"/>
          </w:tcPr>
          <w:p w14:paraId="56CB7369" w14:textId="14CCB7DC" w:rsidR="4B83707D" w:rsidRPr="0080450D" w:rsidRDefault="47394A06" w:rsidP="47394A06">
            <w:pPr>
              <w:rPr>
                <w:rFonts w:ascii="Times New Roman" w:hAnsi="Times New Roman" w:cs="Times New Roman"/>
                <w:b/>
                <w:bCs/>
                <w:i/>
                <w:iCs/>
                <w:noProof/>
                <w:sz w:val="20"/>
                <w:szCs w:val="20"/>
              </w:rPr>
            </w:pPr>
            <w:bookmarkStart w:id="7" w:name="_Hlk129338237"/>
            <w:r w:rsidRPr="0080450D">
              <w:rPr>
                <w:rFonts w:ascii="Times New Roman" w:hAnsi="Times New Roman" w:cs="Times New Roman"/>
                <w:b/>
                <w:bCs/>
                <w:noProof/>
                <w:sz w:val="20"/>
                <w:szCs w:val="20"/>
              </w:rPr>
              <w:t>Мера 3.4: Развијени механизми у функцији обезбеђивања оптималног износа опредељених средстава за младе на свим нивоима</w:t>
            </w:r>
          </w:p>
        </w:tc>
      </w:tr>
      <w:bookmarkEnd w:id="7"/>
      <w:tr w:rsidR="4B83707D" w:rsidRPr="0080450D" w14:paraId="7D1395B4" w14:textId="77777777" w:rsidTr="00331455">
        <w:trPr>
          <w:trHeight w:val="298"/>
        </w:trPr>
        <w:tc>
          <w:tcPr>
            <w:tcW w:w="140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65A8341" w14:textId="7CD96C5C" w:rsidR="4B83707D"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4B83707D" w:rsidRPr="0080450D" w14:paraId="5F393A42" w14:textId="77777777" w:rsidTr="00331455">
        <w:trPr>
          <w:trHeight w:val="298"/>
        </w:trPr>
        <w:tc>
          <w:tcPr>
            <w:tcW w:w="67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BC02D42"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FF7EAAE" w14:textId="26C9208A"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67AE9D8F" w14:textId="77777777" w:rsidTr="00331455">
        <w:trPr>
          <w:trHeight w:val="298"/>
        </w:trPr>
        <w:tc>
          <w:tcPr>
            <w:tcW w:w="67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C6F5AC5" w14:textId="51B418F3" w:rsidR="4B83707D" w:rsidRPr="00CE6C43"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CE6C43">
              <w:rPr>
                <w:rFonts w:ascii="Times New Roman" w:hAnsi="Times New Roman" w:cs="Times New Roman"/>
                <w:noProof/>
                <w:sz w:val="20"/>
                <w:szCs w:val="20"/>
                <w:lang w:val="sr-Cyrl-RS"/>
              </w:rPr>
              <w:t xml:space="preserve">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8CA2473" w14:textId="7AD7A1EE" w:rsidR="4B83707D" w:rsidRPr="00CE6C43" w:rsidRDefault="4B83707D" w:rsidP="4638177C">
            <w:pPr>
              <w:rPr>
                <w:rFonts w:ascii="Times New Roman" w:hAnsi="Times New Roman" w:cs="Times New Roman"/>
                <w:noProof/>
                <w:sz w:val="20"/>
                <w:szCs w:val="20"/>
                <w:lang w:val="sr-Cyrl-RS"/>
              </w:rPr>
            </w:pPr>
          </w:p>
        </w:tc>
      </w:tr>
      <w:tr w:rsidR="00331455" w:rsidRPr="0080450D" w14:paraId="22B49907" w14:textId="77777777" w:rsidTr="00331455">
        <w:trPr>
          <w:trHeight w:val="950"/>
        </w:trPr>
        <w:tc>
          <w:tcPr>
            <w:tcW w:w="3219" w:type="dxa"/>
            <w:tcBorders>
              <w:top w:val="double" w:sz="4" w:space="0" w:color="auto"/>
            </w:tcBorders>
            <w:shd w:val="clear" w:color="auto" w:fill="D9D9D9" w:themeFill="background1" w:themeFillShade="D9"/>
          </w:tcPr>
          <w:p w14:paraId="1CC51989"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73DD9B7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47382B76" w14:textId="77777777" w:rsidR="00331455" w:rsidRPr="0080450D" w:rsidRDefault="00331455" w:rsidP="00331455">
            <w:pPr>
              <w:rPr>
                <w:rFonts w:ascii="Times New Roman" w:hAnsi="Times New Roman" w:cs="Times New Roman"/>
                <w:noProof/>
                <w:sz w:val="20"/>
                <w:szCs w:val="20"/>
              </w:rPr>
            </w:pPr>
          </w:p>
        </w:tc>
        <w:tc>
          <w:tcPr>
            <w:tcW w:w="1482" w:type="dxa"/>
            <w:tcBorders>
              <w:top w:val="double" w:sz="4" w:space="0" w:color="auto"/>
            </w:tcBorders>
            <w:shd w:val="clear" w:color="auto" w:fill="D9D9D9" w:themeFill="background1" w:themeFillShade="D9"/>
          </w:tcPr>
          <w:p w14:paraId="3491759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1665452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513B0DC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5D0C0F5B" w14:textId="78936F78"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12F65C68" w14:textId="62A06E3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5E7EB028" w14:textId="2469C98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12558A9A" w14:textId="77777777" w:rsidTr="00331455">
        <w:trPr>
          <w:trHeight w:val="302"/>
        </w:trPr>
        <w:tc>
          <w:tcPr>
            <w:tcW w:w="3219" w:type="dxa"/>
            <w:tcBorders>
              <w:top w:val="double" w:sz="4" w:space="0" w:color="auto"/>
            </w:tcBorders>
            <w:shd w:val="clear" w:color="auto" w:fill="FFFFFF" w:themeFill="background1"/>
          </w:tcPr>
          <w:p w14:paraId="6F63A740" w14:textId="2A9DBB83" w:rsidR="00BF74CC" w:rsidRPr="0080450D" w:rsidRDefault="00BF74CC" w:rsidP="00BF74CC">
            <w:pPr>
              <w:shd w:val="clear" w:color="auto" w:fill="FFFFFF" w:themeFill="background1"/>
              <w:rPr>
                <w:rFonts w:ascii="Times New Roman" w:hAnsi="Times New Roman" w:cs="Times New Roman"/>
                <w:noProof/>
                <w:sz w:val="18"/>
                <w:szCs w:val="18"/>
              </w:rPr>
            </w:pPr>
            <w:bookmarkStart w:id="8" w:name="_Hlk129338277"/>
            <w:r w:rsidRPr="0080450D">
              <w:rPr>
                <w:rFonts w:ascii="Times New Roman" w:hAnsi="Times New Roman" w:cs="Times New Roman"/>
                <w:noProof/>
                <w:sz w:val="18"/>
                <w:szCs w:val="18"/>
              </w:rPr>
              <w:t>3.4.1. Опредељена средства на националном, покрајинском и локалном нивоу</w:t>
            </w:r>
            <w:r w:rsidRPr="0080450D">
              <w:rPr>
                <w:rFonts w:ascii="Times New Roman" w:eastAsia="Segoe UI" w:hAnsi="Times New Roman" w:cs="Times New Roman"/>
                <w:noProof/>
                <w:color w:val="333333"/>
                <w:sz w:val="18"/>
                <w:szCs w:val="18"/>
              </w:rPr>
              <w:t xml:space="preserve"> </w:t>
            </w:r>
            <w:r w:rsidRPr="0080450D">
              <w:rPr>
                <w:rFonts w:ascii="Times New Roman" w:eastAsia="Segoe UI" w:hAnsi="Times New Roman" w:cs="Times New Roman"/>
                <w:noProof/>
                <w:color w:val="333333"/>
                <w:sz w:val="18"/>
                <w:szCs w:val="18"/>
                <w:lang w:val="sr-Cyrl-RS"/>
              </w:rPr>
              <w:t xml:space="preserve">се одређују </w:t>
            </w:r>
            <w:r w:rsidRPr="0080450D">
              <w:rPr>
                <w:rFonts w:ascii="Times New Roman" w:hAnsi="Times New Roman" w:cs="Times New Roman"/>
                <w:noProof/>
                <w:sz w:val="18"/>
                <w:szCs w:val="18"/>
              </w:rPr>
              <w:t>у складу са водичем за буџетирање средстава намењених за младе</w:t>
            </w:r>
          </w:p>
        </w:tc>
        <w:tc>
          <w:tcPr>
            <w:tcW w:w="1475" w:type="dxa"/>
            <w:tcBorders>
              <w:top w:val="double" w:sz="4" w:space="0" w:color="auto"/>
            </w:tcBorders>
            <w:shd w:val="clear" w:color="auto" w:fill="FFFFFF" w:themeFill="background1"/>
          </w:tcPr>
          <w:p w14:paraId="2AD4A588" w14:textId="46CA4643" w:rsidR="00BF74CC" w:rsidRPr="0080450D" w:rsidRDefault="00BF74CC" w:rsidP="00BF74CC">
            <w:pPr>
              <w:rPr>
                <w:rFonts w:ascii="Times New Roman" w:eastAsia="Arial" w:hAnsi="Times New Roman" w:cs="Times New Roman"/>
                <w:noProof/>
                <w:sz w:val="18"/>
                <w:szCs w:val="18"/>
                <w:lang w:val="sr-Cyrl-RS"/>
              </w:rPr>
            </w:pPr>
            <w:r w:rsidRPr="00BF74CC">
              <w:rPr>
                <w:rFonts w:ascii="Times New Roman" w:eastAsia="Arial" w:hAnsi="Times New Roman" w:cs="Times New Roman"/>
                <w:noProof/>
                <w:sz w:val="18"/>
                <w:szCs w:val="18"/>
                <w:lang w:val="sr-Cyrl-RS"/>
              </w:rPr>
              <w:t>Не/Да</w:t>
            </w:r>
          </w:p>
        </w:tc>
        <w:tc>
          <w:tcPr>
            <w:tcW w:w="1482" w:type="dxa"/>
            <w:tcBorders>
              <w:top w:val="double" w:sz="4" w:space="0" w:color="auto"/>
            </w:tcBorders>
            <w:shd w:val="clear" w:color="auto" w:fill="FFFFFF" w:themeFill="background1"/>
          </w:tcPr>
          <w:p w14:paraId="0D53D2BF" w14:textId="514B7BA8"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Извештаји МТО, министарстава надлежних за различите области омладинске политике, ПССО, ЈЛС</w:t>
            </w:r>
          </w:p>
        </w:tc>
        <w:tc>
          <w:tcPr>
            <w:tcW w:w="1769" w:type="dxa"/>
            <w:gridSpan w:val="2"/>
            <w:tcBorders>
              <w:top w:val="double" w:sz="4" w:space="0" w:color="auto"/>
            </w:tcBorders>
            <w:shd w:val="clear" w:color="auto" w:fill="FFFFFF" w:themeFill="background1"/>
          </w:tcPr>
          <w:p w14:paraId="53C83B69" w14:textId="1A22067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w:t>
            </w:r>
          </w:p>
        </w:tc>
        <w:tc>
          <w:tcPr>
            <w:tcW w:w="1707" w:type="dxa"/>
            <w:tcBorders>
              <w:top w:val="double" w:sz="4" w:space="0" w:color="auto"/>
            </w:tcBorders>
            <w:shd w:val="clear" w:color="auto" w:fill="FFFFFF" w:themeFill="background1"/>
          </w:tcPr>
          <w:p w14:paraId="71AAFD05" w14:textId="77869380" w:rsidR="00BF74CC" w:rsidRPr="0080450D" w:rsidRDefault="00BF74CC" w:rsidP="00BF74CC">
            <w:pPr>
              <w:rPr>
                <w:rFonts w:ascii="Times New Roman" w:eastAsia="Arial" w:hAnsi="Times New Roman" w:cs="Times New Roman"/>
                <w:noProof/>
                <w:sz w:val="18"/>
                <w:szCs w:val="18"/>
              </w:rPr>
            </w:pPr>
            <w:r w:rsidRPr="00F36AFA">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6731111C" w14:textId="23D5EC7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w:t>
            </w:r>
          </w:p>
        </w:tc>
        <w:tc>
          <w:tcPr>
            <w:tcW w:w="1573" w:type="dxa"/>
            <w:tcBorders>
              <w:top w:val="double" w:sz="4" w:space="0" w:color="auto"/>
              <w:right w:val="double" w:sz="4" w:space="0" w:color="auto"/>
            </w:tcBorders>
            <w:shd w:val="clear" w:color="auto" w:fill="FFFFFF" w:themeFill="background1"/>
          </w:tcPr>
          <w:p w14:paraId="4DC46271" w14:textId="33D30DF0"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Не</w:t>
            </w:r>
          </w:p>
        </w:tc>
        <w:tc>
          <w:tcPr>
            <w:tcW w:w="1269" w:type="dxa"/>
            <w:tcBorders>
              <w:top w:val="double" w:sz="4" w:space="0" w:color="auto"/>
              <w:right w:val="double" w:sz="4" w:space="0" w:color="auto"/>
            </w:tcBorders>
            <w:shd w:val="clear" w:color="auto" w:fill="FFFFFF" w:themeFill="background1"/>
          </w:tcPr>
          <w:p w14:paraId="30D9DDC0" w14:textId="050ED23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Да</w:t>
            </w:r>
          </w:p>
        </w:tc>
      </w:tr>
      <w:tr w:rsidR="00BF74CC" w:rsidRPr="0080450D" w14:paraId="3293DA4F" w14:textId="77777777" w:rsidTr="00331455">
        <w:trPr>
          <w:trHeight w:val="302"/>
        </w:trPr>
        <w:tc>
          <w:tcPr>
            <w:tcW w:w="3219" w:type="dxa"/>
            <w:tcBorders>
              <w:top w:val="double" w:sz="4" w:space="0" w:color="auto"/>
            </w:tcBorders>
            <w:shd w:val="clear" w:color="auto" w:fill="FFFFFF" w:themeFill="background1"/>
          </w:tcPr>
          <w:p w14:paraId="7CC36024" w14:textId="2B42EA9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 xml:space="preserve">3.4.2. Удео од укупног буџета намењеног за спровођење омладинске политике на годишњем нивоу који се издваја за подршку програмима или пројектима удружења младих и за младе и њиховим савезима и КзМ на </w:t>
            </w:r>
            <w:r w:rsidRPr="0080450D">
              <w:rPr>
                <w:rFonts w:ascii="Times New Roman" w:hAnsi="Times New Roman" w:cs="Times New Roman"/>
                <w:noProof/>
                <w:sz w:val="18"/>
                <w:szCs w:val="18"/>
              </w:rPr>
              <w:lastRenderedPageBreak/>
              <w:t>националном, покрајинском и локалном нивоу</w:t>
            </w:r>
          </w:p>
        </w:tc>
        <w:tc>
          <w:tcPr>
            <w:tcW w:w="1475" w:type="dxa"/>
            <w:tcBorders>
              <w:top w:val="double" w:sz="4" w:space="0" w:color="auto"/>
            </w:tcBorders>
            <w:shd w:val="clear" w:color="auto" w:fill="FFFFFF" w:themeFill="background1"/>
          </w:tcPr>
          <w:p w14:paraId="33946D11" w14:textId="244A6D7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w:t>
            </w:r>
          </w:p>
        </w:tc>
        <w:tc>
          <w:tcPr>
            <w:tcW w:w="1482" w:type="dxa"/>
            <w:tcBorders>
              <w:top w:val="double" w:sz="4" w:space="0" w:color="auto"/>
            </w:tcBorders>
            <w:shd w:val="clear" w:color="auto" w:fill="FFFFFF" w:themeFill="background1"/>
          </w:tcPr>
          <w:p w14:paraId="183C0035" w14:textId="45DC5E0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Закон о буџету РС, Одлуке о покрајинском и локалним буџетима</w:t>
            </w:r>
          </w:p>
        </w:tc>
        <w:tc>
          <w:tcPr>
            <w:tcW w:w="1769" w:type="dxa"/>
            <w:gridSpan w:val="2"/>
            <w:tcBorders>
              <w:top w:val="double" w:sz="4" w:space="0" w:color="auto"/>
            </w:tcBorders>
            <w:shd w:val="clear" w:color="auto" w:fill="FFFFFF" w:themeFill="background1"/>
          </w:tcPr>
          <w:p w14:paraId="2D44AC24" w14:textId="29D55CF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7FF4B169" w14:textId="19731375" w:rsidR="00BF74CC" w:rsidRPr="0080450D" w:rsidRDefault="00BF74CC" w:rsidP="00BF74CC">
            <w:pPr>
              <w:rPr>
                <w:rFonts w:ascii="Times New Roman" w:eastAsia="Arial" w:hAnsi="Times New Roman" w:cs="Times New Roman"/>
                <w:noProof/>
                <w:sz w:val="18"/>
                <w:szCs w:val="18"/>
              </w:rPr>
            </w:pPr>
            <w:r w:rsidRPr="00F36AFA">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75BE23AB" w14:textId="6AF6F2AE"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33</w:t>
            </w:r>
          </w:p>
        </w:tc>
        <w:tc>
          <w:tcPr>
            <w:tcW w:w="1573" w:type="dxa"/>
            <w:tcBorders>
              <w:top w:val="double" w:sz="4" w:space="0" w:color="auto"/>
              <w:right w:val="double" w:sz="4" w:space="0" w:color="auto"/>
            </w:tcBorders>
            <w:shd w:val="clear" w:color="auto" w:fill="FFFFFF" w:themeFill="background1"/>
          </w:tcPr>
          <w:p w14:paraId="0CE4FAEA" w14:textId="1EC8ED28"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35</w:t>
            </w:r>
          </w:p>
        </w:tc>
        <w:tc>
          <w:tcPr>
            <w:tcW w:w="1269" w:type="dxa"/>
            <w:tcBorders>
              <w:top w:val="double" w:sz="4" w:space="0" w:color="auto"/>
              <w:right w:val="double" w:sz="4" w:space="0" w:color="auto"/>
            </w:tcBorders>
            <w:shd w:val="clear" w:color="auto" w:fill="FFFFFF" w:themeFill="background1"/>
          </w:tcPr>
          <w:p w14:paraId="03C8D51D" w14:textId="4360801F"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37</w:t>
            </w:r>
          </w:p>
        </w:tc>
      </w:tr>
      <w:tr w:rsidR="00BF74CC" w:rsidRPr="0080450D" w14:paraId="057E6D46" w14:textId="77777777" w:rsidTr="00331455">
        <w:trPr>
          <w:trHeight w:val="302"/>
        </w:trPr>
        <w:tc>
          <w:tcPr>
            <w:tcW w:w="3219" w:type="dxa"/>
            <w:tcBorders>
              <w:top w:val="double" w:sz="4" w:space="0" w:color="auto"/>
            </w:tcBorders>
            <w:shd w:val="clear" w:color="auto" w:fill="FFFFFF" w:themeFill="background1"/>
          </w:tcPr>
          <w:p w14:paraId="3630C2EB" w14:textId="0FC1BB08"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lastRenderedPageBreak/>
              <w:t>3.4.3. Удео ЈЛС које издвајају средства из буџета за подршку удружењима младих и за младе кроз јавне конкурсе у укупном броју ЈЛС у току календарске године</w:t>
            </w:r>
          </w:p>
        </w:tc>
        <w:tc>
          <w:tcPr>
            <w:tcW w:w="1475" w:type="dxa"/>
            <w:tcBorders>
              <w:top w:val="double" w:sz="4" w:space="0" w:color="auto"/>
            </w:tcBorders>
            <w:shd w:val="clear" w:color="auto" w:fill="FFFFFF" w:themeFill="background1"/>
          </w:tcPr>
          <w:p w14:paraId="23C0DDD1" w14:textId="1BDE8C6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482" w:type="dxa"/>
            <w:tcBorders>
              <w:top w:val="double" w:sz="4" w:space="0" w:color="auto"/>
            </w:tcBorders>
            <w:shd w:val="clear" w:color="auto" w:fill="FFFFFF" w:themeFill="background1"/>
          </w:tcPr>
          <w:p w14:paraId="647C01F4" w14:textId="57BF3DE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ЈЛС</w:t>
            </w:r>
          </w:p>
        </w:tc>
        <w:tc>
          <w:tcPr>
            <w:tcW w:w="1769" w:type="dxa"/>
            <w:gridSpan w:val="2"/>
            <w:tcBorders>
              <w:top w:val="double" w:sz="4" w:space="0" w:color="auto"/>
            </w:tcBorders>
            <w:shd w:val="clear" w:color="auto" w:fill="FFFFFF" w:themeFill="background1"/>
          </w:tcPr>
          <w:p w14:paraId="5176241B" w14:textId="76F16CBE"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27FE3202" w14:textId="0E50FFDF" w:rsidR="00BF74CC" w:rsidRPr="0080450D" w:rsidRDefault="00BF74CC" w:rsidP="00BF74CC">
            <w:pPr>
              <w:rPr>
                <w:rFonts w:ascii="Times New Roman" w:eastAsia="Arial" w:hAnsi="Times New Roman" w:cs="Times New Roman"/>
                <w:noProof/>
                <w:sz w:val="18"/>
                <w:szCs w:val="18"/>
              </w:rPr>
            </w:pPr>
            <w:r w:rsidRPr="00F36AFA">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1C6F6B85" w14:textId="1AA299E7" w:rsidR="00BF74CC" w:rsidRPr="0080450D" w:rsidRDefault="00BF74CC" w:rsidP="00BF74C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sidRPr="0080450D">
              <w:rPr>
                <w:rFonts w:ascii="Times New Roman" w:eastAsia="Arial" w:hAnsi="Times New Roman" w:cs="Times New Roman"/>
                <w:noProof/>
                <w:sz w:val="18"/>
                <w:szCs w:val="18"/>
                <w:lang w:val="sr-Cyrl-RS"/>
              </w:rPr>
              <w:t>1</w:t>
            </w:r>
          </w:p>
        </w:tc>
        <w:tc>
          <w:tcPr>
            <w:tcW w:w="1573" w:type="dxa"/>
            <w:tcBorders>
              <w:top w:val="double" w:sz="4" w:space="0" w:color="auto"/>
              <w:right w:val="double" w:sz="4" w:space="0" w:color="auto"/>
            </w:tcBorders>
            <w:shd w:val="clear" w:color="auto" w:fill="FFFFFF" w:themeFill="background1"/>
          </w:tcPr>
          <w:p w14:paraId="6E88952D" w14:textId="0B06B03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sidRPr="0080450D">
              <w:rPr>
                <w:rFonts w:ascii="Times New Roman" w:eastAsia="Arial" w:hAnsi="Times New Roman" w:cs="Times New Roman"/>
                <w:noProof/>
                <w:sz w:val="18"/>
                <w:szCs w:val="18"/>
                <w:lang w:val="sr-Cyrl-RS"/>
              </w:rPr>
              <w:t>6</w:t>
            </w:r>
          </w:p>
        </w:tc>
        <w:tc>
          <w:tcPr>
            <w:tcW w:w="1269" w:type="dxa"/>
            <w:tcBorders>
              <w:top w:val="double" w:sz="4" w:space="0" w:color="auto"/>
              <w:right w:val="double" w:sz="4" w:space="0" w:color="auto"/>
            </w:tcBorders>
            <w:shd w:val="clear" w:color="auto" w:fill="FFFFFF" w:themeFill="background1"/>
          </w:tcPr>
          <w:p w14:paraId="1F287A59" w14:textId="5A0EF62B"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21</w:t>
            </w:r>
          </w:p>
        </w:tc>
      </w:tr>
      <w:bookmarkEnd w:id="8"/>
    </w:tbl>
    <w:p w14:paraId="2CA162E6"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4B83707D" w:rsidRPr="0080450D" w14:paraId="7F7C62AD"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5AECD8B1" w14:textId="44F8BA5A"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tc>
        <w:tc>
          <w:tcPr>
            <w:tcW w:w="2785" w:type="dxa"/>
            <w:vMerge w:val="restart"/>
            <w:tcBorders>
              <w:left w:val="double" w:sz="4" w:space="0" w:color="auto"/>
              <w:right w:val="double" w:sz="4" w:space="0" w:color="auto"/>
            </w:tcBorders>
            <w:shd w:val="clear" w:color="auto" w:fill="A8D08D" w:themeFill="accent6" w:themeFillTint="99"/>
          </w:tcPr>
          <w:p w14:paraId="2F7D9910" w14:textId="1511DEFC"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2E25D548" w14:textId="77777777" w:rsidR="4B83707D" w:rsidRPr="0080450D" w:rsidRDefault="4B83707D"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8507A4E" w14:textId="2760D9E6"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5E0FABE8" w14:textId="77777777" w:rsidTr="4638177C">
        <w:trPr>
          <w:trHeight w:val="227"/>
        </w:trPr>
        <w:tc>
          <w:tcPr>
            <w:tcW w:w="3674" w:type="dxa"/>
            <w:vMerge/>
          </w:tcPr>
          <w:p w14:paraId="303E2FDB" w14:textId="77777777" w:rsidR="00331455" w:rsidRPr="0080450D" w:rsidRDefault="00331455" w:rsidP="00331455">
            <w:pPr>
              <w:rPr>
                <w:rFonts w:ascii="Times New Roman" w:hAnsi="Times New Roman" w:cs="Times New Roman"/>
              </w:rPr>
            </w:pPr>
          </w:p>
        </w:tc>
        <w:tc>
          <w:tcPr>
            <w:tcW w:w="2785" w:type="dxa"/>
            <w:vMerge/>
          </w:tcPr>
          <w:p w14:paraId="708C0F80"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991DD7D" w14:textId="1C17B26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9E64550" w14:textId="0465AF1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327184D" w14:textId="475E6182"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27F91EE3"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5D44FB9D" w14:textId="294E23FD" w:rsidR="4B83707D" w:rsidRPr="0080450D" w:rsidRDefault="4B83707D"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59C021E" w14:textId="257EA37E" w:rsidR="4B83707D" w:rsidRPr="0080450D" w:rsidRDefault="4B83707D"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61996E0E" w14:textId="445D6CA8" w:rsidR="4B83707D" w:rsidRPr="0080450D" w:rsidRDefault="4B83707D"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2687CD72" w14:textId="77777777" w:rsidR="4B83707D" w:rsidRPr="0080450D" w:rsidRDefault="4B83707D"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36C75577" w14:textId="77777777" w:rsidR="4B83707D" w:rsidRPr="0080450D" w:rsidRDefault="4B83707D" w:rsidP="4638177C">
            <w:pPr>
              <w:rPr>
                <w:rFonts w:ascii="Times New Roman" w:hAnsi="Times New Roman" w:cs="Times New Roman"/>
                <w:noProof/>
                <w:sz w:val="20"/>
                <w:szCs w:val="20"/>
              </w:rPr>
            </w:pPr>
          </w:p>
        </w:tc>
      </w:tr>
    </w:tbl>
    <w:p w14:paraId="2B73D225"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2A5561" w:rsidRPr="0080450D" w14:paraId="6B56AFCA" w14:textId="77777777" w:rsidTr="179F2410">
        <w:trPr>
          <w:trHeight w:val="140"/>
        </w:trPr>
        <w:tc>
          <w:tcPr>
            <w:tcW w:w="2545" w:type="dxa"/>
            <w:vMerge w:val="restart"/>
            <w:tcBorders>
              <w:top w:val="double" w:sz="4" w:space="0" w:color="auto"/>
              <w:left w:val="double" w:sz="4" w:space="0" w:color="auto"/>
            </w:tcBorders>
            <w:shd w:val="clear" w:color="auto" w:fill="FFF2CC" w:themeFill="accent4" w:themeFillTint="33"/>
          </w:tcPr>
          <w:p w14:paraId="491CDB1F"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61EF128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5764A8D0"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19131EF8"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60425883" w14:textId="69A421E4"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49CB621" w14:textId="58B51872"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1FE90DA3"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74B10379" w14:textId="51A6387A"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2A5561" w:rsidRPr="0080450D" w14:paraId="551AC814" w14:textId="77777777" w:rsidTr="179F2410">
        <w:trPr>
          <w:trHeight w:val="386"/>
        </w:trPr>
        <w:tc>
          <w:tcPr>
            <w:tcW w:w="2545" w:type="dxa"/>
            <w:vMerge/>
          </w:tcPr>
          <w:p w14:paraId="78B5C98B" w14:textId="77777777" w:rsidR="00BD4299" w:rsidRPr="0080450D" w:rsidRDefault="00BD4299">
            <w:pPr>
              <w:rPr>
                <w:rFonts w:ascii="Times New Roman" w:hAnsi="Times New Roman" w:cs="Times New Roman"/>
              </w:rPr>
            </w:pPr>
          </w:p>
        </w:tc>
        <w:tc>
          <w:tcPr>
            <w:tcW w:w="1241" w:type="dxa"/>
            <w:vMerge/>
          </w:tcPr>
          <w:p w14:paraId="30C4DC51" w14:textId="77777777" w:rsidR="00BD4299" w:rsidRPr="0080450D" w:rsidRDefault="00BD4299">
            <w:pPr>
              <w:rPr>
                <w:rFonts w:ascii="Times New Roman" w:hAnsi="Times New Roman" w:cs="Times New Roman"/>
              </w:rPr>
            </w:pPr>
          </w:p>
        </w:tc>
        <w:tc>
          <w:tcPr>
            <w:tcW w:w="1350" w:type="dxa"/>
            <w:vMerge/>
          </w:tcPr>
          <w:p w14:paraId="0425E428" w14:textId="77777777" w:rsidR="00BD4299" w:rsidRPr="0080450D" w:rsidRDefault="00BD4299">
            <w:pPr>
              <w:rPr>
                <w:rFonts w:ascii="Times New Roman" w:hAnsi="Times New Roman" w:cs="Times New Roman"/>
              </w:rPr>
            </w:pPr>
          </w:p>
        </w:tc>
        <w:tc>
          <w:tcPr>
            <w:tcW w:w="1262" w:type="dxa"/>
            <w:vMerge/>
          </w:tcPr>
          <w:p w14:paraId="6727AD3D" w14:textId="77777777" w:rsidR="00BD4299" w:rsidRPr="0080450D" w:rsidRDefault="00BD4299">
            <w:pPr>
              <w:rPr>
                <w:rFonts w:ascii="Times New Roman" w:hAnsi="Times New Roman" w:cs="Times New Roman"/>
              </w:rPr>
            </w:pPr>
          </w:p>
        </w:tc>
        <w:tc>
          <w:tcPr>
            <w:tcW w:w="1750" w:type="dxa"/>
            <w:vMerge/>
          </w:tcPr>
          <w:p w14:paraId="122E4B15" w14:textId="77777777" w:rsidR="00BD4299" w:rsidRPr="0080450D" w:rsidRDefault="00BD4299">
            <w:pPr>
              <w:rPr>
                <w:rFonts w:ascii="Times New Roman" w:hAnsi="Times New Roman" w:cs="Times New Roman"/>
              </w:rPr>
            </w:pPr>
          </w:p>
        </w:tc>
        <w:tc>
          <w:tcPr>
            <w:tcW w:w="1417" w:type="dxa"/>
            <w:vMerge/>
          </w:tcPr>
          <w:p w14:paraId="2B2AC39C"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3209F579" w14:textId="52EAA386"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69AF117D" w14:textId="0E9027B2"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329F4F84" w14:textId="4B4F8D3D"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04354A" w:rsidRPr="0080450D" w14:paraId="317E8478" w14:textId="77777777" w:rsidTr="00D405F6">
        <w:trPr>
          <w:trHeight w:val="1242"/>
        </w:trPr>
        <w:tc>
          <w:tcPr>
            <w:tcW w:w="2545" w:type="dxa"/>
            <w:tcBorders>
              <w:left w:val="double" w:sz="4" w:space="0" w:color="auto"/>
            </w:tcBorders>
          </w:tcPr>
          <w:p w14:paraId="1048CD02" w14:textId="5126627C" w:rsidR="0004354A" w:rsidRPr="00B95A13" w:rsidRDefault="0004354A">
            <w:pPr>
              <w:rPr>
                <w:rFonts w:ascii="Times New Roman" w:eastAsia="Arial" w:hAnsi="Times New Roman" w:cs="Times New Roman"/>
                <w:noProof/>
                <w:sz w:val="18"/>
                <w:szCs w:val="18"/>
                <w:lang w:val="sr-Cyrl-RS"/>
              </w:rPr>
            </w:pPr>
            <w:r w:rsidRPr="00383CA3">
              <w:rPr>
                <w:rFonts w:ascii="Times New Roman" w:eastAsia="Arial" w:hAnsi="Times New Roman" w:cs="Times New Roman"/>
                <w:noProof/>
                <w:sz w:val="18"/>
                <w:szCs w:val="18"/>
              </w:rPr>
              <w:t>3.4.1.1. Развити Водич за буџетирање средстава за млад</w:t>
            </w:r>
            <w:r w:rsidR="00B95A13">
              <w:rPr>
                <w:rFonts w:ascii="Times New Roman" w:eastAsia="Arial" w:hAnsi="Times New Roman" w:cs="Times New Roman"/>
                <w:noProof/>
                <w:sz w:val="18"/>
                <w:szCs w:val="18"/>
                <w:lang w:val="sr-Cyrl-RS"/>
              </w:rPr>
              <w:t xml:space="preserve">е, укључујући </w:t>
            </w:r>
            <w:r w:rsidR="00B95A13" w:rsidRPr="00B95A13">
              <w:rPr>
                <w:rFonts w:ascii="Times New Roman" w:eastAsia="Arial" w:hAnsi="Times New Roman" w:cs="Times New Roman"/>
                <w:noProof/>
                <w:sz w:val="18"/>
                <w:szCs w:val="18"/>
                <w:lang w:val="sr-Cyrl-RS"/>
              </w:rPr>
              <w:t xml:space="preserve">смернице за израду и примену омладинско сензитивних </w:t>
            </w:r>
            <w:r w:rsidR="00B378B1">
              <w:rPr>
                <w:rFonts w:ascii="Times New Roman" w:eastAsia="Arial" w:hAnsi="Times New Roman" w:cs="Times New Roman"/>
                <w:noProof/>
                <w:sz w:val="18"/>
                <w:szCs w:val="18"/>
                <w:lang w:val="sr-Cyrl-RS"/>
              </w:rPr>
              <w:t>показатеља</w:t>
            </w:r>
            <w:r w:rsidR="00B378B1" w:rsidRPr="00B95A13">
              <w:rPr>
                <w:rFonts w:ascii="Times New Roman" w:eastAsia="Arial" w:hAnsi="Times New Roman" w:cs="Times New Roman"/>
                <w:noProof/>
                <w:sz w:val="18"/>
                <w:szCs w:val="18"/>
                <w:lang w:val="sr-Cyrl-RS"/>
              </w:rPr>
              <w:t xml:space="preserve"> </w:t>
            </w:r>
            <w:r w:rsidR="00B95A13" w:rsidRPr="00B95A13">
              <w:rPr>
                <w:rFonts w:ascii="Times New Roman" w:eastAsia="Arial" w:hAnsi="Times New Roman" w:cs="Times New Roman"/>
                <w:noProof/>
                <w:sz w:val="18"/>
                <w:szCs w:val="18"/>
                <w:lang w:val="sr-Cyrl-RS"/>
              </w:rPr>
              <w:t>за праћења извршења буџета на свим нивоима</w:t>
            </w:r>
          </w:p>
        </w:tc>
        <w:tc>
          <w:tcPr>
            <w:tcW w:w="1241" w:type="dxa"/>
          </w:tcPr>
          <w:p w14:paraId="1E15843F" w14:textId="5B2B0EEC" w:rsidR="0004354A" w:rsidRPr="00383CA3" w:rsidRDefault="0004354A" w:rsidP="47394A06">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rPr>
              <w:t>МТО</w:t>
            </w:r>
          </w:p>
        </w:tc>
        <w:tc>
          <w:tcPr>
            <w:tcW w:w="1350" w:type="dxa"/>
          </w:tcPr>
          <w:p w14:paraId="346EE6D8" w14:textId="6326C2E7" w:rsidR="0004354A" w:rsidRPr="00FC4D5F" w:rsidRDefault="0004354A" w:rsidP="002A5561">
            <w:pPr>
              <w:rPr>
                <w:rFonts w:ascii="Times New Roman" w:eastAsia="Arial" w:hAnsi="Times New Roman" w:cs="Times New Roman"/>
                <w:noProof/>
                <w:sz w:val="18"/>
                <w:szCs w:val="18"/>
                <w:lang w:val="sr-Cyrl-RS"/>
              </w:rPr>
            </w:pPr>
            <w:r w:rsidRPr="00383CA3">
              <w:rPr>
                <w:rFonts w:ascii="Times New Roman" w:eastAsia="Arial" w:hAnsi="Times New Roman" w:cs="Times New Roman"/>
                <w:noProof/>
                <w:sz w:val="18"/>
                <w:szCs w:val="18"/>
              </w:rPr>
              <w:t>МФ</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МДУЛС</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Покрајински органи надлежни за младе</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ЈЛС</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0506EFF6" w14:textId="5DE7514A" w:rsidR="0004354A" w:rsidRPr="00383CA3" w:rsidRDefault="0004354A" w:rsidP="47394A06">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rPr>
              <w:t>2024.</w:t>
            </w:r>
            <w:r w:rsidRPr="002141A9">
              <w:rPr>
                <w:rFonts w:ascii="Times New Roman" w:eastAsia="Arial" w:hAnsi="Times New Roman" w:cs="Times New Roman"/>
                <w:noProof/>
                <w:sz w:val="18"/>
                <w:szCs w:val="18"/>
              </w:rPr>
              <w:t xml:space="preserve"> (IV квартал)</w:t>
            </w:r>
          </w:p>
        </w:tc>
        <w:tc>
          <w:tcPr>
            <w:tcW w:w="1750" w:type="dxa"/>
          </w:tcPr>
          <w:p w14:paraId="4EB356C5" w14:textId="6459CBEB" w:rsidR="0004354A" w:rsidRPr="0080450D" w:rsidRDefault="0004354A" w:rsidP="47394A06">
            <w:pPr>
              <w:rPr>
                <w:rFonts w:ascii="Times New Roman" w:eastAsia="Arial" w:hAnsi="Times New Roman" w:cs="Times New Roman"/>
                <w:noProof/>
                <w:sz w:val="18"/>
                <w:szCs w:val="18"/>
              </w:rPr>
            </w:pPr>
          </w:p>
        </w:tc>
        <w:tc>
          <w:tcPr>
            <w:tcW w:w="1417" w:type="dxa"/>
          </w:tcPr>
          <w:p w14:paraId="11E3B16E" w14:textId="77777777" w:rsidR="0004354A" w:rsidRPr="0080450D" w:rsidRDefault="0004354A" w:rsidP="47394A06">
            <w:pPr>
              <w:rPr>
                <w:rFonts w:ascii="Times New Roman" w:eastAsia="Arial" w:hAnsi="Times New Roman" w:cs="Times New Roman"/>
                <w:noProof/>
                <w:sz w:val="18"/>
                <w:szCs w:val="18"/>
              </w:rPr>
            </w:pPr>
          </w:p>
        </w:tc>
        <w:tc>
          <w:tcPr>
            <w:tcW w:w="1487" w:type="dxa"/>
          </w:tcPr>
          <w:p w14:paraId="0BA3039E" w14:textId="20C3BFD5" w:rsidR="0004354A" w:rsidRPr="0080450D" w:rsidRDefault="0004354A" w:rsidP="47394A06">
            <w:pPr>
              <w:rPr>
                <w:rFonts w:ascii="Times New Roman" w:eastAsia="Arial" w:hAnsi="Times New Roman" w:cs="Times New Roman"/>
                <w:noProof/>
                <w:sz w:val="18"/>
                <w:szCs w:val="18"/>
              </w:rPr>
            </w:pPr>
          </w:p>
        </w:tc>
        <w:tc>
          <w:tcPr>
            <w:tcW w:w="1403" w:type="dxa"/>
          </w:tcPr>
          <w:p w14:paraId="5AD52A64" w14:textId="77777777" w:rsidR="0004354A" w:rsidRPr="0080450D" w:rsidRDefault="0004354A" w:rsidP="47394A06">
            <w:pPr>
              <w:rPr>
                <w:rFonts w:ascii="Times New Roman" w:eastAsia="Arial" w:hAnsi="Times New Roman" w:cs="Times New Roman"/>
                <w:noProof/>
                <w:sz w:val="18"/>
                <w:szCs w:val="18"/>
              </w:rPr>
            </w:pPr>
          </w:p>
        </w:tc>
        <w:tc>
          <w:tcPr>
            <w:tcW w:w="1484" w:type="dxa"/>
          </w:tcPr>
          <w:p w14:paraId="52C46912" w14:textId="77777777" w:rsidR="0004354A" w:rsidRPr="0080450D" w:rsidRDefault="0004354A" w:rsidP="47394A06">
            <w:pPr>
              <w:rPr>
                <w:rFonts w:ascii="Times New Roman" w:eastAsia="Arial" w:hAnsi="Times New Roman" w:cs="Times New Roman"/>
                <w:noProof/>
                <w:sz w:val="18"/>
                <w:szCs w:val="18"/>
              </w:rPr>
            </w:pPr>
          </w:p>
        </w:tc>
      </w:tr>
      <w:tr w:rsidR="00D05E5F" w:rsidRPr="0080450D" w14:paraId="42B81171" w14:textId="77777777" w:rsidTr="179F2410">
        <w:trPr>
          <w:trHeight w:val="140"/>
        </w:trPr>
        <w:tc>
          <w:tcPr>
            <w:tcW w:w="2545" w:type="dxa"/>
            <w:tcBorders>
              <w:left w:val="double" w:sz="4" w:space="0" w:color="auto"/>
            </w:tcBorders>
          </w:tcPr>
          <w:p w14:paraId="4885824B" w14:textId="17A86F3A" w:rsidR="00D05E5F" w:rsidRPr="00383CA3" w:rsidRDefault="00D05E5F" w:rsidP="00D05E5F">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lang w:val="sr-Cyrl-RS"/>
              </w:rPr>
              <w:t>3.4.</w:t>
            </w:r>
            <w:r w:rsidR="00131563">
              <w:rPr>
                <w:rFonts w:ascii="Times New Roman" w:eastAsia="Arial" w:hAnsi="Times New Roman" w:cs="Times New Roman"/>
                <w:noProof/>
                <w:sz w:val="18"/>
                <w:szCs w:val="18"/>
                <w:lang w:val="sr-Cyrl-RS"/>
              </w:rPr>
              <w:t>2</w:t>
            </w:r>
            <w:r w:rsidRPr="00383CA3">
              <w:rPr>
                <w:rFonts w:ascii="Times New Roman" w:eastAsia="Arial" w:hAnsi="Times New Roman" w:cs="Times New Roman"/>
                <w:noProof/>
                <w:sz w:val="18"/>
                <w:szCs w:val="18"/>
                <w:lang w:val="sr-Cyrl-RS"/>
              </w:rPr>
              <w:t>.</w:t>
            </w:r>
            <w:r w:rsidR="00131563">
              <w:rPr>
                <w:rFonts w:ascii="Times New Roman" w:eastAsia="Arial" w:hAnsi="Times New Roman" w:cs="Times New Roman"/>
                <w:noProof/>
                <w:sz w:val="18"/>
                <w:szCs w:val="18"/>
                <w:lang w:val="sr-Cyrl-RS"/>
              </w:rPr>
              <w:t>1</w:t>
            </w:r>
            <w:r w:rsidRPr="00383CA3">
              <w:rPr>
                <w:rFonts w:ascii="Times New Roman" w:eastAsia="Arial" w:hAnsi="Times New Roman" w:cs="Times New Roman"/>
                <w:noProof/>
                <w:sz w:val="18"/>
                <w:szCs w:val="18"/>
                <w:lang w:val="sr-Cyrl-RS"/>
              </w:rPr>
              <w:t>.</w:t>
            </w:r>
            <w:r w:rsidRPr="00383CA3">
              <w:rPr>
                <w:rFonts w:ascii="Times New Roman" w:eastAsia="Arial" w:hAnsi="Times New Roman" w:cs="Times New Roman"/>
                <w:noProof/>
                <w:sz w:val="18"/>
                <w:szCs w:val="18"/>
              </w:rPr>
              <w:t xml:space="preserve"> </w:t>
            </w:r>
            <w:r w:rsidRPr="00383CA3">
              <w:rPr>
                <w:rFonts w:ascii="Times New Roman" w:eastAsia="Arial" w:hAnsi="Times New Roman" w:cs="Times New Roman"/>
                <w:noProof/>
                <w:sz w:val="18"/>
                <w:szCs w:val="18"/>
                <w:lang w:val="sr-Cyrl-RS"/>
              </w:rPr>
              <w:t xml:space="preserve">Спровести обуке за представнике/це јавних институција на свим нивоима за примену Водича </w:t>
            </w:r>
            <w:r w:rsidRPr="00383CA3">
              <w:rPr>
                <w:rFonts w:ascii="Times New Roman" w:hAnsi="Times New Roman" w:cs="Times New Roman"/>
                <w:noProof/>
                <w:sz w:val="18"/>
                <w:szCs w:val="18"/>
              </w:rPr>
              <w:t>за буџетирање средстава намењених за младе</w:t>
            </w:r>
          </w:p>
        </w:tc>
        <w:tc>
          <w:tcPr>
            <w:tcW w:w="1241" w:type="dxa"/>
          </w:tcPr>
          <w:p w14:paraId="44E46205" w14:textId="1C70BB9B" w:rsidR="00D05E5F" w:rsidRPr="00383CA3" w:rsidRDefault="00D05E5F" w:rsidP="00D05E5F">
            <w:pPr>
              <w:rPr>
                <w:rFonts w:ascii="Times New Roman" w:eastAsia="Arial" w:hAnsi="Times New Roman" w:cs="Times New Roman"/>
                <w:noProof/>
                <w:sz w:val="18"/>
                <w:szCs w:val="18"/>
                <w:lang w:val="sr-Cyrl-RS"/>
              </w:rPr>
            </w:pPr>
            <w:r w:rsidRPr="00383CA3">
              <w:rPr>
                <w:rFonts w:ascii="Times New Roman" w:eastAsia="Arial" w:hAnsi="Times New Roman" w:cs="Times New Roman"/>
                <w:noProof/>
                <w:sz w:val="18"/>
                <w:szCs w:val="18"/>
              </w:rPr>
              <w:t>М</w:t>
            </w:r>
            <w:r w:rsidRPr="00383CA3">
              <w:rPr>
                <w:rFonts w:ascii="Times New Roman" w:eastAsia="Arial" w:hAnsi="Times New Roman" w:cs="Times New Roman"/>
                <w:noProof/>
                <w:sz w:val="18"/>
                <w:szCs w:val="18"/>
                <w:lang w:val="sr-Cyrl-RS"/>
              </w:rPr>
              <w:t>ТО</w:t>
            </w:r>
          </w:p>
        </w:tc>
        <w:tc>
          <w:tcPr>
            <w:tcW w:w="1350" w:type="dxa"/>
          </w:tcPr>
          <w:p w14:paraId="08912D71" w14:textId="2BD9F776" w:rsidR="00D05E5F" w:rsidRPr="00383CA3" w:rsidRDefault="00D05E5F" w:rsidP="00D05E5F">
            <w:pPr>
              <w:rPr>
                <w:rFonts w:ascii="Times New Roman" w:eastAsia="Arial" w:hAnsi="Times New Roman" w:cs="Times New Roman"/>
                <w:noProof/>
                <w:sz w:val="18"/>
                <w:szCs w:val="18"/>
                <w:lang w:val="sr-Cyrl-RS"/>
              </w:rPr>
            </w:pPr>
            <w:r w:rsidRPr="00383CA3">
              <w:rPr>
                <w:rFonts w:ascii="Times New Roman" w:eastAsia="Arial" w:hAnsi="Times New Roman" w:cs="Times New Roman"/>
                <w:noProof/>
                <w:sz w:val="18"/>
                <w:szCs w:val="18"/>
                <w:lang w:val="sr-Cyrl-RS"/>
              </w:rPr>
              <w:t>МФ, НАЈУ, Покрајински органи надлежни за младе, ЈЛС/КЗМ</w:t>
            </w:r>
          </w:p>
        </w:tc>
        <w:tc>
          <w:tcPr>
            <w:tcW w:w="1262" w:type="dxa"/>
          </w:tcPr>
          <w:p w14:paraId="4488F070" w14:textId="445A680B" w:rsidR="00D05E5F" w:rsidRPr="00383CA3" w:rsidRDefault="00D05E5F" w:rsidP="00D05E5F">
            <w:pPr>
              <w:rPr>
                <w:rFonts w:ascii="Times New Roman" w:eastAsia="Arial" w:hAnsi="Times New Roman" w:cs="Times New Roman"/>
                <w:noProof/>
                <w:sz w:val="18"/>
                <w:szCs w:val="18"/>
                <w:lang w:val="sr-Cyrl-RS"/>
              </w:rPr>
            </w:pPr>
            <w:r w:rsidRPr="00383CA3">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547CCEDB" w14:textId="77777777" w:rsidR="00D05E5F" w:rsidRPr="0080450D" w:rsidRDefault="00D05E5F" w:rsidP="00D05E5F">
            <w:pPr>
              <w:rPr>
                <w:rFonts w:ascii="Times New Roman" w:eastAsia="Arial" w:hAnsi="Times New Roman" w:cs="Times New Roman"/>
                <w:noProof/>
                <w:sz w:val="18"/>
                <w:szCs w:val="18"/>
                <w:lang w:val="sr-Cyrl-RS"/>
              </w:rPr>
            </w:pPr>
          </w:p>
        </w:tc>
        <w:tc>
          <w:tcPr>
            <w:tcW w:w="1417" w:type="dxa"/>
          </w:tcPr>
          <w:p w14:paraId="53187D0D" w14:textId="77777777" w:rsidR="00D05E5F" w:rsidRPr="0080450D" w:rsidRDefault="00D05E5F" w:rsidP="00D05E5F">
            <w:pPr>
              <w:rPr>
                <w:rFonts w:ascii="Times New Roman" w:eastAsia="Arial" w:hAnsi="Times New Roman" w:cs="Times New Roman"/>
                <w:noProof/>
                <w:sz w:val="18"/>
                <w:szCs w:val="18"/>
                <w:lang w:val="sr-Cyrl-RS"/>
              </w:rPr>
            </w:pPr>
          </w:p>
        </w:tc>
        <w:tc>
          <w:tcPr>
            <w:tcW w:w="1487" w:type="dxa"/>
          </w:tcPr>
          <w:p w14:paraId="6D823F3A" w14:textId="77777777" w:rsidR="00D05E5F" w:rsidRPr="0080450D" w:rsidRDefault="00D05E5F" w:rsidP="00D05E5F">
            <w:pPr>
              <w:rPr>
                <w:rFonts w:ascii="Times New Roman" w:eastAsia="Arial" w:hAnsi="Times New Roman" w:cs="Times New Roman"/>
                <w:noProof/>
                <w:sz w:val="18"/>
                <w:szCs w:val="18"/>
                <w:lang w:val="sr-Cyrl-RS"/>
              </w:rPr>
            </w:pPr>
          </w:p>
        </w:tc>
        <w:tc>
          <w:tcPr>
            <w:tcW w:w="1403" w:type="dxa"/>
          </w:tcPr>
          <w:p w14:paraId="38C0764D" w14:textId="77777777" w:rsidR="00D05E5F" w:rsidRPr="0080450D" w:rsidRDefault="00D05E5F" w:rsidP="00D05E5F">
            <w:pPr>
              <w:rPr>
                <w:rFonts w:ascii="Times New Roman" w:eastAsia="Arial" w:hAnsi="Times New Roman" w:cs="Times New Roman"/>
                <w:noProof/>
                <w:sz w:val="18"/>
                <w:szCs w:val="18"/>
                <w:lang w:val="sr-Cyrl-RS"/>
              </w:rPr>
            </w:pPr>
          </w:p>
        </w:tc>
        <w:tc>
          <w:tcPr>
            <w:tcW w:w="1484" w:type="dxa"/>
          </w:tcPr>
          <w:p w14:paraId="4A8746E8" w14:textId="77777777" w:rsidR="00D05E5F" w:rsidRPr="0080450D" w:rsidRDefault="00D05E5F" w:rsidP="00D05E5F">
            <w:pPr>
              <w:rPr>
                <w:rFonts w:ascii="Times New Roman" w:eastAsia="Arial" w:hAnsi="Times New Roman" w:cs="Times New Roman"/>
                <w:noProof/>
                <w:sz w:val="18"/>
                <w:szCs w:val="18"/>
                <w:lang w:val="sr-Cyrl-RS"/>
              </w:rPr>
            </w:pPr>
          </w:p>
        </w:tc>
      </w:tr>
      <w:tr w:rsidR="001459D6" w:rsidRPr="0080450D" w14:paraId="4E2BAEC0" w14:textId="77777777" w:rsidTr="179F2410">
        <w:trPr>
          <w:trHeight w:val="140"/>
        </w:trPr>
        <w:tc>
          <w:tcPr>
            <w:tcW w:w="2545" w:type="dxa"/>
            <w:tcBorders>
              <w:left w:val="double" w:sz="4" w:space="0" w:color="auto"/>
            </w:tcBorders>
          </w:tcPr>
          <w:p w14:paraId="3D51ECC8" w14:textId="419F0DFF" w:rsidR="001459D6" w:rsidRPr="0080450D" w:rsidRDefault="004D2F68" w:rsidP="00D05E5F">
            <w:pPr>
              <w:rPr>
                <w:rFonts w:ascii="Times New Roman" w:eastAsia="Arial" w:hAnsi="Times New Roman" w:cs="Times New Roman"/>
                <w:noProof/>
                <w:sz w:val="18"/>
                <w:szCs w:val="18"/>
                <w:lang w:val="sr-Cyrl-RS"/>
              </w:rPr>
            </w:pPr>
            <w:r w:rsidRPr="004D2F68">
              <w:rPr>
                <w:rFonts w:ascii="Times New Roman" w:eastAsia="Arial" w:hAnsi="Times New Roman" w:cs="Times New Roman"/>
                <w:noProof/>
                <w:sz w:val="18"/>
                <w:szCs w:val="18"/>
                <w:lang w:val="sr-Cyrl-RS"/>
              </w:rPr>
              <w:t>3.4.3.1. Спровести активности заговарања према ЈЛС за увећање финансијских средстава опредељених на годишњим јавним конкурсима за подршку удружењима младих и за младе</w:t>
            </w:r>
          </w:p>
        </w:tc>
        <w:tc>
          <w:tcPr>
            <w:tcW w:w="1241" w:type="dxa"/>
          </w:tcPr>
          <w:p w14:paraId="0AF59385" w14:textId="20873175" w:rsidR="001459D6" w:rsidRPr="0080450D" w:rsidRDefault="001459D6" w:rsidP="00D05E5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350" w:type="dxa"/>
          </w:tcPr>
          <w:p w14:paraId="0A290726" w14:textId="134CA656" w:rsidR="001459D6" w:rsidRPr="0080450D" w:rsidRDefault="001459D6" w:rsidP="00D05E5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ЈЛС</w:t>
            </w:r>
          </w:p>
        </w:tc>
        <w:tc>
          <w:tcPr>
            <w:tcW w:w="1262" w:type="dxa"/>
          </w:tcPr>
          <w:p w14:paraId="6303E843" w14:textId="4DB9846A" w:rsidR="001459D6" w:rsidRPr="0080450D" w:rsidRDefault="001459D6" w:rsidP="00D05E5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27F239AB" w14:textId="77777777" w:rsidR="001459D6" w:rsidRPr="0080450D" w:rsidRDefault="001459D6" w:rsidP="00D05E5F">
            <w:pPr>
              <w:rPr>
                <w:rFonts w:ascii="Times New Roman" w:eastAsia="Arial" w:hAnsi="Times New Roman" w:cs="Times New Roman"/>
                <w:noProof/>
                <w:sz w:val="18"/>
                <w:szCs w:val="18"/>
                <w:lang w:val="sr-Cyrl-RS"/>
              </w:rPr>
            </w:pPr>
          </w:p>
        </w:tc>
        <w:tc>
          <w:tcPr>
            <w:tcW w:w="1417" w:type="dxa"/>
          </w:tcPr>
          <w:p w14:paraId="129B1B1B" w14:textId="77777777" w:rsidR="001459D6" w:rsidRPr="0080450D" w:rsidRDefault="001459D6" w:rsidP="00D05E5F">
            <w:pPr>
              <w:rPr>
                <w:rFonts w:ascii="Times New Roman" w:eastAsia="Arial" w:hAnsi="Times New Roman" w:cs="Times New Roman"/>
                <w:noProof/>
                <w:sz w:val="18"/>
                <w:szCs w:val="18"/>
                <w:lang w:val="sr-Cyrl-RS"/>
              </w:rPr>
            </w:pPr>
          </w:p>
        </w:tc>
        <w:tc>
          <w:tcPr>
            <w:tcW w:w="1487" w:type="dxa"/>
          </w:tcPr>
          <w:p w14:paraId="636BA74F" w14:textId="77777777" w:rsidR="001459D6" w:rsidRPr="0080450D" w:rsidRDefault="001459D6" w:rsidP="00D05E5F">
            <w:pPr>
              <w:rPr>
                <w:rFonts w:ascii="Times New Roman" w:eastAsia="Arial" w:hAnsi="Times New Roman" w:cs="Times New Roman"/>
                <w:noProof/>
                <w:sz w:val="18"/>
                <w:szCs w:val="18"/>
                <w:lang w:val="sr-Cyrl-RS"/>
              </w:rPr>
            </w:pPr>
          </w:p>
        </w:tc>
        <w:tc>
          <w:tcPr>
            <w:tcW w:w="1403" w:type="dxa"/>
          </w:tcPr>
          <w:p w14:paraId="33FE6CFF" w14:textId="77777777" w:rsidR="001459D6" w:rsidRPr="0080450D" w:rsidRDefault="001459D6" w:rsidP="00D05E5F">
            <w:pPr>
              <w:rPr>
                <w:rFonts w:ascii="Times New Roman" w:eastAsia="Arial" w:hAnsi="Times New Roman" w:cs="Times New Roman"/>
                <w:noProof/>
                <w:sz w:val="18"/>
                <w:szCs w:val="18"/>
                <w:lang w:val="sr-Cyrl-RS"/>
              </w:rPr>
            </w:pPr>
          </w:p>
        </w:tc>
        <w:tc>
          <w:tcPr>
            <w:tcW w:w="1484" w:type="dxa"/>
          </w:tcPr>
          <w:p w14:paraId="42A850AC" w14:textId="77777777" w:rsidR="001459D6" w:rsidRPr="0080450D" w:rsidRDefault="001459D6" w:rsidP="00D05E5F">
            <w:pPr>
              <w:rPr>
                <w:rFonts w:ascii="Times New Roman" w:eastAsia="Arial" w:hAnsi="Times New Roman" w:cs="Times New Roman"/>
                <w:noProof/>
                <w:sz w:val="18"/>
                <w:szCs w:val="18"/>
                <w:lang w:val="sr-Cyrl-RS"/>
              </w:rPr>
            </w:pPr>
          </w:p>
        </w:tc>
      </w:tr>
    </w:tbl>
    <w:p w14:paraId="649D95FF" w14:textId="0A00045F" w:rsidR="47394A06" w:rsidRPr="0080450D" w:rsidRDefault="47394A06" w:rsidP="47394A06">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215"/>
        <w:gridCol w:w="1473"/>
        <w:gridCol w:w="1382"/>
        <w:gridCol w:w="568"/>
        <w:gridCol w:w="1199"/>
        <w:gridCol w:w="1705"/>
        <w:gridCol w:w="1536"/>
        <w:gridCol w:w="1572"/>
        <w:gridCol w:w="1269"/>
      </w:tblGrid>
      <w:tr w:rsidR="4B83707D" w:rsidRPr="00FC4D5F" w14:paraId="68DCDCFF" w14:textId="77777777" w:rsidTr="00331455">
        <w:trPr>
          <w:trHeight w:val="168"/>
        </w:trPr>
        <w:tc>
          <w:tcPr>
            <w:tcW w:w="13931" w:type="dxa"/>
            <w:gridSpan w:val="9"/>
            <w:tcBorders>
              <w:top w:val="double" w:sz="4" w:space="0" w:color="auto"/>
              <w:left w:val="double" w:sz="4" w:space="0" w:color="auto"/>
              <w:right w:val="double" w:sz="4" w:space="0" w:color="auto"/>
            </w:tcBorders>
            <w:shd w:val="clear" w:color="auto" w:fill="F7CAAC" w:themeFill="accent2" w:themeFillTint="66"/>
          </w:tcPr>
          <w:p w14:paraId="68ECCA20" w14:textId="33A717BA" w:rsidR="4B83707D" w:rsidRPr="0080450D" w:rsidRDefault="47394A06" w:rsidP="47394A06">
            <w:pPr>
              <w:rPr>
                <w:rFonts w:ascii="Times New Roman" w:hAnsi="Times New Roman" w:cs="Times New Roman"/>
                <w:b/>
                <w:bCs/>
                <w:i/>
                <w:iCs/>
                <w:noProof/>
                <w:sz w:val="20"/>
                <w:szCs w:val="20"/>
                <w:lang w:val="sr-Cyrl-RS"/>
              </w:rPr>
            </w:pPr>
            <w:bookmarkStart w:id="9" w:name="_Hlk129338231"/>
            <w:r w:rsidRPr="0080450D">
              <w:rPr>
                <w:rFonts w:ascii="Times New Roman" w:hAnsi="Times New Roman" w:cs="Times New Roman"/>
                <w:b/>
                <w:bCs/>
                <w:noProof/>
                <w:sz w:val="20"/>
                <w:szCs w:val="20"/>
                <w:lang w:val="sr-Cyrl-RS"/>
              </w:rPr>
              <w:t xml:space="preserve">Мера 3.5: Оснаживање и системска подршка удружењима и канцеларијама за младе у креирању, имплементацији и праћењу јавних политика кроз међусекторску сарадњу и дијалог свих релевантних актера </w:t>
            </w:r>
          </w:p>
        </w:tc>
      </w:tr>
      <w:bookmarkEnd w:id="9"/>
      <w:tr w:rsidR="4B83707D" w:rsidRPr="00FC4D5F" w14:paraId="0282379E" w14:textId="77777777" w:rsidTr="00331455">
        <w:trPr>
          <w:trHeight w:val="298"/>
        </w:trPr>
        <w:tc>
          <w:tcPr>
            <w:tcW w:w="139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0D7383E" w14:textId="671B0896" w:rsidR="4B83707D" w:rsidRPr="0080450D" w:rsidRDefault="4638177C"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4B83707D" w:rsidRPr="0080450D" w14:paraId="2B5AEEF4"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B4736EB" w14:textId="70677E33"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08420A7" w14:textId="26C9208A" w:rsidR="4B83707D"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4B83707D" w:rsidRPr="0080450D" w14:paraId="3482541A"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121FB4B" w14:textId="796A9D48" w:rsidR="4B83707D" w:rsidRPr="002F1711"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2F1711">
              <w:rPr>
                <w:rFonts w:ascii="Times New Roman" w:hAnsi="Times New Roman" w:cs="Times New Roman"/>
                <w:noProof/>
                <w:sz w:val="20"/>
                <w:szCs w:val="20"/>
                <w:lang w:val="sr-Cyrl-RS"/>
              </w:rPr>
              <w:t xml:space="preserve"> </w:t>
            </w:r>
            <w:r w:rsidR="002F1711" w:rsidRPr="002F1711">
              <w:rPr>
                <w:rFonts w:ascii="Times New Roman" w:hAnsi="Times New Roman" w:cs="Times New Roman"/>
                <w:noProof/>
                <w:sz w:val="20"/>
                <w:szCs w:val="20"/>
                <w:lang w:val="sr-Cyrl-RS"/>
              </w:rPr>
              <w:t>Стандарди за партиципативно буџетирање на локалном нивоу</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120623F" w14:textId="5F8A9472" w:rsidR="4B83707D" w:rsidRPr="0080450D" w:rsidRDefault="4B83707D" w:rsidP="4638177C">
            <w:pPr>
              <w:rPr>
                <w:rFonts w:ascii="Times New Roman" w:hAnsi="Times New Roman" w:cs="Times New Roman"/>
                <w:noProof/>
                <w:sz w:val="20"/>
                <w:szCs w:val="20"/>
              </w:rPr>
            </w:pPr>
          </w:p>
        </w:tc>
      </w:tr>
      <w:tr w:rsidR="00331455" w:rsidRPr="0080450D" w14:paraId="5AB442F1" w14:textId="77777777" w:rsidTr="00331455">
        <w:trPr>
          <w:trHeight w:val="950"/>
        </w:trPr>
        <w:tc>
          <w:tcPr>
            <w:tcW w:w="3219" w:type="dxa"/>
            <w:tcBorders>
              <w:top w:val="double" w:sz="4" w:space="0" w:color="auto"/>
            </w:tcBorders>
            <w:shd w:val="clear" w:color="auto" w:fill="D9D9D9" w:themeFill="background1" w:themeFillShade="D9"/>
          </w:tcPr>
          <w:p w14:paraId="5F2DCC0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66A24DA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232CD6CE" w14:textId="77777777"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19DF8835"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05FBF51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234C8C0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0A5A5367" w14:textId="6A47533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38EB248B" w14:textId="419A0DE8"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728FB5D9" w14:textId="7E4AC75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4B83707D" w:rsidRPr="0080450D" w14:paraId="5F794FB2" w14:textId="77777777" w:rsidTr="00331455">
        <w:trPr>
          <w:trHeight w:val="302"/>
        </w:trPr>
        <w:tc>
          <w:tcPr>
            <w:tcW w:w="3219" w:type="dxa"/>
            <w:tcBorders>
              <w:top w:val="double" w:sz="4" w:space="0" w:color="auto"/>
            </w:tcBorders>
            <w:shd w:val="clear" w:color="auto" w:fill="FFFFFF" w:themeFill="background1"/>
          </w:tcPr>
          <w:p w14:paraId="0529F9B8" w14:textId="684E17D7" w:rsidR="4B83707D" w:rsidRPr="0080450D" w:rsidRDefault="47394A06" w:rsidP="4638177C">
            <w:pPr>
              <w:rPr>
                <w:rFonts w:ascii="Times New Roman" w:eastAsia="Arial" w:hAnsi="Times New Roman" w:cs="Times New Roman"/>
                <w:noProof/>
                <w:sz w:val="18"/>
                <w:szCs w:val="18"/>
              </w:rPr>
            </w:pPr>
            <w:bookmarkStart w:id="10" w:name="_Hlk129338267"/>
            <w:r w:rsidRPr="0080450D">
              <w:rPr>
                <w:rFonts w:ascii="Times New Roman" w:eastAsia="Arial" w:hAnsi="Times New Roman" w:cs="Times New Roman"/>
                <w:noProof/>
                <w:sz w:val="18"/>
                <w:szCs w:val="18"/>
              </w:rPr>
              <w:t>3.5.1. Број активности подршке удружењима и КзМ у креирању, имплементацији и праћењу јавних политика на годишњем нивоу</w:t>
            </w:r>
          </w:p>
        </w:tc>
        <w:tc>
          <w:tcPr>
            <w:tcW w:w="1475" w:type="dxa"/>
            <w:tcBorders>
              <w:top w:val="double" w:sz="4" w:space="0" w:color="auto"/>
            </w:tcBorders>
            <w:shd w:val="clear" w:color="auto" w:fill="FFFFFF" w:themeFill="background1"/>
          </w:tcPr>
          <w:p w14:paraId="7BC515DC" w14:textId="7A4E9C50"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82" w:type="dxa"/>
            <w:tcBorders>
              <w:top w:val="double" w:sz="4" w:space="0" w:color="auto"/>
            </w:tcBorders>
            <w:shd w:val="clear" w:color="auto" w:fill="FFFFFF" w:themeFill="background1"/>
          </w:tcPr>
          <w:p w14:paraId="1F35E776" w14:textId="1FB5B737"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Извештаји МТО, ПССО, ЈЛС и удружења</w:t>
            </w:r>
          </w:p>
        </w:tc>
        <w:tc>
          <w:tcPr>
            <w:tcW w:w="1769" w:type="dxa"/>
            <w:gridSpan w:val="2"/>
            <w:tcBorders>
              <w:top w:val="double" w:sz="4" w:space="0" w:color="auto"/>
            </w:tcBorders>
            <w:shd w:val="clear" w:color="auto" w:fill="FFFFFF" w:themeFill="background1"/>
          </w:tcPr>
          <w:p w14:paraId="265A693B" w14:textId="6BE4EA57"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682663D0" w14:textId="19830426"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BF74CC">
              <w:rPr>
                <w:rFonts w:ascii="Times New Roman" w:eastAsia="Arial" w:hAnsi="Times New Roman" w:cs="Times New Roman"/>
                <w:noProof/>
                <w:sz w:val="18"/>
                <w:szCs w:val="18"/>
              </w:rPr>
              <w:t>2.</w:t>
            </w:r>
          </w:p>
        </w:tc>
        <w:tc>
          <w:tcPr>
            <w:tcW w:w="1537" w:type="dxa"/>
            <w:tcBorders>
              <w:top w:val="double" w:sz="4" w:space="0" w:color="auto"/>
            </w:tcBorders>
            <w:shd w:val="clear" w:color="auto" w:fill="FFFFFF" w:themeFill="background1"/>
          </w:tcPr>
          <w:p w14:paraId="0B18E902" w14:textId="5E9D8FEC"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p>
        </w:tc>
        <w:tc>
          <w:tcPr>
            <w:tcW w:w="1573" w:type="dxa"/>
            <w:tcBorders>
              <w:top w:val="double" w:sz="4" w:space="0" w:color="auto"/>
              <w:right w:val="double" w:sz="4" w:space="0" w:color="auto"/>
            </w:tcBorders>
            <w:shd w:val="clear" w:color="auto" w:fill="FFFFFF" w:themeFill="background1"/>
          </w:tcPr>
          <w:p w14:paraId="58C27E0E" w14:textId="38415AF4"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p>
        </w:tc>
        <w:tc>
          <w:tcPr>
            <w:tcW w:w="1269" w:type="dxa"/>
            <w:tcBorders>
              <w:top w:val="double" w:sz="4" w:space="0" w:color="auto"/>
              <w:right w:val="double" w:sz="4" w:space="0" w:color="auto"/>
            </w:tcBorders>
            <w:shd w:val="clear" w:color="auto" w:fill="FFFFFF" w:themeFill="background1"/>
          </w:tcPr>
          <w:p w14:paraId="7CE65FF8" w14:textId="58089BD4"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w:t>
            </w:r>
          </w:p>
        </w:tc>
      </w:tr>
      <w:tr w:rsidR="4B83707D" w:rsidRPr="0080450D" w14:paraId="5D8A6DE8" w14:textId="77777777" w:rsidTr="00331455">
        <w:trPr>
          <w:trHeight w:val="302"/>
        </w:trPr>
        <w:tc>
          <w:tcPr>
            <w:tcW w:w="3219" w:type="dxa"/>
            <w:tcBorders>
              <w:top w:val="double" w:sz="4" w:space="0" w:color="auto"/>
            </w:tcBorders>
            <w:shd w:val="clear" w:color="auto" w:fill="FFFFFF" w:themeFill="background1"/>
          </w:tcPr>
          <w:p w14:paraId="14EA04E5" w14:textId="216601F9" w:rsidR="4B83707D"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3.5.2. Удео младих који је спреман да се ангажује у раду тела које иницира или доноси одлуке од значаја за младе (ученички/студентски парламент, локални савет за младе, удружење, политичке странке, итд.)</w:t>
            </w:r>
          </w:p>
        </w:tc>
        <w:tc>
          <w:tcPr>
            <w:tcW w:w="1475" w:type="dxa"/>
            <w:tcBorders>
              <w:top w:val="double" w:sz="4" w:space="0" w:color="auto"/>
            </w:tcBorders>
            <w:shd w:val="clear" w:color="auto" w:fill="FFFFFF" w:themeFill="background1"/>
          </w:tcPr>
          <w:p w14:paraId="0D05EF97" w14:textId="1F3D295A" w:rsidR="4B83707D" w:rsidRPr="0080450D" w:rsidRDefault="0047208A"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w:t>
            </w:r>
          </w:p>
        </w:tc>
        <w:tc>
          <w:tcPr>
            <w:tcW w:w="1382" w:type="dxa"/>
            <w:tcBorders>
              <w:top w:val="double" w:sz="4" w:space="0" w:color="auto"/>
            </w:tcBorders>
            <w:shd w:val="clear" w:color="auto" w:fill="FFFFFF" w:themeFill="background1"/>
          </w:tcPr>
          <w:p w14:paraId="5807C521" w14:textId="1F1AB443" w:rsidR="4B83707D"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Годишње Истраживање положаја и потреба младих, МТО</w:t>
            </w:r>
          </w:p>
        </w:tc>
        <w:tc>
          <w:tcPr>
            <w:tcW w:w="1769" w:type="dxa"/>
            <w:gridSpan w:val="2"/>
            <w:tcBorders>
              <w:top w:val="double" w:sz="4" w:space="0" w:color="auto"/>
            </w:tcBorders>
            <w:shd w:val="clear" w:color="auto" w:fill="FFFFFF" w:themeFill="background1"/>
          </w:tcPr>
          <w:p w14:paraId="744AA48B" w14:textId="55ADB536"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33</w:t>
            </w:r>
          </w:p>
        </w:tc>
        <w:tc>
          <w:tcPr>
            <w:tcW w:w="1707" w:type="dxa"/>
            <w:tcBorders>
              <w:top w:val="double" w:sz="4" w:space="0" w:color="auto"/>
            </w:tcBorders>
            <w:shd w:val="clear" w:color="auto" w:fill="FFFFFF" w:themeFill="background1"/>
          </w:tcPr>
          <w:p w14:paraId="09C3D8AB" w14:textId="5736DE39" w:rsidR="4B83707D"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5E711C" w:rsidRPr="0080450D">
              <w:rPr>
                <w:rFonts w:ascii="Times New Roman" w:eastAsia="Arial" w:hAnsi="Times New Roman" w:cs="Times New Roman"/>
                <w:noProof/>
                <w:sz w:val="18"/>
                <w:szCs w:val="18"/>
                <w:lang w:val="sr-Cyrl-RS"/>
              </w:rPr>
              <w:t>1.</w:t>
            </w:r>
          </w:p>
        </w:tc>
        <w:tc>
          <w:tcPr>
            <w:tcW w:w="1537" w:type="dxa"/>
            <w:tcBorders>
              <w:top w:val="double" w:sz="4" w:space="0" w:color="auto"/>
            </w:tcBorders>
            <w:shd w:val="clear" w:color="auto" w:fill="FFFFFF" w:themeFill="background1"/>
          </w:tcPr>
          <w:p w14:paraId="7DC08BF1" w14:textId="1AC93195" w:rsidR="4B83707D" w:rsidRPr="0080450D" w:rsidRDefault="4638177C" w:rsidP="0041597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w:t>
            </w:r>
            <w:r w:rsidR="0049364D" w:rsidRPr="0080450D">
              <w:rPr>
                <w:rFonts w:ascii="Times New Roman" w:eastAsia="Arial" w:hAnsi="Times New Roman" w:cs="Times New Roman"/>
                <w:noProof/>
                <w:sz w:val="18"/>
                <w:szCs w:val="18"/>
                <w:lang w:val="sr-Cyrl-RS"/>
              </w:rPr>
              <w:t>7</w:t>
            </w:r>
          </w:p>
        </w:tc>
        <w:tc>
          <w:tcPr>
            <w:tcW w:w="1573" w:type="dxa"/>
            <w:tcBorders>
              <w:top w:val="double" w:sz="4" w:space="0" w:color="auto"/>
              <w:right w:val="double" w:sz="4" w:space="0" w:color="auto"/>
            </w:tcBorders>
            <w:shd w:val="clear" w:color="auto" w:fill="FFFFFF" w:themeFill="background1"/>
          </w:tcPr>
          <w:p w14:paraId="7902425C" w14:textId="790734CD" w:rsidR="4B83707D" w:rsidRPr="0080450D" w:rsidRDefault="4638177C" w:rsidP="0041597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w:t>
            </w:r>
            <w:r w:rsidR="00415978" w:rsidRPr="0080450D">
              <w:rPr>
                <w:rFonts w:ascii="Times New Roman" w:eastAsia="Arial" w:hAnsi="Times New Roman" w:cs="Times New Roman"/>
                <w:noProof/>
                <w:sz w:val="18"/>
                <w:szCs w:val="18"/>
                <w:lang w:val="sr-Cyrl-RS"/>
              </w:rPr>
              <w:t>2</w:t>
            </w:r>
          </w:p>
        </w:tc>
        <w:tc>
          <w:tcPr>
            <w:tcW w:w="1269" w:type="dxa"/>
            <w:tcBorders>
              <w:top w:val="double" w:sz="4" w:space="0" w:color="auto"/>
              <w:right w:val="double" w:sz="4" w:space="0" w:color="auto"/>
            </w:tcBorders>
            <w:shd w:val="clear" w:color="auto" w:fill="FFFFFF" w:themeFill="background1"/>
          </w:tcPr>
          <w:p w14:paraId="177F598B" w14:textId="248198A1" w:rsidR="4B83707D" w:rsidRPr="0080450D" w:rsidRDefault="4638177C" w:rsidP="0041597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w:t>
            </w:r>
            <w:r w:rsidR="00415978" w:rsidRPr="0080450D">
              <w:rPr>
                <w:rFonts w:ascii="Times New Roman" w:eastAsia="Arial" w:hAnsi="Times New Roman" w:cs="Times New Roman"/>
                <w:noProof/>
                <w:sz w:val="18"/>
                <w:szCs w:val="18"/>
                <w:lang w:val="sr-Cyrl-RS"/>
              </w:rPr>
              <w:t>6</w:t>
            </w:r>
          </w:p>
        </w:tc>
      </w:tr>
      <w:tr w:rsidR="4B83707D" w:rsidRPr="0080450D" w14:paraId="397AAA8E" w14:textId="77777777" w:rsidTr="002F1711">
        <w:trPr>
          <w:trHeight w:val="996"/>
        </w:trPr>
        <w:tc>
          <w:tcPr>
            <w:tcW w:w="3219" w:type="dxa"/>
            <w:tcBorders>
              <w:top w:val="double" w:sz="4" w:space="0" w:color="auto"/>
            </w:tcBorders>
            <w:shd w:val="clear" w:color="auto" w:fill="FFFFFF" w:themeFill="background1"/>
          </w:tcPr>
          <w:p w14:paraId="79A48ED7" w14:textId="18416278" w:rsidR="4B83707D"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3.5.3. Удео младих који је у последњих годину учествовао у јавним расправама, консултацијама или гласању за одређене предлоге грађана, користећи интернет</w:t>
            </w:r>
          </w:p>
        </w:tc>
        <w:tc>
          <w:tcPr>
            <w:tcW w:w="1475" w:type="dxa"/>
            <w:tcBorders>
              <w:top w:val="double" w:sz="4" w:space="0" w:color="auto"/>
            </w:tcBorders>
            <w:shd w:val="clear" w:color="auto" w:fill="FFFFFF" w:themeFill="background1"/>
          </w:tcPr>
          <w:p w14:paraId="16E5D000" w14:textId="555D66F7"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4774AE9F" w14:textId="6531DC35"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Годишње Истраживање положаја и потреба младих, МТО</w:t>
            </w:r>
          </w:p>
        </w:tc>
        <w:tc>
          <w:tcPr>
            <w:tcW w:w="1769" w:type="dxa"/>
            <w:gridSpan w:val="2"/>
            <w:tcBorders>
              <w:top w:val="double" w:sz="4" w:space="0" w:color="auto"/>
            </w:tcBorders>
            <w:shd w:val="clear" w:color="auto" w:fill="FFFFFF" w:themeFill="background1"/>
          </w:tcPr>
          <w:p w14:paraId="29A86D97" w14:textId="040DC797"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1,4</w:t>
            </w:r>
          </w:p>
        </w:tc>
        <w:tc>
          <w:tcPr>
            <w:tcW w:w="1707" w:type="dxa"/>
            <w:tcBorders>
              <w:top w:val="double" w:sz="4" w:space="0" w:color="auto"/>
            </w:tcBorders>
            <w:shd w:val="clear" w:color="auto" w:fill="FFFFFF" w:themeFill="background1"/>
          </w:tcPr>
          <w:p w14:paraId="3EAB2E7B" w14:textId="068F0F90" w:rsidR="4B83707D"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5E711C" w:rsidRPr="0080450D">
              <w:rPr>
                <w:rFonts w:ascii="Times New Roman" w:eastAsia="Arial" w:hAnsi="Times New Roman" w:cs="Times New Roman"/>
                <w:noProof/>
                <w:sz w:val="18"/>
                <w:szCs w:val="18"/>
                <w:lang w:val="sr-Cyrl-RS"/>
              </w:rPr>
              <w:t>1.</w:t>
            </w:r>
          </w:p>
        </w:tc>
        <w:tc>
          <w:tcPr>
            <w:tcW w:w="1537" w:type="dxa"/>
            <w:tcBorders>
              <w:top w:val="double" w:sz="4" w:space="0" w:color="auto"/>
            </w:tcBorders>
            <w:shd w:val="clear" w:color="auto" w:fill="FFFFFF" w:themeFill="background1"/>
          </w:tcPr>
          <w:p w14:paraId="039479E8" w14:textId="337FD37B" w:rsidR="4B83707D" w:rsidRPr="00814C92"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4</w:t>
            </w:r>
            <w:r w:rsidR="0066086A">
              <w:rPr>
                <w:rFonts w:ascii="Times New Roman" w:eastAsia="Arial" w:hAnsi="Times New Roman" w:cs="Times New Roman"/>
                <w:noProof/>
                <w:sz w:val="18"/>
                <w:szCs w:val="18"/>
                <w:lang w:val="sr-Cyrl-RS"/>
              </w:rPr>
              <w:t>,</w:t>
            </w:r>
            <w:r w:rsidRPr="0080450D">
              <w:rPr>
                <w:rFonts w:ascii="Times New Roman" w:eastAsia="Arial" w:hAnsi="Times New Roman" w:cs="Times New Roman"/>
                <w:noProof/>
                <w:sz w:val="18"/>
                <w:szCs w:val="18"/>
              </w:rPr>
              <w:t>35</w:t>
            </w:r>
          </w:p>
        </w:tc>
        <w:tc>
          <w:tcPr>
            <w:tcW w:w="1573" w:type="dxa"/>
            <w:tcBorders>
              <w:top w:val="double" w:sz="4" w:space="0" w:color="auto"/>
              <w:right w:val="double" w:sz="4" w:space="0" w:color="auto"/>
            </w:tcBorders>
            <w:shd w:val="clear" w:color="auto" w:fill="FFFFFF" w:themeFill="background1"/>
          </w:tcPr>
          <w:p w14:paraId="5A3D1C75" w14:textId="273A0CBB" w:rsidR="4B83707D" w:rsidRPr="00814C92"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7</w:t>
            </w:r>
            <w:r w:rsidR="0066086A">
              <w:rPr>
                <w:rFonts w:ascii="Times New Roman" w:eastAsia="Arial" w:hAnsi="Times New Roman" w:cs="Times New Roman"/>
                <w:noProof/>
                <w:sz w:val="18"/>
                <w:szCs w:val="18"/>
                <w:lang w:val="sr-Cyrl-RS"/>
              </w:rPr>
              <w:t>,</w:t>
            </w:r>
            <w:r w:rsidRPr="0080450D">
              <w:rPr>
                <w:rFonts w:ascii="Times New Roman" w:eastAsia="Arial" w:hAnsi="Times New Roman" w:cs="Times New Roman"/>
                <w:noProof/>
                <w:sz w:val="18"/>
                <w:szCs w:val="18"/>
              </w:rPr>
              <w:t>30</w:t>
            </w:r>
          </w:p>
        </w:tc>
        <w:tc>
          <w:tcPr>
            <w:tcW w:w="1269" w:type="dxa"/>
            <w:tcBorders>
              <w:top w:val="double" w:sz="4" w:space="0" w:color="auto"/>
              <w:right w:val="double" w:sz="4" w:space="0" w:color="auto"/>
            </w:tcBorders>
            <w:shd w:val="clear" w:color="auto" w:fill="FFFFFF" w:themeFill="background1"/>
          </w:tcPr>
          <w:p w14:paraId="130904D8" w14:textId="681FEF70" w:rsidR="4B83707D" w:rsidRPr="00814C92"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10</w:t>
            </w:r>
            <w:r w:rsidR="00212BB7">
              <w:rPr>
                <w:rFonts w:ascii="Times New Roman" w:eastAsia="Arial" w:hAnsi="Times New Roman" w:cs="Times New Roman"/>
                <w:noProof/>
                <w:sz w:val="18"/>
                <w:szCs w:val="18"/>
                <w:lang w:val="sr-Cyrl-RS"/>
              </w:rPr>
              <w:t>,</w:t>
            </w:r>
            <w:r w:rsidRPr="0080450D">
              <w:rPr>
                <w:rFonts w:ascii="Times New Roman" w:eastAsia="Arial" w:hAnsi="Times New Roman" w:cs="Times New Roman"/>
                <w:noProof/>
                <w:sz w:val="18"/>
                <w:szCs w:val="18"/>
              </w:rPr>
              <w:t>25</w:t>
            </w:r>
          </w:p>
        </w:tc>
      </w:tr>
      <w:tr w:rsidR="4B83707D" w:rsidRPr="0080450D" w14:paraId="36C115EE" w14:textId="77777777" w:rsidTr="00331455">
        <w:trPr>
          <w:trHeight w:val="302"/>
        </w:trPr>
        <w:tc>
          <w:tcPr>
            <w:tcW w:w="3219" w:type="dxa"/>
            <w:tcBorders>
              <w:top w:val="double" w:sz="4" w:space="0" w:color="auto"/>
            </w:tcBorders>
            <w:shd w:val="clear" w:color="auto" w:fill="FFFFFF" w:themeFill="background1"/>
          </w:tcPr>
          <w:p w14:paraId="297E0A60" w14:textId="5BF868BD" w:rsidR="4B83707D"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3.5.4. Удео ЈЛС које примењују партиципативно буџетирање за део буџета опредељен за омладинску политику у току календарске године</w:t>
            </w:r>
          </w:p>
        </w:tc>
        <w:tc>
          <w:tcPr>
            <w:tcW w:w="1475" w:type="dxa"/>
            <w:tcBorders>
              <w:top w:val="double" w:sz="4" w:space="0" w:color="auto"/>
            </w:tcBorders>
            <w:shd w:val="clear" w:color="auto" w:fill="FFFFFF" w:themeFill="background1"/>
          </w:tcPr>
          <w:p w14:paraId="16889CD1" w14:textId="2FD7B456"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078C496D" w14:textId="02D04E58"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Извештаји ЈЛС, локалних савета за младе, МТО-а</w:t>
            </w:r>
          </w:p>
        </w:tc>
        <w:tc>
          <w:tcPr>
            <w:tcW w:w="1769" w:type="dxa"/>
            <w:gridSpan w:val="2"/>
            <w:tcBorders>
              <w:top w:val="double" w:sz="4" w:space="0" w:color="auto"/>
            </w:tcBorders>
            <w:shd w:val="clear" w:color="auto" w:fill="FFFFFF" w:themeFill="background1"/>
          </w:tcPr>
          <w:p w14:paraId="18C095AB" w14:textId="03C6CEC3"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31C6F523" w14:textId="33E330C7" w:rsidR="4B83707D"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BF74CC">
              <w:rPr>
                <w:rFonts w:ascii="Times New Roman" w:eastAsia="Arial" w:hAnsi="Times New Roman" w:cs="Times New Roman"/>
                <w:noProof/>
                <w:sz w:val="18"/>
                <w:szCs w:val="18"/>
              </w:rPr>
              <w:t>2.</w:t>
            </w:r>
          </w:p>
        </w:tc>
        <w:tc>
          <w:tcPr>
            <w:tcW w:w="1537" w:type="dxa"/>
            <w:tcBorders>
              <w:top w:val="double" w:sz="4" w:space="0" w:color="auto"/>
            </w:tcBorders>
            <w:shd w:val="clear" w:color="auto" w:fill="FFFFFF" w:themeFill="background1"/>
          </w:tcPr>
          <w:p w14:paraId="1CA805F4" w14:textId="49E0F1EC" w:rsidR="4B83707D" w:rsidRPr="0080450D" w:rsidRDefault="00E94D1B"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10</w:t>
            </w:r>
          </w:p>
        </w:tc>
        <w:tc>
          <w:tcPr>
            <w:tcW w:w="1573" w:type="dxa"/>
            <w:tcBorders>
              <w:top w:val="double" w:sz="4" w:space="0" w:color="auto"/>
              <w:right w:val="double" w:sz="4" w:space="0" w:color="auto"/>
            </w:tcBorders>
            <w:shd w:val="clear" w:color="auto" w:fill="FFFFFF" w:themeFill="background1"/>
          </w:tcPr>
          <w:p w14:paraId="1F00F2D5" w14:textId="05339725" w:rsidR="4B83707D" w:rsidRPr="0080450D" w:rsidRDefault="00E94D1B"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20</w:t>
            </w:r>
          </w:p>
        </w:tc>
        <w:tc>
          <w:tcPr>
            <w:tcW w:w="1269" w:type="dxa"/>
            <w:tcBorders>
              <w:top w:val="double" w:sz="4" w:space="0" w:color="auto"/>
              <w:right w:val="double" w:sz="4" w:space="0" w:color="auto"/>
            </w:tcBorders>
            <w:shd w:val="clear" w:color="auto" w:fill="FFFFFF" w:themeFill="background1"/>
          </w:tcPr>
          <w:p w14:paraId="4F27A24B" w14:textId="2C319526" w:rsidR="4B83707D" w:rsidRPr="0080450D" w:rsidRDefault="00E94D1B"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30</w:t>
            </w:r>
          </w:p>
        </w:tc>
      </w:tr>
      <w:bookmarkEnd w:id="10"/>
    </w:tbl>
    <w:p w14:paraId="36CB3771"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4B83707D" w:rsidRPr="0080450D" w14:paraId="46984938"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351999F4" w14:textId="290FDB61"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20898D21" w14:textId="77777777" w:rsidR="4B83707D" w:rsidRPr="0080450D" w:rsidRDefault="4B83707D"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5D8310B8" w14:textId="576A6E21" w:rsidR="4B83707D" w:rsidRPr="0080450D" w:rsidRDefault="4B83707D"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2F5FAAE2" w14:textId="77777777" w:rsidR="4B83707D" w:rsidRPr="0080450D" w:rsidRDefault="4B83707D"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013A47" w14:textId="315650E7" w:rsidR="4B83707D" w:rsidRPr="0080450D" w:rsidRDefault="4B83707D"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5E30CD75" w14:textId="77777777" w:rsidTr="4638177C">
        <w:trPr>
          <w:trHeight w:val="227"/>
        </w:trPr>
        <w:tc>
          <w:tcPr>
            <w:tcW w:w="3674" w:type="dxa"/>
            <w:vMerge/>
          </w:tcPr>
          <w:p w14:paraId="38F0EBB0" w14:textId="77777777" w:rsidR="00331455" w:rsidRPr="0080450D" w:rsidRDefault="00331455" w:rsidP="00331455">
            <w:pPr>
              <w:rPr>
                <w:rFonts w:ascii="Times New Roman" w:hAnsi="Times New Roman" w:cs="Times New Roman"/>
              </w:rPr>
            </w:pPr>
          </w:p>
        </w:tc>
        <w:tc>
          <w:tcPr>
            <w:tcW w:w="2785" w:type="dxa"/>
            <w:vMerge/>
          </w:tcPr>
          <w:p w14:paraId="5323E2E8"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81772F0" w14:textId="162E33A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2A2F8E4" w14:textId="13AED9A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C3AFB45" w14:textId="7D966D0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4B83707D" w:rsidRPr="0080450D" w14:paraId="5C3F289D"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358C3786" w14:textId="32D16157" w:rsidR="4B83707D" w:rsidRPr="0080450D" w:rsidRDefault="4B83707D"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E73EBD3" w14:textId="49E271FD" w:rsidR="4B83707D" w:rsidRPr="0080450D" w:rsidRDefault="4B83707D"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61A76DAF" w14:textId="1F21C0A7" w:rsidR="4B83707D" w:rsidRPr="0080450D" w:rsidRDefault="4B83707D"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0B11506D" w14:textId="77777777" w:rsidR="4B83707D" w:rsidRPr="0080450D" w:rsidRDefault="4B83707D"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3CD6F5E8" w14:textId="77777777" w:rsidR="4B83707D" w:rsidRPr="0080450D" w:rsidRDefault="4B83707D" w:rsidP="4638177C">
            <w:pPr>
              <w:rPr>
                <w:rFonts w:ascii="Times New Roman" w:hAnsi="Times New Roman" w:cs="Times New Roman"/>
                <w:noProof/>
                <w:sz w:val="20"/>
                <w:szCs w:val="20"/>
              </w:rPr>
            </w:pPr>
          </w:p>
        </w:tc>
      </w:tr>
    </w:tbl>
    <w:p w14:paraId="0A7DE0B6"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47394A06" w:rsidRPr="0080450D" w14:paraId="092CD20C" w14:textId="77777777" w:rsidTr="2D68A78F">
        <w:trPr>
          <w:trHeight w:val="140"/>
        </w:trPr>
        <w:tc>
          <w:tcPr>
            <w:tcW w:w="2545" w:type="dxa"/>
            <w:vMerge w:val="restart"/>
            <w:tcBorders>
              <w:top w:val="double" w:sz="4" w:space="0" w:color="auto"/>
              <w:left w:val="double" w:sz="4" w:space="0" w:color="auto"/>
            </w:tcBorders>
            <w:shd w:val="clear" w:color="auto" w:fill="FFF2CC" w:themeFill="accent4" w:themeFillTint="33"/>
          </w:tcPr>
          <w:p w14:paraId="2075D64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Назив активности:</w:t>
            </w:r>
          </w:p>
        </w:tc>
        <w:tc>
          <w:tcPr>
            <w:tcW w:w="1241" w:type="dxa"/>
            <w:vMerge w:val="restart"/>
            <w:tcBorders>
              <w:top w:val="double" w:sz="4" w:space="0" w:color="auto"/>
            </w:tcBorders>
            <w:shd w:val="clear" w:color="auto" w:fill="FFF2CC" w:themeFill="accent4" w:themeFillTint="33"/>
          </w:tcPr>
          <w:p w14:paraId="4D287D6E"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598612A7"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41E294B1"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52CEF236" w14:textId="605FE796"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A3AD5CA" w14:textId="5A444D0B"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36C35A0F"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45435E09" w14:textId="55ECB99A"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47394A06" w:rsidRPr="0080450D" w14:paraId="372A39E2" w14:textId="77777777" w:rsidTr="2D68A78F">
        <w:trPr>
          <w:trHeight w:val="386"/>
        </w:trPr>
        <w:tc>
          <w:tcPr>
            <w:tcW w:w="2545" w:type="dxa"/>
            <w:vMerge/>
          </w:tcPr>
          <w:p w14:paraId="463C2DE7" w14:textId="77777777" w:rsidR="00BD4299" w:rsidRPr="0080450D" w:rsidRDefault="00BD4299">
            <w:pPr>
              <w:rPr>
                <w:rFonts w:ascii="Times New Roman" w:hAnsi="Times New Roman" w:cs="Times New Roman"/>
              </w:rPr>
            </w:pPr>
          </w:p>
        </w:tc>
        <w:tc>
          <w:tcPr>
            <w:tcW w:w="1241" w:type="dxa"/>
            <w:vMerge/>
          </w:tcPr>
          <w:p w14:paraId="6AC78ACB" w14:textId="77777777" w:rsidR="00BD4299" w:rsidRPr="0080450D" w:rsidRDefault="00BD4299">
            <w:pPr>
              <w:rPr>
                <w:rFonts w:ascii="Times New Roman" w:hAnsi="Times New Roman" w:cs="Times New Roman"/>
              </w:rPr>
            </w:pPr>
          </w:p>
        </w:tc>
        <w:tc>
          <w:tcPr>
            <w:tcW w:w="1350" w:type="dxa"/>
            <w:vMerge/>
          </w:tcPr>
          <w:p w14:paraId="3F270E45" w14:textId="77777777" w:rsidR="00BD4299" w:rsidRPr="0080450D" w:rsidRDefault="00BD4299">
            <w:pPr>
              <w:rPr>
                <w:rFonts w:ascii="Times New Roman" w:hAnsi="Times New Roman" w:cs="Times New Roman"/>
              </w:rPr>
            </w:pPr>
          </w:p>
        </w:tc>
        <w:tc>
          <w:tcPr>
            <w:tcW w:w="1262" w:type="dxa"/>
            <w:vMerge/>
          </w:tcPr>
          <w:p w14:paraId="38232E18" w14:textId="77777777" w:rsidR="00BD4299" w:rsidRPr="0080450D" w:rsidRDefault="00BD4299">
            <w:pPr>
              <w:rPr>
                <w:rFonts w:ascii="Times New Roman" w:hAnsi="Times New Roman" w:cs="Times New Roman"/>
              </w:rPr>
            </w:pPr>
          </w:p>
        </w:tc>
        <w:tc>
          <w:tcPr>
            <w:tcW w:w="1750" w:type="dxa"/>
            <w:vMerge/>
          </w:tcPr>
          <w:p w14:paraId="7ED54F2C" w14:textId="77777777" w:rsidR="00BD4299" w:rsidRPr="0080450D" w:rsidRDefault="00BD4299">
            <w:pPr>
              <w:rPr>
                <w:rFonts w:ascii="Times New Roman" w:hAnsi="Times New Roman" w:cs="Times New Roman"/>
              </w:rPr>
            </w:pPr>
          </w:p>
        </w:tc>
        <w:tc>
          <w:tcPr>
            <w:tcW w:w="1417" w:type="dxa"/>
            <w:vMerge/>
          </w:tcPr>
          <w:p w14:paraId="68877336"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7DE4D2CD" w14:textId="5902C7E4"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5F93355B" w14:textId="5ABB6971"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119506CD" w14:textId="62C8F84E"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AC4E4F"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04354A" w:rsidRPr="0080450D" w14:paraId="6DEAC40D" w14:textId="77777777" w:rsidTr="00D405F6">
        <w:trPr>
          <w:trHeight w:val="1449"/>
        </w:trPr>
        <w:tc>
          <w:tcPr>
            <w:tcW w:w="2545" w:type="dxa"/>
            <w:tcBorders>
              <w:left w:val="double" w:sz="4" w:space="0" w:color="auto"/>
            </w:tcBorders>
          </w:tcPr>
          <w:p w14:paraId="75561798" w14:textId="69D94363" w:rsidR="0004354A" w:rsidRPr="00D701E7" w:rsidRDefault="0004354A"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3.5.1.1. </w:t>
            </w:r>
            <w:r w:rsidRPr="0080450D">
              <w:rPr>
                <w:rFonts w:ascii="Times New Roman" w:eastAsia="Arial" w:hAnsi="Times New Roman" w:cs="Times New Roman"/>
                <w:noProof/>
                <w:sz w:val="18"/>
                <w:szCs w:val="18"/>
                <w:lang w:val="sr-Cyrl-RS"/>
              </w:rPr>
              <w:t>Обезбедити финансијску подршку за</w:t>
            </w:r>
            <w:r w:rsidRPr="0080450D">
              <w:rPr>
                <w:rFonts w:ascii="Times New Roman" w:eastAsia="Arial" w:hAnsi="Times New Roman" w:cs="Times New Roman"/>
                <w:noProof/>
                <w:sz w:val="18"/>
                <w:szCs w:val="18"/>
              </w:rPr>
              <w:t xml:space="preserve"> активности </w:t>
            </w:r>
            <w:r w:rsidR="00D701E7">
              <w:rPr>
                <w:rFonts w:ascii="Times New Roman" w:eastAsia="Arial" w:hAnsi="Times New Roman" w:cs="Times New Roman"/>
                <w:noProof/>
                <w:sz w:val="18"/>
                <w:szCs w:val="18"/>
                <w:lang w:val="sr-Cyrl-RS"/>
              </w:rPr>
              <w:t>јачања</w:t>
            </w:r>
            <w:r w:rsidRPr="0080450D">
              <w:rPr>
                <w:rFonts w:ascii="Times New Roman" w:eastAsia="Arial" w:hAnsi="Times New Roman" w:cs="Times New Roman"/>
                <w:noProof/>
                <w:sz w:val="18"/>
                <w:szCs w:val="18"/>
              </w:rPr>
              <w:t xml:space="preserve"> капацитета удружења и КЗМ за учешће у партиципативној демократији и демократ</w:t>
            </w:r>
            <w:r w:rsidRPr="0080450D">
              <w:rPr>
                <w:rFonts w:ascii="Times New Roman" w:eastAsia="Arial" w:hAnsi="Times New Roman" w:cs="Times New Roman"/>
                <w:noProof/>
                <w:sz w:val="18"/>
                <w:szCs w:val="18"/>
                <w:lang w:val="sr-Cyrl-RS"/>
              </w:rPr>
              <w:t>с</w:t>
            </w:r>
            <w:r w:rsidRPr="0080450D">
              <w:rPr>
                <w:rFonts w:ascii="Times New Roman" w:eastAsia="Arial" w:hAnsi="Times New Roman" w:cs="Times New Roman"/>
                <w:noProof/>
                <w:sz w:val="18"/>
                <w:szCs w:val="18"/>
              </w:rPr>
              <w:t>ком грађанству</w:t>
            </w:r>
            <w:r w:rsidR="00D701E7">
              <w:rPr>
                <w:rFonts w:ascii="Times New Roman" w:eastAsia="Arial" w:hAnsi="Times New Roman" w:cs="Times New Roman"/>
                <w:noProof/>
                <w:sz w:val="18"/>
                <w:szCs w:val="18"/>
                <w:lang w:val="sr-Cyrl-RS"/>
              </w:rPr>
              <w:t>, креирање и спровођење докумената јавних политика</w:t>
            </w:r>
          </w:p>
        </w:tc>
        <w:tc>
          <w:tcPr>
            <w:tcW w:w="1241" w:type="dxa"/>
          </w:tcPr>
          <w:p w14:paraId="0F1DAAF3" w14:textId="4AAB1DA4" w:rsidR="0004354A" w:rsidRPr="0080450D" w:rsidRDefault="0004354A"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15FA94C" w14:textId="4DDD96A3" w:rsidR="0004354A" w:rsidRPr="00FC4D5F" w:rsidRDefault="00D701E7" w:rsidP="002A556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РСЈП,</w:t>
            </w:r>
            <w:r w:rsidR="0004354A" w:rsidRPr="0080450D">
              <w:rPr>
                <w:rFonts w:ascii="Times New Roman" w:eastAsia="Arial" w:hAnsi="Times New Roman" w:cs="Times New Roman"/>
                <w:noProof/>
                <w:sz w:val="18"/>
                <w:szCs w:val="18"/>
                <w:lang w:val="sr-Cyrl-RS"/>
              </w:rPr>
              <w:t xml:space="preserve"> </w:t>
            </w:r>
            <w:r w:rsidR="0004354A" w:rsidRPr="0080450D">
              <w:rPr>
                <w:rFonts w:ascii="Times New Roman" w:eastAsia="Arial" w:hAnsi="Times New Roman" w:cs="Times New Roman"/>
                <w:noProof/>
                <w:sz w:val="18"/>
                <w:szCs w:val="18"/>
              </w:rPr>
              <w:t>ЈЛС</w:t>
            </w:r>
            <w:r>
              <w:rPr>
                <w:rFonts w:ascii="Times New Roman" w:eastAsia="Arial" w:hAnsi="Times New Roman" w:cs="Times New Roman"/>
                <w:noProof/>
                <w:sz w:val="18"/>
                <w:szCs w:val="18"/>
                <w:lang w:val="sr-Cyrl-RS"/>
              </w:rPr>
              <w:t>/КЗМ</w:t>
            </w:r>
            <w:r w:rsidR="0004354A" w:rsidRPr="0080450D">
              <w:rPr>
                <w:rFonts w:ascii="Times New Roman" w:eastAsia="Arial" w:hAnsi="Times New Roman" w:cs="Times New Roman"/>
                <w:noProof/>
                <w:sz w:val="18"/>
                <w:szCs w:val="18"/>
                <w:lang w:val="sr-Cyrl-RS"/>
              </w:rPr>
              <w:t xml:space="preserve">, </w:t>
            </w:r>
            <w:r w:rsidR="0004354A"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3C873C0F" w14:textId="7F532B99" w:rsidR="0004354A" w:rsidRPr="0080450D" w:rsidRDefault="0004354A"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75B87BC8" w14:textId="6459CBEB" w:rsidR="0004354A" w:rsidRPr="0080450D" w:rsidRDefault="0004354A" w:rsidP="47394A06">
            <w:pPr>
              <w:rPr>
                <w:rFonts w:ascii="Times New Roman" w:eastAsia="Arial" w:hAnsi="Times New Roman" w:cs="Times New Roman"/>
                <w:noProof/>
                <w:sz w:val="18"/>
                <w:szCs w:val="18"/>
              </w:rPr>
            </w:pPr>
          </w:p>
        </w:tc>
        <w:tc>
          <w:tcPr>
            <w:tcW w:w="1417" w:type="dxa"/>
          </w:tcPr>
          <w:p w14:paraId="66914A1C" w14:textId="77777777" w:rsidR="0004354A" w:rsidRPr="0080450D" w:rsidRDefault="0004354A" w:rsidP="47394A06">
            <w:pPr>
              <w:rPr>
                <w:rFonts w:ascii="Times New Roman" w:eastAsia="Arial" w:hAnsi="Times New Roman" w:cs="Times New Roman"/>
                <w:noProof/>
                <w:sz w:val="18"/>
                <w:szCs w:val="18"/>
              </w:rPr>
            </w:pPr>
          </w:p>
        </w:tc>
        <w:tc>
          <w:tcPr>
            <w:tcW w:w="1487" w:type="dxa"/>
          </w:tcPr>
          <w:p w14:paraId="431E9DBA" w14:textId="20C3BFD5" w:rsidR="0004354A" w:rsidRPr="0080450D" w:rsidRDefault="0004354A" w:rsidP="47394A06">
            <w:pPr>
              <w:rPr>
                <w:rFonts w:ascii="Times New Roman" w:eastAsia="Arial" w:hAnsi="Times New Roman" w:cs="Times New Roman"/>
                <w:noProof/>
                <w:sz w:val="18"/>
                <w:szCs w:val="18"/>
              </w:rPr>
            </w:pPr>
          </w:p>
        </w:tc>
        <w:tc>
          <w:tcPr>
            <w:tcW w:w="1403" w:type="dxa"/>
          </w:tcPr>
          <w:p w14:paraId="1F35FB78" w14:textId="77777777" w:rsidR="0004354A" w:rsidRPr="0080450D" w:rsidRDefault="0004354A" w:rsidP="47394A06">
            <w:pPr>
              <w:rPr>
                <w:rFonts w:ascii="Times New Roman" w:eastAsia="Arial" w:hAnsi="Times New Roman" w:cs="Times New Roman"/>
                <w:noProof/>
                <w:sz w:val="18"/>
                <w:szCs w:val="18"/>
              </w:rPr>
            </w:pPr>
          </w:p>
        </w:tc>
        <w:tc>
          <w:tcPr>
            <w:tcW w:w="1484" w:type="dxa"/>
          </w:tcPr>
          <w:p w14:paraId="35FF3361" w14:textId="77777777" w:rsidR="0004354A" w:rsidRPr="0080450D" w:rsidRDefault="0004354A" w:rsidP="47394A06">
            <w:pPr>
              <w:rPr>
                <w:rFonts w:ascii="Times New Roman" w:eastAsia="Arial" w:hAnsi="Times New Roman" w:cs="Times New Roman"/>
                <w:noProof/>
                <w:sz w:val="18"/>
                <w:szCs w:val="18"/>
              </w:rPr>
            </w:pPr>
          </w:p>
        </w:tc>
      </w:tr>
      <w:tr w:rsidR="5B5C3EFE" w:rsidRPr="0080450D" w14:paraId="4D46DF33" w14:textId="77777777" w:rsidTr="2D68A78F">
        <w:trPr>
          <w:trHeight w:val="140"/>
        </w:trPr>
        <w:tc>
          <w:tcPr>
            <w:tcW w:w="2545" w:type="dxa"/>
            <w:tcBorders>
              <w:left w:val="double" w:sz="4" w:space="0" w:color="auto"/>
            </w:tcBorders>
          </w:tcPr>
          <w:p w14:paraId="6869319E" w14:textId="2675E1A5" w:rsidR="5B5C3EFE" w:rsidRPr="0080450D" w:rsidRDefault="5B5C3EF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3.5.2.1. </w:t>
            </w:r>
            <w:r w:rsidR="00A201C6" w:rsidRPr="0080450D">
              <w:rPr>
                <w:rFonts w:ascii="Times New Roman" w:eastAsia="Arial" w:hAnsi="Times New Roman" w:cs="Times New Roman"/>
                <w:noProof/>
                <w:sz w:val="18"/>
                <w:szCs w:val="18"/>
                <w:lang w:val="sr-Cyrl-RS"/>
              </w:rPr>
              <w:t>Обезбедити финансијску подршку за</w:t>
            </w:r>
            <w:r w:rsidR="00401B9A" w:rsidRPr="0080450D">
              <w:rPr>
                <w:rFonts w:ascii="Times New Roman" w:eastAsia="Arial" w:hAnsi="Times New Roman" w:cs="Times New Roman"/>
                <w:noProof/>
                <w:sz w:val="18"/>
                <w:szCs w:val="18"/>
                <w:lang w:val="sr-Cyrl-RS"/>
              </w:rPr>
              <w:t xml:space="preserve"> омладинске активности и пројекте који</w:t>
            </w:r>
            <w:r w:rsidRPr="0080450D">
              <w:rPr>
                <w:rFonts w:ascii="Times New Roman" w:eastAsia="Arial" w:hAnsi="Times New Roman" w:cs="Times New Roman"/>
                <w:noProof/>
                <w:sz w:val="18"/>
                <w:szCs w:val="18"/>
              </w:rPr>
              <w:t xml:space="preserve"> укључ</w:t>
            </w:r>
            <w:r w:rsidR="00401B9A" w:rsidRPr="0080450D">
              <w:rPr>
                <w:rFonts w:ascii="Times New Roman" w:eastAsia="Arial" w:hAnsi="Times New Roman" w:cs="Times New Roman"/>
                <w:noProof/>
                <w:sz w:val="18"/>
                <w:szCs w:val="18"/>
                <w:lang w:val="sr-Cyrl-RS"/>
              </w:rPr>
              <w:t>ују</w:t>
            </w:r>
            <w:r w:rsidRPr="0080450D">
              <w:rPr>
                <w:rFonts w:ascii="Times New Roman" w:eastAsia="Arial" w:hAnsi="Times New Roman" w:cs="Times New Roman"/>
                <w:noProof/>
                <w:sz w:val="18"/>
                <w:szCs w:val="18"/>
              </w:rPr>
              <w:t xml:space="preserve"> млад</w:t>
            </w:r>
            <w:r w:rsidR="00401B9A"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у рад тела кој</w:t>
            </w:r>
            <w:r w:rsidR="00401B9A" w:rsidRPr="0080450D">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 xml:space="preserve"> иницира</w:t>
            </w:r>
            <w:r w:rsidR="00401B9A" w:rsidRPr="0080450D">
              <w:rPr>
                <w:rFonts w:ascii="Times New Roman" w:eastAsia="Arial" w:hAnsi="Times New Roman" w:cs="Times New Roman"/>
                <w:noProof/>
                <w:sz w:val="18"/>
                <w:szCs w:val="18"/>
                <w:lang w:val="sr-Cyrl-RS"/>
              </w:rPr>
              <w:t>ју</w:t>
            </w:r>
            <w:r w:rsidRPr="0080450D">
              <w:rPr>
                <w:rFonts w:ascii="Times New Roman" w:eastAsia="Arial" w:hAnsi="Times New Roman" w:cs="Times New Roman"/>
                <w:noProof/>
                <w:sz w:val="18"/>
                <w:szCs w:val="18"/>
              </w:rPr>
              <w:t xml:space="preserve"> и</w:t>
            </w:r>
            <w:r w:rsidR="00401B9A" w:rsidRPr="0080450D">
              <w:rPr>
                <w:rFonts w:ascii="Times New Roman" w:eastAsia="Arial" w:hAnsi="Times New Roman" w:cs="Times New Roman"/>
                <w:noProof/>
                <w:sz w:val="18"/>
                <w:szCs w:val="18"/>
                <w:lang w:val="sr-Cyrl-RS"/>
              </w:rPr>
              <w:t>/и</w:t>
            </w:r>
            <w:r w:rsidRPr="0080450D">
              <w:rPr>
                <w:rFonts w:ascii="Times New Roman" w:eastAsia="Arial" w:hAnsi="Times New Roman" w:cs="Times New Roman"/>
                <w:noProof/>
                <w:sz w:val="18"/>
                <w:szCs w:val="18"/>
              </w:rPr>
              <w:t>ли донос</w:t>
            </w:r>
            <w:r w:rsidR="00401B9A"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w:t>
            </w:r>
            <w:r w:rsidR="00401B9A" w:rsidRPr="0080450D">
              <w:rPr>
                <w:rFonts w:ascii="Times New Roman" w:eastAsia="Arial" w:hAnsi="Times New Roman" w:cs="Times New Roman"/>
                <w:noProof/>
                <w:sz w:val="18"/>
                <w:szCs w:val="18"/>
                <w:lang w:val="sr-Cyrl-RS"/>
              </w:rPr>
              <w:t>документа јавних политика</w:t>
            </w:r>
            <w:r w:rsidRPr="0080450D">
              <w:rPr>
                <w:rFonts w:ascii="Times New Roman" w:eastAsia="Arial" w:hAnsi="Times New Roman" w:cs="Times New Roman"/>
                <w:noProof/>
                <w:sz w:val="18"/>
                <w:szCs w:val="18"/>
              </w:rPr>
              <w:t xml:space="preserve"> и одлуке од значаја за младе</w:t>
            </w:r>
            <w:r w:rsidR="00AC2766" w:rsidRPr="0080450D">
              <w:rPr>
                <w:rFonts w:ascii="Times New Roman" w:eastAsia="Arial" w:hAnsi="Times New Roman" w:cs="Times New Roman"/>
                <w:noProof/>
                <w:sz w:val="18"/>
                <w:szCs w:val="18"/>
                <w:lang w:val="sr-Cyrl-RS"/>
              </w:rPr>
              <w:t>, те промовишу активно учешће и дијалог са доносиоцима одлука</w:t>
            </w:r>
          </w:p>
        </w:tc>
        <w:tc>
          <w:tcPr>
            <w:tcW w:w="1241" w:type="dxa"/>
          </w:tcPr>
          <w:p w14:paraId="3F0A195F" w14:textId="47EB3E05" w:rsidR="5B5C3EFE" w:rsidRPr="0080450D" w:rsidRDefault="5B5C3EFE"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5656937" w14:textId="20E3DC74" w:rsidR="5B5C3EFE" w:rsidRPr="00FC4D5F" w:rsidRDefault="5B5C3EFE"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ЈЛС</w:t>
            </w:r>
            <w:r w:rsidR="00A201C6" w:rsidRPr="0080450D">
              <w:rPr>
                <w:rFonts w:ascii="Times New Roman" w:eastAsia="Arial" w:hAnsi="Times New Roman" w:cs="Times New Roman"/>
                <w:noProof/>
                <w:sz w:val="18"/>
                <w:szCs w:val="18"/>
                <w:lang w:val="sr-Cyrl-RS"/>
              </w:rPr>
              <w:t>/КЗМ</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627D9A07" w14:textId="2A206532" w:rsidR="5B5C3EFE" w:rsidRPr="0080450D" w:rsidRDefault="2867D334"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405D262" w14:textId="19E70148" w:rsidR="5B5C3EFE" w:rsidRPr="0080450D" w:rsidRDefault="5B5C3EFE" w:rsidP="5B5C3EFE">
            <w:pPr>
              <w:rPr>
                <w:rFonts w:ascii="Times New Roman" w:eastAsia="Arial" w:hAnsi="Times New Roman" w:cs="Times New Roman"/>
                <w:noProof/>
                <w:sz w:val="18"/>
                <w:szCs w:val="18"/>
              </w:rPr>
            </w:pPr>
          </w:p>
        </w:tc>
        <w:tc>
          <w:tcPr>
            <w:tcW w:w="1417" w:type="dxa"/>
          </w:tcPr>
          <w:p w14:paraId="5BA9B711" w14:textId="498B32B2" w:rsidR="5B5C3EFE" w:rsidRPr="0080450D" w:rsidRDefault="5B5C3EFE" w:rsidP="5B5C3EFE">
            <w:pPr>
              <w:rPr>
                <w:rFonts w:ascii="Times New Roman" w:eastAsia="Arial" w:hAnsi="Times New Roman" w:cs="Times New Roman"/>
                <w:noProof/>
                <w:sz w:val="18"/>
                <w:szCs w:val="18"/>
              </w:rPr>
            </w:pPr>
          </w:p>
        </w:tc>
        <w:tc>
          <w:tcPr>
            <w:tcW w:w="1487" w:type="dxa"/>
          </w:tcPr>
          <w:p w14:paraId="27948528" w14:textId="4A025921" w:rsidR="5B5C3EFE" w:rsidRPr="0080450D" w:rsidRDefault="5B5C3EFE" w:rsidP="5B5C3EFE">
            <w:pPr>
              <w:rPr>
                <w:rFonts w:ascii="Times New Roman" w:eastAsia="Arial" w:hAnsi="Times New Roman" w:cs="Times New Roman"/>
                <w:noProof/>
                <w:sz w:val="18"/>
                <w:szCs w:val="18"/>
              </w:rPr>
            </w:pPr>
          </w:p>
        </w:tc>
        <w:tc>
          <w:tcPr>
            <w:tcW w:w="1403" w:type="dxa"/>
          </w:tcPr>
          <w:p w14:paraId="270AF6CB" w14:textId="739D94B9" w:rsidR="5B5C3EFE" w:rsidRPr="0080450D" w:rsidRDefault="5B5C3EFE" w:rsidP="5B5C3EFE">
            <w:pPr>
              <w:rPr>
                <w:rFonts w:ascii="Times New Roman" w:eastAsia="Arial" w:hAnsi="Times New Roman" w:cs="Times New Roman"/>
                <w:noProof/>
                <w:sz w:val="18"/>
                <w:szCs w:val="18"/>
              </w:rPr>
            </w:pPr>
          </w:p>
        </w:tc>
        <w:tc>
          <w:tcPr>
            <w:tcW w:w="1484" w:type="dxa"/>
          </w:tcPr>
          <w:p w14:paraId="0C4329ED" w14:textId="25CAE640" w:rsidR="5B5C3EFE" w:rsidRPr="0080450D" w:rsidRDefault="5B5C3EFE" w:rsidP="5B5C3EFE">
            <w:pPr>
              <w:rPr>
                <w:rFonts w:ascii="Times New Roman" w:eastAsia="Arial" w:hAnsi="Times New Roman" w:cs="Times New Roman"/>
                <w:noProof/>
                <w:sz w:val="18"/>
                <w:szCs w:val="18"/>
              </w:rPr>
            </w:pPr>
          </w:p>
        </w:tc>
      </w:tr>
      <w:tr w:rsidR="5B5C3EFE" w:rsidRPr="0080450D" w14:paraId="64975E5B" w14:textId="77777777" w:rsidTr="2D68A78F">
        <w:trPr>
          <w:trHeight w:val="140"/>
        </w:trPr>
        <w:tc>
          <w:tcPr>
            <w:tcW w:w="2545" w:type="dxa"/>
            <w:tcBorders>
              <w:left w:val="double" w:sz="4" w:space="0" w:color="auto"/>
            </w:tcBorders>
          </w:tcPr>
          <w:p w14:paraId="0195180B" w14:textId="7BFFCC13" w:rsidR="5B5C3EFE" w:rsidRPr="00D701E7" w:rsidRDefault="2867D334" w:rsidP="5B5C3EF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3.5.3.1. </w:t>
            </w:r>
            <w:r w:rsidR="00D701E7" w:rsidRPr="00D701E7">
              <w:rPr>
                <w:rFonts w:ascii="Times New Roman" w:eastAsia="Arial" w:hAnsi="Times New Roman" w:cs="Times New Roman"/>
                <w:noProof/>
                <w:sz w:val="18"/>
                <w:szCs w:val="18"/>
              </w:rPr>
              <w:t xml:space="preserve">Обезбедити финансијску подршку за омладинске активности и пројекте који </w:t>
            </w:r>
            <w:r w:rsidR="00D701E7">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ктивно информи</w:t>
            </w:r>
            <w:r w:rsidR="00D701E7">
              <w:rPr>
                <w:rFonts w:ascii="Times New Roman" w:eastAsia="Arial" w:hAnsi="Times New Roman" w:cs="Times New Roman"/>
                <w:noProof/>
                <w:sz w:val="18"/>
                <w:szCs w:val="18"/>
                <w:lang w:val="sr-Cyrl-RS"/>
              </w:rPr>
              <w:t>шу</w:t>
            </w:r>
            <w:r w:rsidRPr="0080450D">
              <w:rPr>
                <w:rFonts w:ascii="Times New Roman" w:eastAsia="Arial" w:hAnsi="Times New Roman" w:cs="Times New Roman"/>
                <w:noProof/>
                <w:sz w:val="18"/>
                <w:szCs w:val="18"/>
              </w:rPr>
              <w:t xml:space="preserve"> </w:t>
            </w:r>
            <w:r w:rsidR="00D701E7">
              <w:rPr>
                <w:rFonts w:ascii="Times New Roman" w:eastAsia="Arial" w:hAnsi="Times New Roman" w:cs="Times New Roman"/>
                <w:noProof/>
                <w:sz w:val="18"/>
                <w:szCs w:val="18"/>
                <w:lang w:val="sr-Cyrl-RS"/>
              </w:rPr>
              <w:t xml:space="preserve">и обучавају </w:t>
            </w:r>
            <w:r w:rsidRPr="0080450D">
              <w:rPr>
                <w:rFonts w:ascii="Times New Roman" w:eastAsia="Arial" w:hAnsi="Times New Roman" w:cs="Times New Roman"/>
                <w:noProof/>
                <w:sz w:val="18"/>
                <w:szCs w:val="18"/>
              </w:rPr>
              <w:t xml:space="preserve">младе </w:t>
            </w:r>
            <w:r w:rsidR="00D701E7">
              <w:rPr>
                <w:rFonts w:ascii="Times New Roman" w:eastAsia="Arial" w:hAnsi="Times New Roman" w:cs="Times New Roman"/>
                <w:noProof/>
                <w:sz w:val="18"/>
                <w:szCs w:val="18"/>
                <w:lang w:val="sr-Cyrl-RS"/>
              </w:rPr>
              <w:t xml:space="preserve">да се укључе </w:t>
            </w:r>
            <w:r w:rsidRPr="0080450D">
              <w:rPr>
                <w:rFonts w:ascii="Times New Roman" w:eastAsia="Arial" w:hAnsi="Times New Roman" w:cs="Times New Roman"/>
                <w:noProof/>
                <w:sz w:val="18"/>
                <w:szCs w:val="18"/>
              </w:rPr>
              <w:t xml:space="preserve">у јавне расправе, консултације и уопште процес креирања </w:t>
            </w:r>
            <w:r w:rsidR="00D701E7">
              <w:rPr>
                <w:rFonts w:ascii="Times New Roman" w:eastAsia="Arial" w:hAnsi="Times New Roman" w:cs="Times New Roman"/>
                <w:noProof/>
                <w:sz w:val="18"/>
                <w:szCs w:val="18"/>
                <w:lang w:val="sr-Cyrl-RS"/>
              </w:rPr>
              <w:t xml:space="preserve">докумената </w:t>
            </w:r>
            <w:r w:rsidRPr="0080450D">
              <w:rPr>
                <w:rFonts w:ascii="Times New Roman" w:eastAsia="Arial" w:hAnsi="Times New Roman" w:cs="Times New Roman"/>
                <w:noProof/>
                <w:sz w:val="18"/>
                <w:szCs w:val="18"/>
              </w:rPr>
              <w:t>јавних политика</w:t>
            </w:r>
            <w:r w:rsidR="00D701E7">
              <w:rPr>
                <w:rFonts w:ascii="Times New Roman" w:eastAsia="Arial" w:hAnsi="Times New Roman" w:cs="Times New Roman"/>
                <w:noProof/>
                <w:sz w:val="18"/>
                <w:szCs w:val="18"/>
                <w:lang w:val="sr-Cyrl-RS"/>
              </w:rPr>
              <w:t>, укључујући и путем дигиталних алата</w:t>
            </w:r>
          </w:p>
        </w:tc>
        <w:tc>
          <w:tcPr>
            <w:tcW w:w="1241" w:type="dxa"/>
          </w:tcPr>
          <w:p w14:paraId="57B3BB78" w14:textId="1B35816E" w:rsidR="5B5C3EFE" w:rsidRPr="0080450D" w:rsidRDefault="2867D334"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5E8E2FE" w14:textId="7173FC00" w:rsidR="5B5C3EFE" w:rsidRPr="00FC4D5F" w:rsidRDefault="00D701E7" w:rsidP="002A556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МИТ, </w:t>
            </w:r>
            <w:r w:rsidR="2867D334" w:rsidRPr="0080450D">
              <w:rPr>
                <w:rFonts w:ascii="Times New Roman" w:eastAsia="Arial" w:hAnsi="Times New Roman" w:cs="Times New Roman"/>
                <w:noProof/>
                <w:sz w:val="18"/>
                <w:szCs w:val="18"/>
              </w:rPr>
              <w:t>ЈЛС/КЗМ</w:t>
            </w:r>
            <w:r w:rsidR="002A5561" w:rsidRPr="0080450D">
              <w:rPr>
                <w:rFonts w:ascii="Times New Roman" w:eastAsia="Arial" w:hAnsi="Times New Roman" w:cs="Times New Roman"/>
                <w:noProof/>
                <w:sz w:val="18"/>
                <w:szCs w:val="18"/>
                <w:lang w:val="sr-Cyrl-RS"/>
              </w:rPr>
              <w:t xml:space="preserve">, </w:t>
            </w:r>
            <w:r w:rsidR="2867D334"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26082E10" w14:textId="423056D9" w:rsidR="5B5C3EFE" w:rsidRPr="0080450D" w:rsidRDefault="2867D334" w:rsidP="5B5C3EF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4AD04163" w14:textId="11F31F0F" w:rsidR="5B5C3EFE" w:rsidRPr="0080450D" w:rsidRDefault="5B5C3EFE" w:rsidP="5B5C3EFE">
            <w:pPr>
              <w:rPr>
                <w:rFonts w:ascii="Times New Roman" w:eastAsia="Arial" w:hAnsi="Times New Roman" w:cs="Times New Roman"/>
                <w:noProof/>
                <w:sz w:val="18"/>
                <w:szCs w:val="18"/>
              </w:rPr>
            </w:pPr>
          </w:p>
        </w:tc>
        <w:tc>
          <w:tcPr>
            <w:tcW w:w="1417" w:type="dxa"/>
          </w:tcPr>
          <w:p w14:paraId="56DDD730" w14:textId="3F13696E" w:rsidR="5B5C3EFE" w:rsidRPr="0080450D" w:rsidRDefault="5B5C3EFE" w:rsidP="5B5C3EFE">
            <w:pPr>
              <w:rPr>
                <w:rFonts w:ascii="Times New Roman" w:eastAsia="Arial" w:hAnsi="Times New Roman" w:cs="Times New Roman"/>
                <w:noProof/>
                <w:sz w:val="18"/>
                <w:szCs w:val="18"/>
              </w:rPr>
            </w:pPr>
          </w:p>
        </w:tc>
        <w:tc>
          <w:tcPr>
            <w:tcW w:w="1487" w:type="dxa"/>
          </w:tcPr>
          <w:p w14:paraId="60BF0C53" w14:textId="4D0842B7" w:rsidR="5B5C3EFE" w:rsidRPr="0080450D" w:rsidRDefault="5B5C3EFE" w:rsidP="5B5C3EFE">
            <w:pPr>
              <w:rPr>
                <w:rFonts w:ascii="Times New Roman" w:eastAsia="Arial" w:hAnsi="Times New Roman" w:cs="Times New Roman"/>
                <w:noProof/>
                <w:sz w:val="18"/>
                <w:szCs w:val="18"/>
              </w:rPr>
            </w:pPr>
          </w:p>
        </w:tc>
        <w:tc>
          <w:tcPr>
            <w:tcW w:w="1403" w:type="dxa"/>
          </w:tcPr>
          <w:p w14:paraId="7220FA61" w14:textId="3658D297" w:rsidR="5B5C3EFE" w:rsidRPr="0080450D" w:rsidRDefault="5B5C3EFE" w:rsidP="5B5C3EFE">
            <w:pPr>
              <w:rPr>
                <w:rFonts w:ascii="Times New Roman" w:eastAsia="Arial" w:hAnsi="Times New Roman" w:cs="Times New Roman"/>
                <w:noProof/>
                <w:sz w:val="18"/>
                <w:szCs w:val="18"/>
              </w:rPr>
            </w:pPr>
          </w:p>
        </w:tc>
        <w:tc>
          <w:tcPr>
            <w:tcW w:w="1484" w:type="dxa"/>
          </w:tcPr>
          <w:p w14:paraId="2C54EF50" w14:textId="4ADAD6B6" w:rsidR="5B5C3EFE" w:rsidRPr="0080450D" w:rsidRDefault="5B5C3EFE" w:rsidP="5B5C3EFE">
            <w:pPr>
              <w:rPr>
                <w:rFonts w:ascii="Times New Roman" w:eastAsia="Arial" w:hAnsi="Times New Roman" w:cs="Times New Roman"/>
                <w:noProof/>
                <w:sz w:val="18"/>
                <w:szCs w:val="18"/>
              </w:rPr>
            </w:pPr>
          </w:p>
        </w:tc>
      </w:tr>
      <w:tr w:rsidR="00EB3F0C" w:rsidRPr="0080450D" w14:paraId="62ADA053" w14:textId="77777777" w:rsidTr="2D68A78F">
        <w:trPr>
          <w:trHeight w:val="140"/>
        </w:trPr>
        <w:tc>
          <w:tcPr>
            <w:tcW w:w="2545" w:type="dxa"/>
            <w:tcBorders>
              <w:left w:val="double" w:sz="4" w:space="0" w:color="auto"/>
            </w:tcBorders>
          </w:tcPr>
          <w:p w14:paraId="1B5CD2DB" w14:textId="0DF77873" w:rsidR="00EB3F0C" w:rsidRPr="00147B9A" w:rsidRDefault="00EB3F0C" w:rsidP="2867D334">
            <w:pPr>
              <w:rPr>
                <w:rFonts w:ascii="Times New Roman" w:eastAsia="Arial" w:hAnsi="Times New Roman" w:cs="Times New Roman"/>
                <w:noProof/>
                <w:sz w:val="18"/>
                <w:szCs w:val="18"/>
                <w:highlight w:val="yellow"/>
                <w:lang w:val="sr-Cyrl-RS"/>
              </w:rPr>
            </w:pPr>
            <w:r w:rsidRPr="00147B9A">
              <w:rPr>
                <w:rFonts w:ascii="Times New Roman" w:eastAsia="Arial" w:hAnsi="Times New Roman" w:cs="Times New Roman"/>
                <w:noProof/>
                <w:sz w:val="18"/>
                <w:szCs w:val="18"/>
              </w:rPr>
              <w:t>3.</w:t>
            </w:r>
            <w:r w:rsidRPr="00147B9A">
              <w:rPr>
                <w:rFonts w:ascii="Times New Roman" w:eastAsia="Arial" w:hAnsi="Times New Roman" w:cs="Times New Roman"/>
                <w:noProof/>
                <w:sz w:val="18"/>
                <w:szCs w:val="18"/>
                <w:lang w:val="sr-Cyrl-RS"/>
              </w:rPr>
              <w:t>5</w:t>
            </w:r>
            <w:r w:rsidR="006E7F04" w:rsidRPr="00147B9A">
              <w:rPr>
                <w:rFonts w:ascii="Times New Roman" w:eastAsia="Arial" w:hAnsi="Times New Roman" w:cs="Times New Roman"/>
                <w:noProof/>
                <w:sz w:val="18"/>
                <w:szCs w:val="18"/>
                <w:lang w:val="sr-Cyrl-RS"/>
              </w:rPr>
              <w:t>.</w:t>
            </w:r>
            <w:r w:rsidRPr="00147B9A">
              <w:rPr>
                <w:rFonts w:ascii="Times New Roman" w:eastAsia="Arial" w:hAnsi="Times New Roman" w:cs="Times New Roman"/>
                <w:noProof/>
                <w:sz w:val="18"/>
                <w:szCs w:val="18"/>
                <w:lang w:val="sr-Cyrl-RS"/>
              </w:rPr>
              <w:t>4.1.</w:t>
            </w:r>
            <w:r w:rsidRPr="00147B9A">
              <w:rPr>
                <w:rFonts w:ascii="Times New Roman" w:eastAsia="Arial" w:hAnsi="Times New Roman" w:cs="Times New Roman"/>
                <w:noProof/>
                <w:sz w:val="18"/>
                <w:szCs w:val="18"/>
              </w:rPr>
              <w:t xml:space="preserve"> </w:t>
            </w:r>
            <w:r w:rsidRPr="00147B9A">
              <w:rPr>
                <w:rFonts w:ascii="Times New Roman" w:eastAsia="Arial" w:hAnsi="Times New Roman" w:cs="Times New Roman"/>
                <w:noProof/>
                <w:sz w:val="18"/>
                <w:szCs w:val="18"/>
                <w:lang w:val="sr-Cyrl-RS"/>
              </w:rPr>
              <w:t>Израдити</w:t>
            </w:r>
            <w:r w:rsidRPr="00147B9A">
              <w:rPr>
                <w:rFonts w:ascii="Times New Roman" w:eastAsia="Arial" w:hAnsi="Times New Roman" w:cs="Times New Roman"/>
                <w:noProof/>
                <w:sz w:val="18"/>
                <w:szCs w:val="18"/>
              </w:rPr>
              <w:t xml:space="preserve"> стандарде за </w:t>
            </w:r>
            <w:r w:rsidRPr="00147B9A">
              <w:rPr>
                <w:rFonts w:ascii="Times New Roman" w:eastAsia="Arial" w:hAnsi="Times New Roman" w:cs="Times New Roman"/>
                <w:noProof/>
                <w:sz w:val="18"/>
                <w:szCs w:val="18"/>
                <w:lang w:val="sr-Cyrl-RS"/>
              </w:rPr>
              <w:t>партиципативно</w:t>
            </w:r>
            <w:r w:rsidRPr="00147B9A">
              <w:rPr>
                <w:rFonts w:ascii="Times New Roman" w:eastAsia="Arial" w:hAnsi="Times New Roman" w:cs="Times New Roman"/>
                <w:noProof/>
                <w:sz w:val="18"/>
                <w:szCs w:val="18"/>
              </w:rPr>
              <w:t xml:space="preserve"> буџетирање на локалном нивоу</w:t>
            </w:r>
            <w:r w:rsidR="00147B9A" w:rsidRPr="00147B9A">
              <w:rPr>
                <w:rFonts w:ascii="Times New Roman" w:eastAsia="Arial" w:hAnsi="Times New Roman" w:cs="Times New Roman"/>
                <w:noProof/>
                <w:sz w:val="18"/>
                <w:szCs w:val="18"/>
                <w:lang w:val="sr-Cyrl-RS"/>
              </w:rPr>
              <w:t>, укључујући и механизме за издвајање средстава намењених партиципативном буџетирању</w:t>
            </w:r>
          </w:p>
        </w:tc>
        <w:tc>
          <w:tcPr>
            <w:tcW w:w="1241" w:type="dxa"/>
          </w:tcPr>
          <w:p w14:paraId="5311D0C2" w14:textId="798171EB" w:rsidR="00EB3F0C" w:rsidRPr="00383CA3" w:rsidRDefault="00EB3F0C" w:rsidP="2867D334">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rPr>
              <w:t>МТО</w:t>
            </w:r>
          </w:p>
        </w:tc>
        <w:tc>
          <w:tcPr>
            <w:tcW w:w="1350" w:type="dxa"/>
          </w:tcPr>
          <w:p w14:paraId="6D827AF7" w14:textId="75FC3F40" w:rsidR="00EB3F0C" w:rsidRPr="00383CA3" w:rsidRDefault="00EB3F0C" w:rsidP="002A5561">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rPr>
              <w:t>ЈЛС</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Локални савети за младе</w:t>
            </w:r>
            <w:r w:rsidRPr="00383CA3">
              <w:rPr>
                <w:rFonts w:ascii="Times New Roman" w:eastAsia="Arial" w:hAnsi="Times New Roman" w:cs="Times New Roman"/>
                <w:noProof/>
                <w:sz w:val="18"/>
                <w:szCs w:val="18"/>
                <w:lang w:val="sr-Cyrl-RS"/>
              </w:rPr>
              <w:t xml:space="preserve">, </w:t>
            </w:r>
            <w:r w:rsidRPr="00383CA3">
              <w:rPr>
                <w:rFonts w:ascii="Times New Roman" w:eastAsia="Arial" w:hAnsi="Times New Roman" w:cs="Times New Roman"/>
                <w:noProof/>
                <w:sz w:val="18"/>
                <w:szCs w:val="18"/>
              </w:rPr>
              <w:t>ОЦД</w:t>
            </w:r>
          </w:p>
        </w:tc>
        <w:tc>
          <w:tcPr>
            <w:tcW w:w="1262" w:type="dxa"/>
          </w:tcPr>
          <w:p w14:paraId="41B4436D" w14:textId="6433F29C" w:rsidR="00EB3F0C" w:rsidRPr="00383CA3" w:rsidRDefault="00EB3F0C" w:rsidP="2867D334">
            <w:pPr>
              <w:rPr>
                <w:rFonts w:ascii="Times New Roman" w:eastAsia="Arial" w:hAnsi="Times New Roman" w:cs="Times New Roman"/>
                <w:noProof/>
                <w:sz w:val="18"/>
                <w:szCs w:val="18"/>
              </w:rPr>
            </w:pPr>
            <w:r w:rsidRPr="00383CA3">
              <w:rPr>
                <w:rFonts w:ascii="Times New Roman" w:eastAsia="Arial" w:hAnsi="Times New Roman" w:cs="Times New Roman"/>
                <w:noProof/>
                <w:sz w:val="18"/>
                <w:szCs w:val="18"/>
              </w:rPr>
              <w:t>202</w:t>
            </w:r>
            <w:r w:rsidRPr="00383CA3">
              <w:rPr>
                <w:rFonts w:ascii="Times New Roman" w:eastAsia="Arial" w:hAnsi="Times New Roman" w:cs="Times New Roman"/>
                <w:noProof/>
                <w:sz w:val="18"/>
                <w:szCs w:val="18"/>
                <w:lang w:val="sr-Cyrl-RS"/>
              </w:rPr>
              <w:t>4</w:t>
            </w:r>
            <w:r w:rsidRPr="00383CA3">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50" w:type="dxa"/>
          </w:tcPr>
          <w:p w14:paraId="3B8B8371" w14:textId="77777777" w:rsidR="00EB3F0C" w:rsidRPr="0080450D" w:rsidRDefault="00EB3F0C" w:rsidP="2867D334">
            <w:pPr>
              <w:rPr>
                <w:rFonts w:ascii="Times New Roman" w:eastAsia="Arial" w:hAnsi="Times New Roman" w:cs="Times New Roman"/>
                <w:noProof/>
                <w:sz w:val="18"/>
                <w:szCs w:val="18"/>
              </w:rPr>
            </w:pPr>
          </w:p>
        </w:tc>
        <w:tc>
          <w:tcPr>
            <w:tcW w:w="1417" w:type="dxa"/>
          </w:tcPr>
          <w:p w14:paraId="723E4D88" w14:textId="77777777" w:rsidR="00EB3F0C" w:rsidRPr="0080450D" w:rsidRDefault="00EB3F0C" w:rsidP="2867D334">
            <w:pPr>
              <w:rPr>
                <w:rFonts w:ascii="Times New Roman" w:eastAsia="Arial" w:hAnsi="Times New Roman" w:cs="Times New Roman"/>
                <w:noProof/>
                <w:sz w:val="18"/>
                <w:szCs w:val="18"/>
              </w:rPr>
            </w:pPr>
          </w:p>
        </w:tc>
        <w:tc>
          <w:tcPr>
            <w:tcW w:w="1487" w:type="dxa"/>
          </w:tcPr>
          <w:p w14:paraId="5B313F2F" w14:textId="77777777" w:rsidR="00EB3F0C" w:rsidRPr="0080450D" w:rsidRDefault="00EB3F0C" w:rsidP="2867D334">
            <w:pPr>
              <w:rPr>
                <w:rFonts w:ascii="Times New Roman" w:eastAsia="Arial" w:hAnsi="Times New Roman" w:cs="Times New Roman"/>
                <w:noProof/>
                <w:sz w:val="18"/>
                <w:szCs w:val="18"/>
              </w:rPr>
            </w:pPr>
          </w:p>
        </w:tc>
        <w:tc>
          <w:tcPr>
            <w:tcW w:w="1403" w:type="dxa"/>
          </w:tcPr>
          <w:p w14:paraId="0B51D3C1" w14:textId="77777777" w:rsidR="00EB3F0C" w:rsidRPr="0080450D" w:rsidRDefault="00EB3F0C" w:rsidP="2867D334">
            <w:pPr>
              <w:rPr>
                <w:rFonts w:ascii="Times New Roman" w:eastAsia="Arial" w:hAnsi="Times New Roman" w:cs="Times New Roman"/>
                <w:noProof/>
                <w:sz w:val="18"/>
                <w:szCs w:val="18"/>
              </w:rPr>
            </w:pPr>
          </w:p>
        </w:tc>
        <w:tc>
          <w:tcPr>
            <w:tcW w:w="1484" w:type="dxa"/>
          </w:tcPr>
          <w:p w14:paraId="5D35593F" w14:textId="77777777" w:rsidR="00EB3F0C" w:rsidRPr="0080450D" w:rsidRDefault="00EB3F0C" w:rsidP="2867D334">
            <w:pPr>
              <w:rPr>
                <w:rFonts w:ascii="Times New Roman" w:eastAsia="Arial" w:hAnsi="Times New Roman" w:cs="Times New Roman"/>
                <w:noProof/>
                <w:sz w:val="18"/>
                <w:szCs w:val="18"/>
              </w:rPr>
            </w:pPr>
          </w:p>
        </w:tc>
      </w:tr>
      <w:tr w:rsidR="00EB3F0C" w:rsidRPr="0080450D" w14:paraId="23640194" w14:textId="77777777" w:rsidTr="2D68A78F">
        <w:trPr>
          <w:trHeight w:val="140"/>
        </w:trPr>
        <w:tc>
          <w:tcPr>
            <w:tcW w:w="2545" w:type="dxa"/>
            <w:tcBorders>
              <w:left w:val="double" w:sz="4" w:space="0" w:color="auto"/>
            </w:tcBorders>
          </w:tcPr>
          <w:p w14:paraId="04EC0595" w14:textId="29D5C054" w:rsidR="005E4DDA" w:rsidRPr="001D0264" w:rsidRDefault="00EB3F0C" w:rsidP="005E4DDA">
            <w:pPr>
              <w:rPr>
                <w:rFonts w:ascii="Times New Roman" w:eastAsia="Arial" w:hAnsi="Times New Roman" w:cs="Times New Roman"/>
                <w:noProof/>
                <w:sz w:val="18"/>
                <w:szCs w:val="18"/>
                <w:highlight w:val="yellow"/>
                <w:lang w:val="sr-Cyrl-RS"/>
              </w:rPr>
            </w:pPr>
            <w:r w:rsidRPr="00147B9A">
              <w:rPr>
                <w:rFonts w:ascii="Times New Roman" w:eastAsia="Arial" w:hAnsi="Times New Roman" w:cs="Times New Roman"/>
                <w:noProof/>
                <w:sz w:val="18"/>
                <w:szCs w:val="18"/>
              </w:rPr>
              <w:lastRenderedPageBreak/>
              <w:t>3.5.4.</w:t>
            </w:r>
            <w:r w:rsidRPr="00147B9A">
              <w:rPr>
                <w:rFonts w:ascii="Times New Roman" w:eastAsia="Arial" w:hAnsi="Times New Roman" w:cs="Times New Roman"/>
                <w:noProof/>
                <w:sz w:val="18"/>
                <w:szCs w:val="18"/>
                <w:lang w:val="sr-Cyrl-RS"/>
              </w:rPr>
              <w:t>2</w:t>
            </w:r>
            <w:r w:rsidRPr="00147B9A">
              <w:rPr>
                <w:rFonts w:ascii="Times New Roman" w:eastAsia="Arial" w:hAnsi="Times New Roman" w:cs="Times New Roman"/>
                <w:noProof/>
                <w:sz w:val="18"/>
                <w:szCs w:val="18"/>
              </w:rPr>
              <w:t>.</w:t>
            </w:r>
            <w:r w:rsidR="005E4DDA" w:rsidRPr="00147B9A">
              <w:rPr>
                <w:rFonts w:ascii="Times New Roman" w:eastAsia="Arial" w:hAnsi="Times New Roman" w:cs="Times New Roman"/>
                <w:noProof/>
                <w:sz w:val="18"/>
                <w:szCs w:val="18"/>
                <w:lang w:val="sr-Cyrl-RS"/>
              </w:rPr>
              <w:t xml:space="preserve"> Израдити </w:t>
            </w:r>
            <w:r w:rsidR="00147B9A" w:rsidRPr="00147B9A">
              <w:rPr>
                <w:rFonts w:ascii="Times New Roman" w:eastAsia="Arial" w:hAnsi="Times New Roman" w:cs="Times New Roman"/>
                <w:noProof/>
                <w:sz w:val="18"/>
                <w:szCs w:val="18"/>
                <w:lang w:val="sr-Cyrl-RS"/>
              </w:rPr>
              <w:t>водич/</w:t>
            </w:r>
            <w:r w:rsidR="005E4DDA" w:rsidRPr="00147B9A">
              <w:rPr>
                <w:rFonts w:ascii="Times New Roman" w:eastAsia="Arial" w:hAnsi="Times New Roman" w:cs="Times New Roman"/>
                <w:noProof/>
                <w:sz w:val="18"/>
                <w:szCs w:val="18"/>
                <w:lang w:val="sr-Cyrl-RS"/>
              </w:rPr>
              <w:t xml:space="preserve">приручник за </w:t>
            </w:r>
            <w:r w:rsidR="00147B9A" w:rsidRPr="00147B9A">
              <w:rPr>
                <w:rFonts w:ascii="Times New Roman" w:eastAsia="Arial" w:hAnsi="Times New Roman" w:cs="Times New Roman"/>
                <w:noProof/>
                <w:sz w:val="18"/>
                <w:szCs w:val="18"/>
                <w:lang w:val="sr-Cyrl-RS"/>
              </w:rPr>
              <w:t xml:space="preserve">примену стандарда за </w:t>
            </w:r>
            <w:r w:rsidR="005E4DDA" w:rsidRPr="00147B9A">
              <w:rPr>
                <w:rFonts w:ascii="Times New Roman" w:eastAsia="Arial" w:hAnsi="Times New Roman" w:cs="Times New Roman"/>
                <w:noProof/>
                <w:sz w:val="18"/>
                <w:szCs w:val="18"/>
                <w:lang w:val="sr-Cyrl-RS"/>
              </w:rPr>
              <w:t>партиципативно буџетирање на локалном нивоу</w:t>
            </w:r>
            <w:r w:rsidR="00147B9A" w:rsidRPr="00147B9A">
              <w:rPr>
                <w:rFonts w:ascii="Times New Roman" w:eastAsia="Arial" w:hAnsi="Times New Roman" w:cs="Times New Roman"/>
                <w:noProof/>
                <w:sz w:val="18"/>
                <w:szCs w:val="18"/>
                <w:lang w:val="sr-Cyrl-RS"/>
              </w:rPr>
              <w:t>,</w:t>
            </w:r>
            <w:r w:rsidR="005E4DDA" w:rsidRPr="00147B9A">
              <w:rPr>
                <w:rFonts w:ascii="Times New Roman" w:eastAsia="Arial" w:hAnsi="Times New Roman" w:cs="Times New Roman"/>
                <w:noProof/>
                <w:sz w:val="18"/>
                <w:szCs w:val="18"/>
                <w:lang w:val="sr-Cyrl-RS"/>
              </w:rPr>
              <w:t xml:space="preserve"> и о</w:t>
            </w:r>
            <w:r w:rsidRPr="00147B9A">
              <w:rPr>
                <w:rFonts w:ascii="Times New Roman" w:eastAsia="Arial" w:hAnsi="Times New Roman" w:cs="Times New Roman"/>
                <w:noProof/>
                <w:sz w:val="18"/>
                <w:szCs w:val="18"/>
                <w:lang w:val="sr-Cyrl-RS"/>
              </w:rPr>
              <w:t xml:space="preserve">бучити ЈЛС да </w:t>
            </w:r>
            <w:r w:rsidR="005E4DDA" w:rsidRPr="00147B9A">
              <w:rPr>
                <w:rFonts w:ascii="Times New Roman" w:eastAsia="Arial" w:hAnsi="Times New Roman" w:cs="Times New Roman"/>
                <w:noProof/>
                <w:sz w:val="18"/>
                <w:szCs w:val="18"/>
                <w:lang w:val="sr-Cyrl-RS"/>
              </w:rPr>
              <w:t xml:space="preserve">га </w:t>
            </w:r>
            <w:r w:rsidRPr="00147B9A">
              <w:rPr>
                <w:rFonts w:ascii="Times New Roman" w:eastAsia="Arial" w:hAnsi="Times New Roman" w:cs="Times New Roman"/>
                <w:noProof/>
                <w:sz w:val="18"/>
                <w:szCs w:val="18"/>
                <w:lang w:val="sr-Cyrl-RS"/>
              </w:rPr>
              <w:t xml:space="preserve">примене </w:t>
            </w:r>
            <w:r w:rsidR="00147B9A" w:rsidRPr="00147B9A">
              <w:rPr>
                <w:rFonts w:ascii="Times New Roman" w:eastAsia="Arial" w:hAnsi="Times New Roman" w:cs="Times New Roman"/>
                <w:noProof/>
                <w:sz w:val="18"/>
                <w:szCs w:val="18"/>
                <w:lang w:val="sr-Cyrl-RS"/>
              </w:rPr>
              <w:t xml:space="preserve">са фокусом на активно укључивање младих </w:t>
            </w:r>
            <w:r w:rsidR="005E4DDA" w:rsidRPr="00147B9A">
              <w:rPr>
                <w:rFonts w:ascii="Times New Roman" w:eastAsia="Arial" w:hAnsi="Times New Roman" w:cs="Times New Roman"/>
                <w:noProof/>
                <w:sz w:val="18"/>
                <w:szCs w:val="18"/>
                <w:lang w:val="sr-Cyrl-RS"/>
              </w:rPr>
              <w:t>у</w:t>
            </w:r>
            <w:r w:rsidRPr="00147B9A">
              <w:rPr>
                <w:rFonts w:ascii="Times New Roman" w:eastAsia="Arial" w:hAnsi="Times New Roman" w:cs="Times New Roman"/>
                <w:noProof/>
                <w:sz w:val="18"/>
                <w:szCs w:val="18"/>
                <w:lang w:val="sr-Cyrl-RS"/>
              </w:rPr>
              <w:t xml:space="preserve"> процес</w:t>
            </w:r>
            <w:r w:rsidR="005E4DDA" w:rsidRPr="00147B9A">
              <w:rPr>
                <w:rFonts w:ascii="Times New Roman" w:eastAsia="Arial" w:hAnsi="Times New Roman" w:cs="Times New Roman"/>
                <w:noProof/>
                <w:sz w:val="18"/>
                <w:szCs w:val="18"/>
                <w:lang w:val="sr-Cyrl-RS"/>
              </w:rPr>
              <w:t>има</w:t>
            </w:r>
            <w:r w:rsidRPr="00147B9A">
              <w:rPr>
                <w:rFonts w:ascii="Times New Roman" w:eastAsia="Arial" w:hAnsi="Times New Roman" w:cs="Times New Roman"/>
                <w:noProof/>
                <w:sz w:val="18"/>
                <w:szCs w:val="18"/>
                <w:lang w:val="sr-Cyrl-RS"/>
              </w:rPr>
              <w:t xml:space="preserve"> израде и праћење спровођења локалних буџета</w:t>
            </w:r>
          </w:p>
        </w:tc>
        <w:tc>
          <w:tcPr>
            <w:tcW w:w="1241" w:type="dxa"/>
          </w:tcPr>
          <w:p w14:paraId="1806071B" w14:textId="1C9C10A5" w:rsidR="00EB3F0C" w:rsidRPr="00FF26F3" w:rsidRDefault="00EB3F0C" w:rsidP="2867D334">
            <w:pPr>
              <w:rPr>
                <w:rFonts w:ascii="Times New Roman" w:eastAsia="Arial" w:hAnsi="Times New Roman" w:cs="Times New Roman"/>
                <w:noProof/>
                <w:sz w:val="18"/>
                <w:szCs w:val="18"/>
              </w:rPr>
            </w:pPr>
            <w:r w:rsidRPr="00FF26F3">
              <w:rPr>
                <w:rFonts w:ascii="Times New Roman" w:eastAsia="Arial" w:hAnsi="Times New Roman" w:cs="Times New Roman"/>
                <w:noProof/>
                <w:sz w:val="18"/>
                <w:szCs w:val="18"/>
              </w:rPr>
              <w:t>МТО</w:t>
            </w:r>
          </w:p>
        </w:tc>
        <w:tc>
          <w:tcPr>
            <w:tcW w:w="1350" w:type="dxa"/>
          </w:tcPr>
          <w:p w14:paraId="679B56FC" w14:textId="3DEF98EF" w:rsidR="00EB3F0C" w:rsidRPr="00FF26F3" w:rsidRDefault="00EB3F0C" w:rsidP="002A5561">
            <w:pPr>
              <w:rPr>
                <w:rFonts w:ascii="Times New Roman" w:eastAsia="Arial" w:hAnsi="Times New Roman" w:cs="Times New Roman"/>
                <w:noProof/>
                <w:sz w:val="18"/>
                <w:szCs w:val="18"/>
              </w:rPr>
            </w:pPr>
            <w:r w:rsidRPr="00FF26F3">
              <w:rPr>
                <w:rFonts w:ascii="Times New Roman" w:eastAsia="Arial" w:hAnsi="Times New Roman" w:cs="Times New Roman"/>
                <w:noProof/>
                <w:sz w:val="18"/>
                <w:szCs w:val="18"/>
              </w:rPr>
              <w:t>Национални савет за младе</w:t>
            </w:r>
            <w:r w:rsidRPr="00FF26F3">
              <w:rPr>
                <w:rFonts w:ascii="Times New Roman" w:eastAsia="Arial" w:hAnsi="Times New Roman" w:cs="Times New Roman"/>
                <w:noProof/>
                <w:sz w:val="18"/>
                <w:szCs w:val="18"/>
                <w:lang w:val="sr-Cyrl-RS"/>
              </w:rPr>
              <w:t xml:space="preserve">, </w:t>
            </w:r>
            <w:r w:rsidRPr="00FF26F3">
              <w:rPr>
                <w:rFonts w:ascii="Times New Roman" w:eastAsia="Arial" w:hAnsi="Times New Roman" w:cs="Times New Roman"/>
                <w:noProof/>
                <w:sz w:val="18"/>
                <w:szCs w:val="18"/>
              </w:rPr>
              <w:t>Покрајински органи надлежни за младе</w:t>
            </w:r>
            <w:r w:rsidRPr="00FF26F3">
              <w:rPr>
                <w:rFonts w:ascii="Times New Roman" w:eastAsia="Arial" w:hAnsi="Times New Roman" w:cs="Times New Roman"/>
                <w:noProof/>
                <w:sz w:val="18"/>
                <w:szCs w:val="18"/>
                <w:lang w:val="sr-Cyrl-RS"/>
              </w:rPr>
              <w:t xml:space="preserve">, </w:t>
            </w:r>
            <w:r w:rsidRPr="00FF26F3">
              <w:rPr>
                <w:rFonts w:ascii="Times New Roman" w:eastAsia="Arial" w:hAnsi="Times New Roman" w:cs="Times New Roman"/>
                <w:noProof/>
                <w:sz w:val="18"/>
                <w:szCs w:val="18"/>
              </w:rPr>
              <w:t>ЈЛС</w:t>
            </w:r>
            <w:r w:rsidRPr="00FF26F3">
              <w:rPr>
                <w:rFonts w:ascii="Times New Roman" w:eastAsia="Arial" w:hAnsi="Times New Roman" w:cs="Times New Roman"/>
                <w:noProof/>
                <w:sz w:val="18"/>
                <w:szCs w:val="18"/>
                <w:lang w:val="sr-Cyrl-RS"/>
              </w:rPr>
              <w:t xml:space="preserve">, </w:t>
            </w:r>
            <w:r w:rsidRPr="00FF26F3">
              <w:rPr>
                <w:rFonts w:ascii="Times New Roman" w:eastAsia="Arial" w:hAnsi="Times New Roman" w:cs="Times New Roman"/>
                <w:noProof/>
                <w:sz w:val="18"/>
                <w:szCs w:val="18"/>
              </w:rPr>
              <w:t>Локални савети за младе</w:t>
            </w:r>
            <w:r w:rsidRPr="00FF26F3">
              <w:rPr>
                <w:rFonts w:ascii="Times New Roman" w:eastAsia="Arial" w:hAnsi="Times New Roman" w:cs="Times New Roman"/>
                <w:noProof/>
                <w:sz w:val="18"/>
                <w:szCs w:val="18"/>
                <w:lang w:val="sr-Cyrl-RS"/>
              </w:rPr>
              <w:t xml:space="preserve">, </w:t>
            </w:r>
            <w:r w:rsidRPr="00FF26F3">
              <w:rPr>
                <w:rFonts w:ascii="Times New Roman" w:eastAsia="Arial" w:hAnsi="Times New Roman" w:cs="Times New Roman"/>
                <w:noProof/>
                <w:sz w:val="18"/>
                <w:szCs w:val="18"/>
              </w:rPr>
              <w:t>ОЦД</w:t>
            </w:r>
          </w:p>
        </w:tc>
        <w:tc>
          <w:tcPr>
            <w:tcW w:w="1262" w:type="dxa"/>
          </w:tcPr>
          <w:p w14:paraId="26DAF6C1" w14:textId="1112BFD1" w:rsidR="00EB3F0C" w:rsidRPr="00FF26F3" w:rsidRDefault="00EB3F0C" w:rsidP="2867D334">
            <w:pPr>
              <w:rPr>
                <w:rFonts w:ascii="Times New Roman" w:eastAsia="Arial" w:hAnsi="Times New Roman" w:cs="Times New Roman"/>
                <w:noProof/>
                <w:sz w:val="18"/>
                <w:szCs w:val="18"/>
              </w:rPr>
            </w:pPr>
            <w:r>
              <w:rPr>
                <w:rFonts w:ascii="Times New Roman" w:eastAsia="Arial" w:hAnsi="Times New Roman" w:cs="Times New Roman"/>
                <w:noProof/>
                <w:sz w:val="18"/>
                <w:szCs w:val="18"/>
              </w:rPr>
              <w:t>202</w:t>
            </w:r>
            <w:r>
              <w:rPr>
                <w:rFonts w:ascii="Times New Roman" w:eastAsia="Arial" w:hAnsi="Times New Roman" w:cs="Times New Roman"/>
                <w:noProof/>
                <w:sz w:val="18"/>
                <w:szCs w:val="18"/>
                <w:lang w:val="sr-Cyrl-RS"/>
              </w:rPr>
              <w:t>5</w:t>
            </w:r>
            <w:r w:rsidRPr="00FF26F3">
              <w:rPr>
                <w:rFonts w:ascii="Times New Roman" w:eastAsia="Arial" w:hAnsi="Times New Roman" w:cs="Times New Roman"/>
                <w:noProof/>
                <w:sz w:val="18"/>
                <w:szCs w:val="18"/>
              </w:rPr>
              <w:t>.</w:t>
            </w:r>
            <w:r w:rsidR="002141A9" w:rsidRPr="002141A9">
              <w:rPr>
                <w:rFonts w:ascii="Times New Roman" w:eastAsia="Arial" w:hAnsi="Times New Roman" w:cs="Times New Roman"/>
                <w:noProof/>
                <w:sz w:val="18"/>
                <w:szCs w:val="18"/>
              </w:rPr>
              <w:t xml:space="preserve"> (IV квартал)</w:t>
            </w:r>
          </w:p>
        </w:tc>
        <w:tc>
          <w:tcPr>
            <w:tcW w:w="1750" w:type="dxa"/>
          </w:tcPr>
          <w:p w14:paraId="2AC2EF9A" w14:textId="0E4DDEFA" w:rsidR="00EB3F0C" w:rsidRPr="00FF26F3" w:rsidRDefault="00EB3F0C" w:rsidP="2867D334">
            <w:pPr>
              <w:rPr>
                <w:rFonts w:ascii="Times New Roman" w:eastAsia="Arial" w:hAnsi="Times New Roman" w:cs="Times New Roman"/>
                <w:noProof/>
                <w:sz w:val="18"/>
                <w:szCs w:val="18"/>
              </w:rPr>
            </w:pPr>
          </w:p>
        </w:tc>
        <w:tc>
          <w:tcPr>
            <w:tcW w:w="1417" w:type="dxa"/>
          </w:tcPr>
          <w:p w14:paraId="3BABE95D" w14:textId="32F49626" w:rsidR="00EB3F0C" w:rsidRPr="00FF26F3" w:rsidRDefault="00EB3F0C" w:rsidP="2867D334">
            <w:pPr>
              <w:rPr>
                <w:rFonts w:ascii="Times New Roman" w:eastAsia="Arial" w:hAnsi="Times New Roman" w:cs="Times New Roman"/>
                <w:noProof/>
                <w:sz w:val="18"/>
                <w:szCs w:val="18"/>
              </w:rPr>
            </w:pPr>
          </w:p>
        </w:tc>
        <w:tc>
          <w:tcPr>
            <w:tcW w:w="1487" w:type="dxa"/>
          </w:tcPr>
          <w:p w14:paraId="20001993" w14:textId="37B85498" w:rsidR="00EB3F0C" w:rsidRPr="00FF26F3" w:rsidRDefault="00EB3F0C" w:rsidP="2867D334">
            <w:pPr>
              <w:rPr>
                <w:rFonts w:ascii="Times New Roman" w:eastAsia="Arial" w:hAnsi="Times New Roman" w:cs="Times New Roman"/>
                <w:noProof/>
                <w:sz w:val="18"/>
                <w:szCs w:val="18"/>
              </w:rPr>
            </w:pPr>
          </w:p>
        </w:tc>
        <w:tc>
          <w:tcPr>
            <w:tcW w:w="1403" w:type="dxa"/>
          </w:tcPr>
          <w:p w14:paraId="739C17E3" w14:textId="55E8EA27" w:rsidR="00EB3F0C" w:rsidRPr="00FF26F3" w:rsidRDefault="00EB3F0C" w:rsidP="2867D334">
            <w:pPr>
              <w:rPr>
                <w:rFonts w:ascii="Times New Roman" w:eastAsia="Arial" w:hAnsi="Times New Roman" w:cs="Times New Roman"/>
                <w:noProof/>
                <w:sz w:val="18"/>
                <w:szCs w:val="18"/>
              </w:rPr>
            </w:pPr>
          </w:p>
        </w:tc>
        <w:tc>
          <w:tcPr>
            <w:tcW w:w="1484" w:type="dxa"/>
          </w:tcPr>
          <w:p w14:paraId="189A182E" w14:textId="037DFE84" w:rsidR="00EB3F0C" w:rsidRPr="0080450D" w:rsidRDefault="00EB3F0C" w:rsidP="2867D334">
            <w:pPr>
              <w:rPr>
                <w:rFonts w:ascii="Times New Roman" w:eastAsia="Arial" w:hAnsi="Times New Roman" w:cs="Times New Roman"/>
                <w:noProof/>
                <w:sz w:val="18"/>
                <w:szCs w:val="18"/>
              </w:rPr>
            </w:pPr>
          </w:p>
        </w:tc>
      </w:tr>
      <w:tr w:rsidR="00EB3F0C" w:rsidRPr="0080450D" w14:paraId="7FDF0316" w14:textId="77777777" w:rsidTr="2D68A78F">
        <w:trPr>
          <w:trHeight w:val="140"/>
        </w:trPr>
        <w:tc>
          <w:tcPr>
            <w:tcW w:w="2545" w:type="dxa"/>
            <w:tcBorders>
              <w:left w:val="double" w:sz="4" w:space="0" w:color="auto"/>
            </w:tcBorders>
          </w:tcPr>
          <w:p w14:paraId="4E51EC20" w14:textId="2A8C330B" w:rsidR="00EB3F0C" w:rsidRPr="00FF26F3" w:rsidRDefault="00EB3F0C" w:rsidP="00805690">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3.5.4.3</w:t>
            </w:r>
            <w:r w:rsidRPr="00FF26F3">
              <w:rPr>
                <w:rFonts w:ascii="Times New Roman" w:eastAsia="Arial" w:hAnsi="Times New Roman" w:cs="Times New Roman"/>
                <w:noProof/>
                <w:sz w:val="18"/>
                <w:szCs w:val="18"/>
                <w:lang w:val="sr-Cyrl-RS"/>
              </w:rPr>
              <w:t>. Обучити представнике локалних субјеката омладинске политике о партициптивном буџетирању, укључујући и програме подизања свести, односно кампање и инфо дане на локалном нивоу</w:t>
            </w:r>
          </w:p>
        </w:tc>
        <w:tc>
          <w:tcPr>
            <w:tcW w:w="1241" w:type="dxa"/>
          </w:tcPr>
          <w:p w14:paraId="37DC59BF" w14:textId="134C13C9" w:rsidR="00EB3F0C" w:rsidRPr="00FF26F3" w:rsidRDefault="00EB3F0C" w:rsidP="00805690">
            <w:pPr>
              <w:rPr>
                <w:rFonts w:ascii="Times New Roman" w:eastAsia="Arial" w:hAnsi="Times New Roman" w:cs="Times New Roman"/>
                <w:noProof/>
                <w:sz w:val="18"/>
                <w:szCs w:val="18"/>
              </w:rPr>
            </w:pPr>
            <w:r w:rsidRPr="00FF26F3">
              <w:rPr>
                <w:rFonts w:ascii="Times New Roman" w:eastAsia="Arial" w:hAnsi="Times New Roman" w:cs="Times New Roman"/>
                <w:noProof/>
                <w:sz w:val="18"/>
                <w:szCs w:val="18"/>
              </w:rPr>
              <w:t>МТО</w:t>
            </w:r>
          </w:p>
        </w:tc>
        <w:tc>
          <w:tcPr>
            <w:tcW w:w="1350" w:type="dxa"/>
          </w:tcPr>
          <w:p w14:paraId="1B6BD13A" w14:textId="20281EE8" w:rsidR="00EB3F0C" w:rsidRPr="00FC4D5F" w:rsidRDefault="00EB3F0C" w:rsidP="00805690">
            <w:pPr>
              <w:rPr>
                <w:rFonts w:ascii="Times New Roman" w:eastAsia="Arial" w:hAnsi="Times New Roman" w:cs="Times New Roman"/>
                <w:noProof/>
                <w:sz w:val="18"/>
                <w:szCs w:val="18"/>
                <w:lang w:val="sr-Cyrl-RS"/>
              </w:rPr>
            </w:pPr>
            <w:r w:rsidRPr="00FF26F3">
              <w:rPr>
                <w:rFonts w:ascii="Times New Roman" w:eastAsia="Arial" w:hAnsi="Times New Roman" w:cs="Times New Roman"/>
                <w:noProof/>
                <w:sz w:val="18"/>
                <w:szCs w:val="18"/>
              </w:rPr>
              <w:t>МДУЛС</w:t>
            </w:r>
            <w:r w:rsidRPr="00FF26F3">
              <w:rPr>
                <w:rFonts w:ascii="Times New Roman" w:eastAsia="Arial" w:hAnsi="Times New Roman" w:cs="Times New Roman"/>
                <w:noProof/>
                <w:sz w:val="18"/>
                <w:szCs w:val="18"/>
                <w:lang w:val="sr-Cyrl-RS"/>
              </w:rPr>
              <w:t xml:space="preserve">, </w:t>
            </w:r>
            <w:r w:rsidRPr="00FF26F3">
              <w:rPr>
                <w:rFonts w:ascii="Times New Roman" w:eastAsia="Arial" w:hAnsi="Times New Roman" w:cs="Times New Roman"/>
                <w:noProof/>
                <w:sz w:val="18"/>
                <w:szCs w:val="18"/>
              </w:rPr>
              <w:t>ЈЛС/КЗМ</w:t>
            </w:r>
            <w:r w:rsidRPr="00FF26F3">
              <w:rPr>
                <w:rFonts w:ascii="Times New Roman" w:eastAsia="Arial" w:hAnsi="Times New Roman" w:cs="Times New Roman"/>
                <w:noProof/>
                <w:sz w:val="18"/>
                <w:szCs w:val="18"/>
                <w:lang w:val="sr-Cyrl-RS"/>
              </w:rPr>
              <w:t xml:space="preserve">, локални савети за младе, </w:t>
            </w:r>
            <w:r w:rsidRPr="00FF26F3">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2" w:type="dxa"/>
          </w:tcPr>
          <w:p w14:paraId="12465392" w14:textId="1BCBF084" w:rsidR="00EB3F0C" w:rsidRPr="00FF26F3" w:rsidRDefault="00EB3F0C" w:rsidP="00805690">
            <w:pPr>
              <w:rPr>
                <w:rFonts w:ascii="Times New Roman" w:eastAsia="Arial" w:hAnsi="Times New Roman" w:cs="Times New Roman"/>
                <w:noProof/>
                <w:sz w:val="18"/>
                <w:szCs w:val="18"/>
              </w:rPr>
            </w:pPr>
            <w:r w:rsidRPr="00FF26F3">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F00D60A" w14:textId="77777777" w:rsidR="00EB3F0C" w:rsidRPr="00FF26F3" w:rsidRDefault="00EB3F0C" w:rsidP="00805690">
            <w:pPr>
              <w:rPr>
                <w:rFonts w:ascii="Times New Roman" w:eastAsia="Arial" w:hAnsi="Times New Roman" w:cs="Times New Roman"/>
                <w:noProof/>
                <w:sz w:val="18"/>
                <w:szCs w:val="18"/>
              </w:rPr>
            </w:pPr>
          </w:p>
        </w:tc>
        <w:tc>
          <w:tcPr>
            <w:tcW w:w="1417" w:type="dxa"/>
          </w:tcPr>
          <w:p w14:paraId="4E201AD8" w14:textId="77777777" w:rsidR="00EB3F0C" w:rsidRPr="00FF26F3" w:rsidRDefault="00EB3F0C" w:rsidP="00805690">
            <w:pPr>
              <w:rPr>
                <w:rFonts w:ascii="Times New Roman" w:eastAsia="Arial" w:hAnsi="Times New Roman" w:cs="Times New Roman"/>
                <w:noProof/>
                <w:sz w:val="18"/>
                <w:szCs w:val="18"/>
              </w:rPr>
            </w:pPr>
          </w:p>
        </w:tc>
        <w:tc>
          <w:tcPr>
            <w:tcW w:w="1487" w:type="dxa"/>
          </w:tcPr>
          <w:p w14:paraId="40B2A8CF" w14:textId="77777777" w:rsidR="00EB3F0C" w:rsidRPr="00FF26F3" w:rsidRDefault="00EB3F0C" w:rsidP="00805690">
            <w:pPr>
              <w:rPr>
                <w:rFonts w:ascii="Times New Roman" w:eastAsia="Arial" w:hAnsi="Times New Roman" w:cs="Times New Roman"/>
                <w:noProof/>
                <w:sz w:val="18"/>
                <w:szCs w:val="18"/>
              </w:rPr>
            </w:pPr>
          </w:p>
        </w:tc>
        <w:tc>
          <w:tcPr>
            <w:tcW w:w="1403" w:type="dxa"/>
          </w:tcPr>
          <w:p w14:paraId="2102ECF6" w14:textId="77777777" w:rsidR="00EB3F0C" w:rsidRPr="00FF26F3" w:rsidRDefault="00EB3F0C" w:rsidP="00805690">
            <w:pPr>
              <w:rPr>
                <w:rFonts w:ascii="Times New Roman" w:eastAsia="Arial" w:hAnsi="Times New Roman" w:cs="Times New Roman"/>
                <w:noProof/>
                <w:sz w:val="18"/>
                <w:szCs w:val="18"/>
              </w:rPr>
            </w:pPr>
          </w:p>
        </w:tc>
        <w:tc>
          <w:tcPr>
            <w:tcW w:w="1484" w:type="dxa"/>
          </w:tcPr>
          <w:p w14:paraId="08495217" w14:textId="77777777" w:rsidR="00EB3F0C" w:rsidRPr="0080450D" w:rsidRDefault="00EB3F0C" w:rsidP="00805690">
            <w:pPr>
              <w:rPr>
                <w:rFonts w:ascii="Times New Roman" w:eastAsia="Arial" w:hAnsi="Times New Roman" w:cs="Times New Roman"/>
                <w:noProof/>
                <w:sz w:val="18"/>
                <w:szCs w:val="18"/>
              </w:rPr>
            </w:pPr>
          </w:p>
        </w:tc>
      </w:tr>
    </w:tbl>
    <w:p w14:paraId="40F11300" w14:textId="2BCAEFED" w:rsidR="4B83707D" w:rsidRPr="0080450D" w:rsidRDefault="4B83707D" w:rsidP="4638177C">
      <w:pPr>
        <w:rPr>
          <w:rFonts w:ascii="Times New Roman" w:hAnsi="Times New Roman" w:cs="Times New Roman"/>
          <w:noProof/>
        </w:rPr>
      </w:pPr>
    </w:p>
    <w:tbl>
      <w:tblPr>
        <w:tblStyle w:val="TableGrid"/>
        <w:tblW w:w="13575" w:type="dxa"/>
        <w:tblInd w:w="10" w:type="dxa"/>
        <w:tblLook w:val="04A0" w:firstRow="1" w:lastRow="0" w:firstColumn="1" w:lastColumn="0" w:noHBand="0" w:noVBand="1"/>
      </w:tblPr>
      <w:tblGrid>
        <w:gridCol w:w="3044"/>
        <w:gridCol w:w="1423"/>
        <w:gridCol w:w="1382"/>
        <w:gridCol w:w="1705"/>
        <w:gridCol w:w="1611"/>
        <w:gridCol w:w="1504"/>
        <w:gridCol w:w="1406"/>
        <w:gridCol w:w="1500"/>
      </w:tblGrid>
      <w:tr w:rsidR="76B1F5F8" w:rsidRPr="0080450D" w14:paraId="27691D06" w14:textId="77777777" w:rsidTr="006F7B55">
        <w:trPr>
          <w:trHeight w:val="320"/>
        </w:trPr>
        <w:tc>
          <w:tcPr>
            <w:tcW w:w="13575" w:type="dxa"/>
            <w:gridSpan w:val="8"/>
            <w:tcBorders>
              <w:top w:val="double" w:sz="4" w:space="0" w:color="auto"/>
              <w:right w:val="double" w:sz="4" w:space="0" w:color="auto"/>
            </w:tcBorders>
            <w:shd w:val="clear" w:color="auto" w:fill="C5E0B3" w:themeFill="accent6" w:themeFillTint="66"/>
          </w:tcPr>
          <w:p w14:paraId="65B7EA1A" w14:textId="7593A983" w:rsidR="76B1F5F8"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Посебни циљ 4: Млади имају равноправне могућности и подстицаје да развијају своје потенцијале и компетенције, које доводе до социјалног и економског осамостаљивања</w:t>
            </w:r>
          </w:p>
        </w:tc>
      </w:tr>
      <w:tr w:rsidR="76B1F5F8" w:rsidRPr="0080450D" w14:paraId="557F166E" w14:textId="77777777" w:rsidTr="006F7B55">
        <w:trPr>
          <w:trHeight w:val="320"/>
        </w:trPr>
        <w:tc>
          <w:tcPr>
            <w:tcW w:w="13575" w:type="dxa"/>
            <w:gridSpan w:val="8"/>
            <w:tcBorders>
              <w:top w:val="double" w:sz="4" w:space="0" w:color="auto"/>
              <w:right w:val="double" w:sz="4" w:space="0" w:color="auto"/>
            </w:tcBorders>
            <w:shd w:val="clear" w:color="auto" w:fill="C5E0B3" w:themeFill="accent6" w:themeFillTint="66"/>
            <w:vAlign w:val="center"/>
          </w:tcPr>
          <w:p w14:paraId="0965F3B5" w14:textId="433FF918" w:rsidR="76B1F5F8"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координацију и извештавање: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00331455" w:rsidRPr="0080450D" w14:paraId="26E0187B" w14:textId="77777777" w:rsidTr="006F7B55">
        <w:trPr>
          <w:trHeight w:val="575"/>
        </w:trPr>
        <w:tc>
          <w:tcPr>
            <w:tcW w:w="3044" w:type="dxa"/>
            <w:tcBorders>
              <w:top w:val="double" w:sz="4" w:space="0" w:color="auto"/>
            </w:tcBorders>
            <w:shd w:val="clear" w:color="auto" w:fill="D9D9D9" w:themeFill="background1" w:themeFillShade="D9"/>
          </w:tcPr>
          <w:p w14:paraId="137DE3C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посебног циља </w:t>
            </w:r>
            <w:r w:rsidRPr="0080450D">
              <w:rPr>
                <w:rFonts w:ascii="Times New Roman" w:hAnsi="Times New Roman" w:cs="Times New Roman"/>
                <w:i/>
                <w:iCs/>
                <w:noProof/>
                <w:sz w:val="20"/>
                <w:szCs w:val="20"/>
              </w:rPr>
              <w:t>(показатељ исхода)</w:t>
            </w:r>
          </w:p>
        </w:tc>
        <w:tc>
          <w:tcPr>
            <w:tcW w:w="1423" w:type="dxa"/>
            <w:tcBorders>
              <w:top w:val="double" w:sz="4" w:space="0" w:color="auto"/>
            </w:tcBorders>
            <w:shd w:val="clear" w:color="auto" w:fill="D9D9D9" w:themeFill="background1" w:themeFillShade="D9"/>
          </w:tcPr>
          <w:p w14:paraId="02176F4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4AC54CCE" w14:textId="2148F97F"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0C25F1A1" w14:textId="0798350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05" w:type="dxa"/>
            <w:tcBorders>
              <w:top w:val="double" w:sz="4" w:space="0" w:color="auto"/>
            </w:tcBorders>
            <w:shd w:val="clear" w:color="auto" w:fill="D9D9D9" w:themeFill="background1" w:themeFillShade="D9"/>
          </w:tcPr>
          <w:p w14:paraId="2D75B4D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11" w:type="dxa"/>
            <w:tcBorders>
              <w:top w:val="double" w:sz="4" w:space="0" w:color="auto"/>
            </w:tcBorders>
            <w:shd w:val="clear" w:color="auto" w:fill="D9D9D9" w:themeFill="background1" w:themeFillShade="D9"/>
          </w:tcPr>
          <w:p w14:paraId="61C4458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04" w:type="dxa"/>
            <w:tcBorders>
              <w:top w:val="double" w:sz="4" w:space="0" w:color="auto"/>
            </w:tcBorders>
            <w:shd w:val="clear" w:color="auto" w:fill="D9D9D9" w:themeFill="background1" w:themeFillShade="D9"/>
          </w:tcPr>
          <w:p w14:paraId="384DEEBE" w14:textId="20A41F04"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406" w:type="dxa"/>
            <w:tcBorders>
              <w:top w:val="double" w:sz="4" w:space="0" w:color="auto"/>
            </w:tcBorders>
            <w:shd w:val="clear" w:color="auto" w:fill="D9D9D9" w:themeFill="background1" w:themeFillShade="D9"/>
          </w:tcPr>
          <w:p w14:paraId="07C940C1" w14:textId="55D885F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500" w:type="dxa"/>
            <w:tcBorders>
              <w:top w:val="double" w:sz="4" w:space="0" w:color="auto"/>
              <w:right w:val="double" w:sz="4" w:space="0" w:color="auto"/>
            </w:tcBorders>
            <w:shd w:val="clear" w:color="auto" w:fill="D9D9D9" w:themeFill="background1" w:themeFillShade="D9"/>
          </w:tcPr>
          <w:p w14:paraId="59258ED3" w14:textId="4A5439A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54B7B003" w14:textId="77777777" w:rsidTr="006F7B55">
        <w:trPr>
          <w:trHeight w:val="254"/>
        </w:trPr>
        <w:tc>
          <w:tcPr>
            <w:tcW w:w="3044" w:type="dxa"/>
            <w:tcBorders>
              <w:top w:val="double" w:sz="4" w:space="0" w:color="auto"/>
            </w:tcBorders>
            <w:shd w:val="clear" w:color="auto" w:fill="FFFFFF" w:themeFill="background1"/>
          </w:tcPr>
          <w:p w14:paraId="4F21DBFC" w14:textId="326AA472" w:rsidR="00BF74CC" w:rsidRPr="00B3021E"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Проценат младих који су похађали дoдaтнe курсeвe и oбукe кojи нису саставни део шкoлских и студиjских прoгрaма( према полу)</w:t>
            </w:r>
          </w:p>
        </w:tc>
        <w:tc>
          <w:tcPr>
            <w:tcW w:w="1423" w:type="dxa"/>
            <w:tcBorders>
              <w:top w:val="double" w:sz="4" w:space="0" w:color="auto"/>
            </w:tcBorders>
            <w:shd w:val="clear" w:color="auto" w:fill="FFFFFF" w:themeFill="background1"/>
          </w:tcPr>
          <w:p w14:paraId="36EF1C12" w14:textId="198778A9"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tcBorders>
              <w:top w:val="double" w:sz="4" w:space="0" w:color="auto"/>
            </w:tcBorders>
            <w:shd w:val="clear" w:color="auto" w:fill="FFFFFF" w:themeFill="background1"/>
          </w:tcPr>
          <w:p w14:paraId="4DB448FF" w14:textId="24E9F31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Истраживање положаја и потребе младих, МТО</w:t>
            </w:r>
          </w:p>
        </w:tc>
        <w:tc>
          <w:tcPr>
            <w:tcW w:w="1705" w:type="dxa"/>
            <w:tcBorders>
              <w:top w:val="double" w:sz="4" w:space="0" w:color="auto"/>
            </w:tcBorders>
            <w:shd w:val="clear" w:color="auto" w:fill="FFFFFF" w:themeFill="background1"/>
          </w:tcPr>
          <w:p w14:paraId="792411FA" w14:textId="5EF6ADE7"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23,5 (М 19,3, Ж 27,5)</w:t>
            </w:r>
          </w:p>
        </w:tc>
        <w:tc>
          <w:tcPr>
            <w:tcW w:w="1611" w:type="dxa"/>
            <w:tcBorders>
              <w:top w:val="double" w:sz="4" w:space="0" w:color="auto"/>
            </w:tcBorders>
            <w:shd w:val="clear" w:color="auto" w:fill="FFFFFF" w:themeFill="background1"/>
          </w:tcPr>
          <w:p w14:paraId="3B6762E2" w14:textId="2D712212" w:rsidR="00BF74CC" w:rsidRPr="00D701E7" w:rsidRDefault="00BF74CC" w:rsidP="00BF74CC">
            <w:pPr>
              <w:shd w:val="clear" w:color="auto" w:fill="FFFFFF" w:themeFill="background1"/>
              <w:rPr>
                <w:rFonts w:ascii="Times New Roman" w:hAnsi="Times New Roman" w:cs="Times New Roman"/>
                <w:noProof/>
                <w:sz w:val="18"/>
                <w:szCs w:val="18"/>
                <w:lang w:val="sr-Cyrl-RS"/>
              </w:rPr>
            </w:pPr>
            <w:r w:rsidRPr="00D701E7">
              <w:rPr>
                <w:rFonts w:ascii="Times New Roman" w:hAnsi="Times New Roman" w:cs="Times New Roman"/>
                <w:noProof/>
                <w:sz w:val="18"/>
                <w:szCs w:val="18"/>
              </w:rPr>
              <w:t>202</w:t>
            </w:r>
            <w:r w:rsidR="00D701E7" w:rsidRPr="00D701E7">
              <w:rPr>
                <w:rFonts w:ascii="Times New Roman" w:hAnsi="Times New Roman" w:cs="Times New Roman"/>
                <w:noProof/>
                <w:sz w:val="18"/>
                <w:szCs w:val="18"/>
                <w:lang w:val="sr-Cyrl-RS"/>
              </w:rPr>
              <w:t>0.</w:t>
            </w:r>
          </w:p>
        </w:tc>
        <w:tc>
          <w:tcPr>
            <w:tcW w:w="1504" w:type="dxa"/>
            <w:tcBorders>
              <w:top w:val="double" w:sz="4" w:space="0" w:color="auto"/>
            </w:tcBorders>
            <w:shd w:val="clear" w:color="auto" w:fill="FFFFFF" w:themeFill="background1"/>
          </w:tcPr>
          <w:p w14:paraId="4C7DF0D2" w14:textId="3E966542"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5</w:t>
            </w:r>
            <w:r w:rsidRPr="0080450D">
              <w:rPr>
                <w:rFonts w:ascii="Times New Roman" w:hAnsi="Times New Roman" w:cs="Times New Roman"/>
                <w:noProof/>
                <w:sz w:val="18"/>
                <w:szCs w:val="18"/>
              </w:rPr>
              <w:t xml:space="preserve"> (М 2</w:t>
            </w:r>
            <w:r w:rsidRPr="0080450D">
              <w:rPr>
                <w:rFonts w:ascii="Times New Roman" w:hAnsi="Times New Roman" w:cs="Times New Roman"/>
                <w:noProof/>
                <w:sz w:val="18"/>
                <w:szCs w:val="18"/>
                <w:lang w:val="sr-Cyrl-RS"/>
              </w:rPr>
              <w:t>1</w:t>
            </w:r>
            <w:r w:rsidRPr="0080450D">
              <w:rPr>
                <w:rFonts w:ascii="Times New Roman" w:hAnsi="Times New Roman" w:cs="Times New Roman"/>
                <w:noProof/>
                <w:sz w:val="18"/>
                <w:szCs w:val="18"/>
              </w:rPr>
              <w:t>, Ж 28)</w:t>
            </w:r>
          </w:p>
        </w:tc>
        <w:tc>
          <w:tcPr>
            <w:tcW w:w="1406" w:type="dxa"/>
            <w:tcBorders>
              <w:top w:val="double" w:sz="4" w:space="0" w:color="auto"/>
            </w:tcBorders>
            <w:shd w:val="clear" w:color="auto" w:fill="FFFFFF" w:themeFill="background1"/>
          </w:tcPr>
          <w:p w14:paraId="06D90950" w14:textId="55D43866" w:rsidR="00BF74CC" w:rsidRPr="00E34FB2" w:rsidRDefault="00BF74CC" w:rsidP="00BF74C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26 (М 2</w:t>
            </w:r>
            <w:r w:rsidR="00E34FB2">
              <w:rPr>
                <w:rFonts w:ascii="Times New Roman" w:hAnsi="Times New Roman" w:cs="Times New Roman"/>
                <w:noProof/>
                <w:sz w:val="18"/>
                <w:szCs w:val="18"/>
                <w:lang w:val="sr-Cyrl-RS"/>
              </w:rPr>
              <w:t>3</w:t>
            </w:r>
            <w:r w:rsidRPr="0080450D">
              <w:rPr>
                <w:rFonts w:ascii="Times New Roman" w:hAnsi="Times New Roman" w:cs="Times New Roman"/>
                <w:noProof/>
                <w:sz w:val="18"/>
                <w:szCs w:val="18"/>
              </w:rPr>
              <w:t>, Ж 29</w:t>
            </w:r>
            <w:r w:rsidR="00E34FB2">
              <w:rPr>
                <w:rFonts w:ascii="Times New Roman" w:hAnsi="Times New Roman" w:cs="Times New Roman"/>
                <w:noProof/>
                <w:sz w:val="18"/>
                <w:szCs w:val="18"/>
                <w:lang w:val="sr-Cyrl-RS"/>
              </w:rPr>
              <w:t>)</w:t>
            </w:r>
          </w:p>
        </w:tc>
        <w:tc>
          <w:tcPr>
            <w:tcW w:w="1500" w:type="dxa"/>
            <w:tcBorders>
              <w:top w:val="double" w:sz="4" w:space="0" w:color="auto"/>
              <w:right w:val="double" w:sz="4" w:space="0" w:color="auto"/>
            </w:tcBorders>
            <w:shd w:val="clear" w:color="auto" w:fill="FFFFFF" w:themeFill="background1"/>
          </w:tcPr>
          <w:p w14:paraId="3EE62291" w14:textId="13A21EA5"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8</w:t>
            </w:r>
            <w:r w:rsidRPr="0080450D">
              <w:rPr>
                <w:rFonts w:ascii="Times New Roman" w:hAnsi="Times New Roman" w:cs="Times New Roman"/>
                <w:noProof/>
                <w:sz w:val="18"/>
                <w:szCs w:val="18"/>
              </w:rPr>
              <w:t xml:space="preserve"> (М 25, Ж 30)</w:t>
            </w:r>
          </w:p>
        </w:tc>
      </w:tr>
      <w:tr w:rsidR="00BF74CC" w:rsidRPr="0080450D" w14:paraId="1FB31755" w14:textId="77777777" w:rsidTr="006F7B55">
        <w:trPr>
          <w:trHeight w:val="254"/>
        </w:trPr>
        <w:tc>
          <w:tcPr>
            <w:tcW w:w="3044" w:type="dxa"/>
            <w:tcBorders>
              <w:top w:val="double" w:sz="4" w:space="0" w:color="auto"/>
            </w:tcBorders>
            <w:shd w:val="clear" w:color="auto" w:fill="FFFFFF" w:themeFill="background1"/>
          </w:tcPr>
          <w:p w14:paraId="3546D033" w14:textId="24DB0612"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Удео младих из група које су у ризику од сиромаштва или социјалне искључености, који су добили подршку у развоју својих потенцијала и компетенција (према полу)</w:t>
            </w:r>
            <w:r w:rsidR="007376EE" w:rsidRPr="0080450D" w:rsidDel="007376EE">
              <w:rPr>
                <w:rStyle w:val="FootnoteReference"/>
                <w:rFonts w:ascii="Times New Roman" w:eastAsia="Arial" w:hAnsi="Times New Roman" w:cs="Times New Roman"/>
                <w:noProof/>
                <w:color w:val="1E1919"/>
                <w:sz w:val="18"/>
                <w:szCs w:val="18"/>
              </w:rPr>
              <w:t xml:space="preserve"> </w:t>
            </w:r>
          </w:p>
        </w:tc>
        <w:tc>
          <w:tcPr>
            <w:tcW w:w="1423" w:type="dxa"/>
            <w:tcBorders>
              <w:top w:val="double" w:sz="4" w:space="0" w:color="auto"/>
            </w:tcBorders>
            <w:shd w:val="clear" w:color="auto" w:fill="FFFFFF" w:themeFill="background1"/>
          </w:tcPr>
          <w:p w14:paraId="1F0670A8" w14:textId="7F2C41BF"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tcBorders>
              <w:top w:val="double" w:sz="4" w:space="0" w:color="auto"/>
            </w:tcBorders>
            <w:shd w:val="clear" w:color="auto" w:fill="FFFFFF" w:themeFill="background1"/>
          </w:tcPr>
          <w:p w14:paraId="6E488A5A" w14:textId="4160B1C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Истраживање положаја и потребе младих, МТО</w:t>
            </w:r>
          </w:p>
        </w:tc>
        <w:tc>
          <w:tcPr>
            <w:tcW w:w="1705" w:type="dxa"/>
            <w:tcBorders>
              <w:top w:val="double" w:sz="4" w:space="0" w:color="auto"/>
            </w:tcBorders>
            <w:shd w:val="clear" w:color="auto" w:fill="FFFFFF" w:themeFill="background1"/>
          </w:tcPr>
          <w:p w14:paraId="58B998F1" w14:textId="30E2B153"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11" w:type="dxa"/>
            <w:tcBorders>
              <w:top w:val="double" w:sz="4" w:space="0" w:color="auto"/>
            </w:tcBorders>
            <w:shd w:val="clear" w:color="auto" w:fill="FFFFFF" w:themeFill="background1"/>
          </w:tcPr>
          <w:p w14:paraId="2294C9C6" w14:textId="64503C6C" w:rsidR="00BF74CC" w:rsidRPr="0080450D" w:rsidRDefault="00BF74CC" w:rsidP="00BF74CC">
            <w:pPr>
              <w:rPr>
                <w:rFonts w:ascii="Times New Roman" w:hAnsi="Times New Roman" w:cs="Times New Roman"/>
                <w:noProof/>
                <w:sz w:val="18"/>
                <w:szCs w:val="18"/>
              </w:rPr>
            </w:pPr>
            <w:r w:rsidRPr="00D71700">
              <w:rPr>
                <w:rFonts w:ascii="Times New Roman" w:hAnsi="Times New Roman" w:cs="Times New Roman"/>
                <w:noProof/>
                <w:sz w:val="18"/>
                <w:szCs w:val="18"/>
              </w:rPr>
              <w:t>2022.</w:t>
            </w:r>
          </w:p>
        </w:tc>
        <w:tc>
          <w:tcPr>
            <w:tcW w:w="1504" w:type="dxa"/>
            <w:tcBorders>
              <w:top w:val="double" w:sz="4" w:space="0" w:color="auto"/>
            </w:tcBorders>
            <w:shd w:val="clear" w:color="auto" w:fill="FFFFFF" w:themeFill="background1"/>
          </w:tcPr>
          <w:p w14:paraId="511B1CEB" w14:textId="3C535FE5"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10 (М 1</w:t>
            </w:r>
            <w:r w:rsidR="00E34FB2">
              <w:rPr>
                <w:rFonts w:ascii="Times New Roman" w:hAnsi="Times New Roman" w:cs="Times New Roman"/>
                <w:noProof/>
                <w:sz w:val="18"/>
                <w:szCs w:val="18"/>
                <w:lang w:val="sr-Cyrl-RS"/>
              </w:rPr>
              <w:t>0</w:t>
            </w:r>
            <w:r w:rsidRPr="0080450D">
              <w:rPr>
                <w:rFonts w:ascii="Times New Roman" w:hAnsi="Times New Roman" w:cs="Times New Roman"/>
                <w:noProof/>
                <w:sz w:val="18"/>
                <w:szCs w:val="18"/>
              </w:rPr>
              <w:t>, Ж 10)</w:t>
            </w:r>
          </w:p>
        </w:tc>
        <w:tc>
          <w:tcPr>
            <w:tcW w:w="1406" w:type="dxa"/>
            <w:tcBorders>
              <w:top w:val="double" w:sz="4" w:space="0" w:color="auto"/>
            </w:tcBorders>
            <w:shd w:val="clear" w:color="auto" w:fill="FFFFFF" w:themeFill="background1"/>
          </w:tcPr>
          <w:p w14:paraId="5AB81309" w14:textId="503C582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18 (М 18, Ж 18)</w:t>
            </w:r>
          </w:p>
        </w:tc>
        <w:tc>
          <w:tcPr>
            <w:tcW w:w="1500" w:type="dxa"/>
            <w:tcBorders>
              <w:top w:val="double" w:sz="4" w:space="0" w:color="auto"/>
              <w:right w:val="double" w:sz="4" w:space="0" w:color="auto"/>
            </w:tcBorders>
            <w:shd w:val="clear" w:color="auto" w:fill="FFFFFF" w:themeFill="background1"/>
          </w:tcPr>
          <w:p w14:paraId="664232C0" w14:textId="783874B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25 (М 25, Ж 25)</w:t>
            </w:r>
          </w:p>
        </w:tc>
      </w:tr>
      <w:tr w:rsidR="00BF74CC" w:rsidRPr="0080450D" w14:paraId="1DFADAFD" w14:textId="77777777" w:rsidTr="006F7B55">
        <w:trPr>
          <w:trHeight w:val="254"/>
        </w:trPr>
        <w:tc>
          <w:tcPr>
            <w:tcW w:w="3044" w:type="dxa"/>
            <w:tcBorders>
              <w:top w:val="double" w:sz="4" w:space="0" w:color="auto"/>
            </w:tcBorders>
            <w:shd w:val="clear" w:color="auto" w:fill="FFFFFF" w:themeFill="background1"/>
          </w:tcPr>
          <w:p w14:paraId="7DF8E38B" w14:textId="7EDD5154"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Удео младих жена предузетница у укупном броју младих предузетника</w:t>
            </w:r>
          </w:p>
        </w:tc>
        <w:tc>
          <w:tcPr>
            <w:tcW w:w="1423" w:type="dxa"/>
            <w:tcBorders>
              <w:top w:val="double" w:sz="4" w:space="0" w:color="auto"/>
            </w:tcBorders>
            <w:shd w:val="clear" w:color="auto" w:fill="FFFFFF" w:themeFill="background1"/>
          </w:tcPr>
          <w:p w14:paraId="3E015D0E" w14:textId="684E17A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tcBorders>
              <w:top w:val="double" w:sz="4" w:space="0" w:color="auto"/>
            </w:tcBorders>
            <w:shd w:val="clear" w:color="auto" w:fill="FFFFFF" w:themeFill="background1"/>
          </w:tcPr>
          <w:p w14:paraId="717160B1" w14:textId="72503710"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 xml:space="preserve">Подаци се односе на младе 15-29 </w:t>
            </w:r>
            <w:r w:rsidRPr="0080450D">
              <w:rPr>
                <w:rFonts w:ascii="Times New Roman" w:eastAsia="Arial" w:hAnsi="Times New Roman" w:cs="Times New Roman"/>
                <w:noProof/>
                <w:color w:val="1E1919"/>
                <w:sz w:val="18"/>
                <w:szCs w:val="18"/>
              </w:rPr>
              <w:lastRenderedPageBreak/>
              <w:t>година и добијени су из базе података Евростата</w:t>
            </w:r>
          </w:p>
        </w:tc>
        <w:tc>
          <w:tcPr>
            <w:tcW w:w="1705" w:type="dxa"/>
            <w:tcBorders>
              <w:top w:val="double" w:sz="4" w:space="0" w:color="auto"/>
            </w:tcBorders>
            <w:shd w:val="clear" w:color="auto" w:fill="FFFFFF" w:themeFill="background1"/>
          </w:tcPr>
          <w:p w14:paraId="7F8000AB" w14:textId="387A6DC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23,1</w:t>
            </w:r>
          </w:p>
        </w:tc>
        <w:tc>
          <w:tcPr>
            <w:tcW w:w="1611" w:type="dxa"/>
            <w:tcBorders>
              <w:top w:val="double" w:sz="4" w:space="0" w:color="auto"/>
            </w:tcBorders>
            <w:shd w:val="clear" w:color="auto" w:fill="FFFFFF" w:themeFill="background1"/>
          </w:tcPr>
          <w:p w14:paraId="6ABC5685" w14:textId="427F274D" w:rsidR="00BF74CC" w:rsidRPr="00D701E7" w:rsidRDefault="00BF74CC" w:rsidP="00BF74CC">
            <w:pPr>
              <w:rPr>
                <w:rFonts w:ascii="Times New Roman" w:hAnsi="Times New Roman" w:cs="Times New Roman"/>
                <w:noProof/>
                <w:sz w:val="18"/>
                <w:szCs w:val="18"/>
                <w:lang w:val="sr-Cyrl-RS"/>
              </w:rPr>
            </w:pPr>
            <w:r w:rsidRPr="00D701E7">
              <w:rPr>
                <w:rFonts w:ascii="Times New Roman" w:hAnsi="Times New Roman" w:cs="Times New Roman"/>
                <w:noProof/>
                <w:sz w:val="18"/>
                <w:szCs w:val="18"/>
              </w:rPr>
              <w:t>20</w:t>
            </w:r>
            <w:r w:rsidR="00D701E7" w:rsidRPr="00D701E7">
              <w:rPr>
                <w:rFonts w:ascii="Times New Roman" w:hAnsi="Times New Roman" w:cs="Times New Roman"/>
                <w:noProof/>
                <w:sz w:val="18"/>
                <w:szCs w:val="18"/>
                <w:lang w:val="sr-Cyrl-RS"/>
              </w:rPr>
              <w:t>19.</w:t>
            </w:r>
          </w:p>
        </w:tc>
        <w:tc>
          <w:tcPr>
            <w:tcW w:w="1504" w:type="dxa"/>
            <w:tcBorders>
              <w:top w:val="double" w:sz="4" w:space="0" w:color="auto"/>
            </w:tcBorders>
            <w:shd w:val="clear" w:color="auto" w:fill="FFFFFF" w:themeFill="background1"/>
          </w:tcPr>
          <w:p w14:paraId="66E5C826" w14:textId="23EB9DDD"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29</w:t>
            </w:r>
          </w:p>
        </w:tc>
        <w:tc>
          <w:tcPr>
            <w:tcW w:w="1406" w:type="dxa"/>
            <w:tcBorders>
              <w:top w:val="double" w:sz="4" w:space="0" w:color="auto"/>
            </w:tcBorders>
            <w:shd w:val="clear" w:color="auto" w:fill="FFFFFF" w:themeFill="background1"/>
          </w:tcPr>
          <w:p w14:paraId="339C39CB" w14:textId="3AAD42E2"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32</w:t>
            </w:r>
          </w:p>
        </w:tc>
        <w:tc>
          <w:tcPr>
            <w:tcW w:w="1500" w:type="dxa"/>
            <w:tcBorders>
              <w:top w:val="double" w:sz="4" w:space="0" w:color="auto"/>
              <w:right w:val="double" w:sz="4" w:space="0" w:color="auto"/>
            </w:tcBorders>
            <w:shd w:val="clear" w:color="auto" w:fill="FFFFFF" w:themeFill="background1"/>
          </w:tcPr>
          <w:p w14:paraId="5E19E621" w14:textId="4BD16219"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3</w:t>
            </w:r>
            <w:r w:rsidRPr="0080450D">
              <w:rPr>
                <w:rFonts w:ascii="Times New Roman" w:eastAsia="Arial" w:hAnsi="Times New Roman" w:cs="Times New Roman"/>
                <w:noProof/>
                <w:color w:val="1E1919"/>
                <w:sz w:val="18"/>
                <w:szCs w:val="18"/>
                <w:lang w:val="sr-Cyrl-RS"/>
              </w:rPr>
              <w:t>5</w:t>
            </w:r>
          </w:p>
        </w:tc>
      </w:tr>
      <w:tr w:rsidR="00C76C3A" w:rsidRPr="0080450D" w14:paraId="49A1E2E4" w14:textId="77777777" w:rsidTr="006F7B55">
        <w:trPr>
          <w:trHeight w:val="254"/>
        </w:trPr>
        <w:tc>
          <w:tcPr>
            <w:tcW w:w="3044" w:type="dxa"/>
            <w:tcBorders>
              <w:top w:val="double" w:sz="4" w:space="0" w:color="auto"/>
            </w:tcBorders>
            <w:shd w:val="clear" w:color="auto" w:fill="FFFFFF" w:themeFill="background1"/>
          </w:tcPr>
          <w:p w14:paraId="789032D8" w14:textId="441AAFB9" w:rsidR="00C76C3A" w:rsidRPr="0080450D" w:rsidRDefault="00C76C3A" w:rsidP="00C76C3A">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lastRenderedPageBreak/>
              <w:t>Број младих који су похађали радне праксе које су реализоване у складу са стандардима квалитета, на годишњем нивоу (према полу)</w:t>
            </w:r>
          </w:p>
        </w:tc>
        <w:tc>
          <w:tcPr>
            <w:tcW w:w="1423" w:type="dxa"/>
            <w:tcBorders>
              <w:top w:val="double" w:sz="4" w:space="0" w:color="auto"/>
            </w:tcBorders>
            <w:shd w:val="clear" w:color="auto" w:fill="FFFFFF" w:themeFill="background1"/>
          </w:tcPr>
          <w:p w14:paraId="109FBD90" w14:textId="1C18DD2C" w:rsidR="00C76C3A" w:rsidRPr="00BF74CC" w:rsidRDefault="00C76C3A" w:rsidP="00C76C3A">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w:t>
            </w:r>
            <w:r>
              <w:rPr>
                <w:rFonts w:ascii="Times New Roman" w:hAnsi="Times New Roman" w:cs="Times New Roman"/>
                <w:noProof/>
                <w:sz w:val="18"/>
                <w:szCs w:val="18"/>
                <w:lang w:val="sr-Cyrl-RS"/>
              </w:rPr>
              <w:t>ј</w:t>
            </w:r>
          </w:p>
        </w:tc>
        <w:tc>
          <w:tcPr>
            <w:tcW w:w="1382" w:type="dxa"/>
            <w:tcBorders>
              <w:top w:val="double" w:sz="4" w:space="0" w:color="auto"/>
            </w:tcBorders>
            <w:shd w:val="clear" w:color="auto" w:fill="FFFFFF" w:themeFill="background1"/>
          </w:tcPr>
          <w:p w14:paraId="52AD8AA5" w14:textId="44DF6E02" w:rsidR="00C76C3A" w:rsidRPr="007A41F4" w:rsidRDefault="00C76C3A" w:rsidP="00C76C3A">
            <w:pPr>
              <w:rPr>
                <w:rFonts w:ascii="Times New Roman" w:eastAsia="Arial" w:hAnsi="Times New Roman" w:cs="Times New Roman"/>
                <w:noProof/>
                <w:color w:val="1E1919"/>
                <w:sz w:val="18"/>
                <w:szCs w:val="18"/>
                <w:lang w:val="sr-Cyrl-RS"/>
              </w:rPr>
            </w:pPr>
            <w:r w:rsidRPr="007A41F4">
              <w:rPr>
                <w:rFonts w:ascii="Times New Roman" w:eastAsia="Arial" w:hAnsi="Times New Roman" w:cs="Times New Roman"/>
                <w:noProof/>
                <w:color w:val="1E1919"/>
                <w:sz w:val="18"/>
                <w:szCs w:val="18"/>
                <w:lang w:val="sr-Cyrl-RS"/>
              </w:rPr>
              <w:t>Годишњи извештај МРЗБСП, НСЗ, МТО-а</w:t>
            </w:r>
          </w:p>
        </w:tc>
        <w:tc>
          <w:tcPr>
            <w:tcW w:w="1705" w:type="dxa"/>
            <w:tcBorders>
              <w:top w:val="double" w:sz="4" w:space="0" w:color="auto"/>
            </w:tcBorders>
            <w:shd w:val="clear" w:color="auto" w:fill="FFFFFF" w:themeFill="background1"/>
          </w:tcPr>
          <w:p w14:paraId="26CF3AAD" w14:textId="11CBE9A7" w:rsidR="00C76C3A" w:rsidRPr="0080450D" w:rsidRDefault="00C76C3A" w:rsidP="00C76C3A">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611" w:type="dxa"/>
            <w:tcBorders>
              <w:top w:val="double" w:sz="4" w:space="0" w:color="auto"/>
            </w:tcBorders>
            <w:shd w:val="clear" w:color="auto" w:fill="FFFFFF" w:themeFill="background1"/>
          </w:tcPr>
          <w:p w14:paraId="12060A5B" w14:textId="126523A6" w:rsidR="00C76C3A" w:rsidRPr="0080450D" w:rsidRDefault="00C76C3A" w:rsidP="00C76C3A">
            <w:pPr>
              <w:rPr>
                <w:rFonts w:ascii="Times New Roman" w:hAnsi="Times New Roman" w:cs="Times New Roman"/>
                <w:noProof/>
                <w:sz w:val="18"/>
                <w:szCs w:val="18"/>
              </w:rPr>
            </w:pPr>
            <w:r w:rsidRPr="00D71700">
              <w:rPr>
                <w:rFonts w:ascii="Times New Roman" w:hAnsi="Times New Roman" w:cs="Times New Roman"/>
                <w:noProof/>
                <w:sz w:val="18"/>
                <w:szCs w:val="18"/>
              </w:rPr>
              <w:t>2022.</w:t>
            </w:r>
          </w:p>
        </w:tc>
        <w:tc>
          <w:tcPr>
            <w:tcW w:w="1504" w:type="dxa"/>
            <w:tcBorders>
              <w:top w:val="double" w:sz="4" w:space="0" w:color="auto"/>
            </w:tcBorders>
            <w:shd w:val="clear" w:color="auto" w:fill="FFFFFF" w:themeFill="background1"/>
          </w:tcPr>
          <w:p w14:paraId="6B7B7694" w14:textId="61255DDA" w:rsidR="00C76C3A" w:rsidRPr="00C76C3A" w:rsidRDefault="00C76C3A" w:rsidP="00C76C3A">
            <w:pPr>
              <w:rPr>
                <w:rFonts w:ascii="Times New Roman" w:eastAsia="Arial" w:hAnsi="Times New Roman" w:cs="Times New Roman"/>
                <w:noProof/>
                <w:color w:val="1E1919"/>
                <w:sz w:val="18"/>
                <w:szCs w:val="18"/>
              </w:rPr>
            </w:pPr>
            <w:r w:rsidRPr="00C76C3A">
              <w:rPr>
                <w:rFonts w:ascii="Times New Roman" w:eastAsia="Arial" w:hAnsi="Times New Roman" w:cs="Times New Roman"/>
                <w:noProof/>
                <w:color w:val="1E1919"/>
                <w:sz w:val="18"/>
                <w:szCs w:val="18"/>
              </w:rPr>
              <w:t>0 (М 0, Ж 0)</w:t>
            </w:r>
          </w:p>
        </w:tc>
        <w:tc>
          <w:tcPr>
            <w:tcW w:w="1406" w:type="dxa"/>
            <w:tcBorders>
              <w:top w:val="double" w:sz="4" w:space="0" w:color="auto"/>
            </w:tcBorders>
            <w:shd w:val="clear" w:color="auto" w:fill="FFFFFF" w:themeFill="background1"/>
          </w:tcPr>
          <w:p w14:paraId="05703716" w14:textId="120E7281" w:rsidR="00C76C3A" w:rsidRPr="00C76C3A" w:rsidRDefault="00C76C3A" w:rsidP="00C76C3A">
            <w:pPr>
              <w:rPr>
                <w:rFonts w:ascii="Times New Roman" w:eastAsia="Arial" w:hAnsi="Times New Roman" w:cs="Times New Roman"/>
                <w:noProof/>
                <w:color w:val="1E1919"/>
                <w:sz w:val="18"/>
                <w:szCs w:val="18"/>
              </w:rPr>
            </w:pPr>
            <w:r w:rsidRPr="00C76C3A">
              <w:rPr>
                <w:rFonts w:ascii="Times New Roman" w:eastAsia="Arial" w:hAnsi="Times New Roman" w:cs="Times New Roman"/>
                <w:noProof/>
                <w:color w:val="1E1919"/>
                <w:sz w:val="18"/>
                <w:szCs w:val="18"/>
              </w:rPr>
              <w:t>2.500 (М 1.250, Ж 1.250)</w:t>
            </w:r>
          </w:p>
        </w:tc>
        <w:tc>
          <w:tcPr>
            <w:tcW w:w="1500" w:type="dxa"/>
          </w:tcPr>
          <w:p w14:paraId="47007106" w14:textId="1F3FC4D2" w:rsidR="00C76C3A" w:rsidRPr="0080450D" w:rsidRDefault="00C76C3A" w:rsidP="00C76C3A">
            <w:pPr>
              <w:rPr>
                <w:rFonts w:ascii="Times New Roman" w:hAnsi="Times New Roman" w:cs="Times New Roman"/>
                <w:noProof/>
                <w:sz w:val="18"/>
                <w:szCs w:val="18"/>
                <w:lang w:val="sr-Cyrl-RS"/>
              </w:rPr>
            </w:pPr>
            <w:r w:rsidRPr="0080450D">
              <w:rPr>
                <w:rFonts w:ascii="Times New Roman" w:eastAsia="Arial" w:hAnsi="Times New Roman" w:cs="Times New Roman"/>
                <w:noProof/>
                <w:color w:val="1E1919"/>
                <w:sz w:val="18"/>
                <w:szCs w:val="18"/>
              </w:rPr>
              <w:t>5.000 (М 2.500, Ж 2.500)</w:t>
            </w:r>
          </w:p>
        </w:tc>
      </w:tr>
    </w:tbl>
    <w:p w14:paraId="09E91F3E" w14:textId="77777777" w:rsidR="002A5561" w:rsidRPr="0080450D" w:rsidRDefault="002A5561"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149"/>
        <w:gridCol w:w="1443"/>
        <w:gridCol w:w="1347"/>
        <w:gridCol w:w="963"/>
        <w:gridCol w:w="768"/>
        <w:gridCol w:w="1670"/>
        <w:gridCol w:w="1504"/>
        <w:gridCol w:w="1539"/>
        <w:gridCol w:w="1421"/>
      </w:tblGrid>
      <w:tr w:rsidR="76B1F5F8" w:rsidRPr="0080450D" w14:paraId="0B245F2F" w14:textId="77777777" w:rsidTr="25F7C38F">
        <w:trPr>
          <w:trHeight w:val="169"/>
        </w:trPr>
        <w:tc>
          <w:tcPr>
            <w:tcW w:w="13804" w:type="dxa"/>
            <w:gridSpan w:val="9"/>
            <w:tcBorders>
              <w:top w:val="double" w:sz="4" w:space="0" w:color="auto"/>
              <w:left w:val="double" w:sz="4" w:space="0" w:color="auto"/>
              <w:right w:val="double" w:sz="4" w:space="0" w:color="auto"/>
            </w:tcBorders>
            <w:shd w:val="clear" w:color="auto" w:fill="F7CAAC" w:themeFill="accent2" w:themeFillTint="66"/>
          </w:tcPr>
          <w:p w14:paraId="06B35826" w14:textId="0E03ECAB" w:rsidR="76B1F5F8"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Мера 4.1: Подршка развоју младих талената</w:t>
            </w:r>
          </w:p>
        </w:tc>
      </w:tr>
      <w:tr w:rsidR="76B1F5F8" w:rsidRPr="0080450D" w14:paraId="25EE45B0" w14:textId="77777777" w:rsidTr="25F7C38F">
        <w:trPr>
          <w:trHeight w:val="300"/>
        </w:trPr>
        <w:tc>
          <w:tcPr>
            <w:tcW w:w="13804"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50635778" w14:textId="47021134" w:rsidR="76B1F5F8"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76B1F5F8" w:rsidRPr="0080450D" w14:paraId="77D995C9" w14:textId="77777777" w:rsidTr="25F7C38F">
        <w:trPr>
          <w:trHeight w:val="300"/>
        </w:trPr>
        <w:tc>
          <w:tcPr>
            <w:tcW w:w="690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E2C97B2" w14:textId="77B0FBE9"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6902"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8662E8C" w14:textId="6D6BB85E"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76B1F5F8" w:rsidRPr="0080450D" w14:paraId="03C33C05" w14:textId="77777777" w:rsidTr="25F7C38F">
        <w:trPr>
          <w:trHeight w:val="300"/>
        </w:trPr>
        <w:tc>
          <w:tcPr>
            <w:tcW w:w="690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8B17FF3" w14:textId="4F2B80EE" w:rsidR="76B1F5F8" w:rsidRPr="002F1711"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2F1711">
              <w:rPr>
                <w:rFonts w:ascii="Times New Roman" w:hAnsi="Times New Roman" w:cs="Times New Roman"/>
                <w:noProof/>
                <w:sz w:val="20"/>
                <w:szCs w:val="20"/>
                <w:lang w:val="sr-Cyrl-RS"/>
              </w:rPr>
              <w:t xml:space="preserve"> /</w:t>
            </w:r>
          </w:p>
        </w:tc>
        <w:tc>
          <w:tcPr>
            <w:tcW w:w="6902"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4362AE3" w14:textId="580B14A9" w:rsidR="76B1F5F8" w:rsidRPr="002F1711" w:rsidRDefault="76B1F5F8" w:rsidP="4638177C">
            <w:pPr>
              <w:rPr>
                <w:rFonts w:ascii="Times New Roman" w:hAnsi="Times New Roman" w:cs="Times New Roman"/>
                <w:noProof/>
                <w:sz w:val="20"/>
                <w:szCs w:val="20"/>
                <w:lang w:val="sr-Cyrl-RS"/>
              </w:rPr>
            </w:pPr>
          </w:p>
        </w:tc>
      </w:tr>
      <w:tr w:rsidR="00331455" w:rsidRPr="0080450D" w14:paraId="3F3B4696" w14:textId="77777777" w:rsidTr="25F7C38F">
        <w:trPr>
          <w:trHeight w:val="955"/>
        </w:trPr>
        <w:tc>
          <w:tcPr>
            <w:tcW w:w="3149" w:type="dxa"/>
            <w:tcBorders>
              <w:top w:val="double" w:sz="4" w:space="0" w:color="auto"/>
            </w:tcBorders>
            <w:shd w:val="clear" w:color="auto" w:fill="D9D9D9" w:themeFill="background1" w:themeFillShade="D9"/>
          </w:tcPr>
          <w:p w14:paraId="1372904C" w14:textId="308DB0F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43" w:type="dxa"/>
            <w:tcBorders>
              <w:top w:val="double" w:sz="4" w:space="0" w:color="auto"/>
            </w:tcBorders>
            <w:shd w:val="clear" w:color="auto" w:fill="D9D9D9" w:themeFill="background1" w:themeFillShade="D9"/>
          </w:tcPr>
          <w:p w14:paraId="520BE6A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614C2E41" w14:textId="77777777" w:rsidR="00331455" w:rsidRPr="0080450D" w:rsidRDefault="00331455" w:rsidP="00331455">
            <w:pPr>
              <w:rPr>
                <w:rFonts w:ascii="Times New Roman" w:hAnsi="Times New Roman" w:cs="Times New Roman"/>
                <w:noProof/>
                <w:sz w:val="20"/>
                <w:szCs w:val="20"/>
              </w:rPr>
            </w:pPr>
          </w:p>
        </w:tc>
        <w:tc>
          <w:tcPr>
            <w:tcW w:w="1347" w:type="dxa"/>
            <w:tcBorders>
              <w:top w:val="double" w:sz="4" w:space="0" w:color="auto"/>
            </w:tcBorders>
            <w:shd w:val="clear" w:color="auto" w:fill="D9D9D9" w:themeFill="background1" w:themeFillShade="D9"/>
          </w:tcPr>
          <w:p w14:paraId="06F915C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31" w:type="dxa"/>
            <w:gridSpan w:val="2"/>
            <w:tcBorders>
              <w:top w:val="double" w:sz="4" w:space="0" w:color="auto"/>
            </w:tcBorders>
            <w:shd w:val="clear" w:color="auto" w:fill="D9D9D9" w:themeFill="background1" w:themeFillShade="D9"/>
          </w:tcPr>
          <w:p w14:paraId="7A03866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70" w:type="dxa"/>
            <w:tcBorders>
              <w:top w:val="double" w:sz="4" w:space="0" w:color="auto"/>
            </w:tcBorders>
            <w:shd w:val="clear" w:color="auto" w:fill="D9D9D9" w:themeFill="background1" w:themeFillShade="D9"/>
          </w:tcPr>
          <w:p w14:paraId="117901C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04" w:type="dxa"/>
            <w:tcBorders>
              <w:top w:val="double" w:sz="4" w:space="0" w:color="auto"/>
            </w:tcBorders>
            <w:shd w:val="clear" w:color="auto" w:fill="D9D9D9" w:themeFill="background1" w:themeFillShade="D9"/>
          </w:tcPr>
          <w:p w14:paraId="0960CDDB" w14:textId="171DE48D"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39" w:type="dxa"/>
            <w:tcBorders>
              <w:top w:val="double" w:sz="4" w:space="0" w:color="auto"/>
              <w:right w:val="double" w:sz="4" w:space="0" w:color="auto"/>
            </w:tcBorders>
            <w:shd w:val="clear" w:color="auto" w:fill="D9D9D9" w:themeFill="background1" w:themeFillShade="D9"/>
          </w:tcPr>
          <w:p w14:paraId="12420D78" w14:textId="506224F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421" w:type="dxa"/>
            <w:tcBorders>
              <w:top w:val="double" w:sz="4" w:space="0" w:color="auto"/>
              <w:right w:val="double" w:sz="4" w:space="0" w:color="auto"/>
            </w:tcBorders>
            <w:shd w:val="clear" w:color="auto" w:fill="D9D9D9" w:themeFill="background1" w:themeFillShade="D9"/>
          </w:tcPr>
          <w:p w14:paraId="6E4DCD95" w14:textId="2B96EB0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76B1F5F8" w:rsidRPr="0080450D" w14:paraId="181A617E" w14:textId="77777777" w:rsidTr="25F7C38F">
        <w:trPr>
          <w:trHeight w:val="304"/>
        </w:trPr>
        <w:tc>
          <w:tcPr>
            <w:tcW w:w="3149" w:type="dxa"/>
            <w:tcBorders>
              <w:top w:val="double" w:sz="4" w:space="0" w:color="auto"/>
            </w:tcBorders>
            <w:shd w:val="clear" w:color="auto" w:fill="FFFFFF" w:themeFill="background1"/>
          </w:tcPr>
          <w:p w14:paraId="310556EE" w14:textId="7F3AADD0" w:rsidR="76B1F5F8" w:rsidRPr="0080450D" w:rsidRDefault="47394A06"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4.1.1. Број младих који су добили финансијску подршку Фонда за младе таленте Републике Србије у календарској години</w:t>
            </w:r>
          </w:p>
        </w:tc>
        <w:tc>
          <w:tcPr>
            <w:tcW w:w="1443" w:type="dxa"/>
            <w:tcBorders>
              <w:top w:val="double" w:sz="4" w:space="0" w:color="auto"/>
            </w:tcBorders>
            <w:shd w:val="clear" w:color="auto" w:fill="FFFFFF" w:themeFill="background1"/>
          </w:tcPr>
          <w:p w14:paraId="79A41ED0" w14:textId="1801B204"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47" w:type="dxa"/>
            <w:tcBorders>
              <w:top w:val="double" w:sz="4" w:space="0" w:color="auto"/>
            </w:tcBorders>
            <w:shd w:val="clear" w:color="auto" w:fill="FFFFFF" w:themeFill="background1"/>
          </w:tcPr>
          <w:p w14:paraId="7BA8410A" w14:textId="61F5ACF8"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Извештај Фонда за младе таленте Републике Србије</w:t>
            </w:r>
          </w:p>
        </w:tc>
        <w:tc>
          <w:tcPr>
            <w:tcW w:w="1731" w:type="dxa"/>
            <w:gridSpan w:val="2"/>
            <w:tcBorders>
              <w:top w:val="double" w:sz="4" w:space="0" w:color="auto"/>
            </w:tcBorders>
            <w:shd w:val="clear" w:color="auto" w:fill="FFFFFF" w:themeFill="background1"/>
          </w:tcPr>
          <w:p w14:paraId="3A53DCF6" w14:textId="53205A66"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4.200 младих (М 1.200, Ж 1.200)</w:t>
            </w:r>
          </w:p>
        </w:tc>
        <w:tc>
          <w:tcPr>
            <w:tcW w:w="1670" w:type="dxa"/>
            <w:tcBorders>
              <w:top w:val="double" w:sz="4" w:space="0" w:color="auto"/>
            </w:tcBorders>
            <w:shd w:val="clear" w:color="auto" w:fill="FFFFFF" w:themeFill="background1"/>
          </w:tcPr>
          <w:p w14:paraId="1F8B1789" w14:textId="023B119D" w:rsidR="76B1F5F8" w:rsidRPr="0080450D" w:rsidRDefault="25F7C38F"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2020.</w:t>
            </w:r>
          </w:p>
        </w:tc>
        <w:tc>
          <w:tcPr>
            <w:tcW w:w="1504" w:type="dxa"/>
            <w:tcBorders>
              <w:top w:val="double" w:sz="4" w:space="0" w:color="auto"/>
            </w:tcBorders>
            <w:shd w:val="clear" w:color="auto" w:fill="FFFFFF" w:themeFill="background1"/>
          </w:tcPr>
          <w:p w14:paraId="66F3D321" w14:textId="0FB9596A"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4.300 (М 1.250, Ж 1.250)</w:t>
            </w:r>
          </w:p>
        </w:tc>
        <w:tc>
          <w:tcPr>
            <w:tcW w:w="1539" w:type="dxa"/>
            <w:tcBorders>
              <w:top w:val="double" w:sz="4" w:space="0" w:color="auto"/>
              <w:right w:val="double" w:sz="4" w:space="0" w:color="auto"/>
            </w:tcBorders>
            <w:shd w:val="clear" w:color="auto" w:fill="FFFFFF" w:themeFill="background1"/>
          </w:tcPr>
          <w:p w14:paraId="53133867" w14:textId="54A7E6F0"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4.400 (М 1.300, Ж 1.300)</w:t>
            </w:r>
          </w:p>
        </w:tc>
        <w:tc>
          <w:tcPr>
            <w:tcW w:w="1421" w:type="dxa"/>
            <w:tcBorders>
              <w:top w:val="double" w:sz="4" w:space="0" w:color="auto"/>
              <w:right w:val="double" w:sz="4" w:space="0" w:color="auto"/>
            </w:tcBorders>
            <w:shd w:val="clear" w:color="auto" w:fill="FFFFFF" w:themeFill="background1"/>
          </w:tcPr>
          <w:p w14:paraId="4C307689" w14:textId="10322820"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4.500 (М 1.350, Ж 1.350)</w:t>
            </w:r>
          </w:p>
        </w:tc>
      </w:tr>
      <w:tr w:rsidR="76B1F5F8" w:rsidRPr="0080450D" w14:paraId="79A10416" w14:textId="77777777" w:rsidTr="25F7C38F">
        <w:trPr>
          <w:trHeight w:val="304"/>
        </w:trPr>
        <w:tc>
          <w:tcPr>
            <w:tcW w:w="3149" w:type="dxa"/>
            <w:tcBorders>
              <w:top w:val="double" w:sz="4" w:space="0" w:color="auto"/>
            </w:tcBorders>
            <w:shd w:val="clear" w:color="auto" w:fill="FFFFFF" w:themeFill="background1"/>
          </w:tcPr>
          <w:p w14:paraId="4B4A305E" w14:textId="0FFE8F64"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4.1.2. Број медијских објава којима се промовишу млади таленти</w:t>
            </w:r>
          </w:p>
        </w:tc>
        <w:tc>
          <w:tcPr>
            <w:tcW w:w="1443" w:type="dxa"/>
            <w:tcBorders>
              <w:top w:val="double" w:sz="4" w:space="0" w:color="auto"/>
            </w:tcBorders>
            <w:shd w:val="clear" w:color="auto" w:fill="FFFFFF" w:themeFill="background1"/>
          </w:tcPr>
          <w:p w14:paraId="4F93DACF" w14:textId="09406001"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47" w:type="dxa"/>
            <w:tcBorders>
              <w:top w:val="double" w:sz="4" w:space="0" w:color="auto"/>
            </w:tcBorders>
            <w:shd w:val="clear" w:color="auto" w:fill="FFFFFF" w:themeFill="background1"/>
          </w:tcPr>
          <w:p w14:paraId="1550A708" w14:textId="09EE21C7"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Медијске објаве</w:t>
            </w:r>
          </w:p>
        </w:tc>
        <w:tc>
          <w:tcPr>
            <w:tcW w:w="1731" w:type="dxa"/>
            <w:gridSpan w:val="2"/>
            <w:tcBorders>
              <w:top w:val="double" w:sz="4" w:space="0" w:color="auto"/>
            </w:tcBorders>
            <w:shd w:val="clear" w:color="auto" w:fill="FFFFFF" w:themeFill="background1"/>
          </w:tcPr>
          <w:p w14:paraId="4890F342" w14:textId="0ADAA93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670" w:type="dxa"/>
            <w:tcBorders>
              <w:top w:val="double" w:sz="4" w:space="0" w:color="auto"/>
            </w:tcBorders>
            <w:shd w:val="clear" w:color="auto" w:fill="FFFFFF" w:themeFill="background1"/>
          </w:tcPr>
          <w:p w14:paraId="04419070" w14:textId="7A63363C"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00BF74CC">
              <w:rPr>
                <w:rFonts w:ascii="Times New Roman" w:eastAsia="Arial" w:hAnsi="Times New Roman" w:cs="Times New Roman"/>
                <w:noProof/>
                <w:sz w:val="18"/>
                <w:szCs w:val="18"/>
              </w:rPr>
              <w:t>2.</w:t>
            </w:r>
          </w:p>
        </w:tc>
        <w:tc>
          <w:tcPr>
            <w:tcW w:w="1504" w:type="dxa"/>
            <w:tcBorders>
              <w:top w:val="double" w:sz="4" w:space="0" w:color="auto"/>
            </w:tcBorders>
            <w:shd w:val="clear" w:color="auto" w:fill="FFFFFF" w:themeFill="background1"/>
          </w:tcPr>
          <w:p w14:paraId="72BADCD7" w14:textId="3FA1D3FD" w:rsidR="76B1F5F8" w:rsidRPr="00BF74CC" w:rsidRDefault="00BF74CC" w:rsidP="4638177C">
            <w:pPr>
              <w:rPr>
                <w:rFonts w:ascii="Times New Roman" w:eastAsia="Arial" w:hAnsi="Times New Roman" w:cs="Times New Roman"/>
                <w:noProof/>
                <w:sz w:val="18"/>
                <w:szCs w:val="18"/>
                <w:lang w:val="sr-Cyrl-RS"/>
              </w:rPr>
            </w:pPr>
            <w:r w:rsidRPr="00BF74CC">
              <w:rPr>
                <w:rFonts w:ascii="Times New Roman" w:eastAsia="Arial" w:hAnsi="Times New Roman" w:cs="Times New Roman"/>
                <w:noProof/>
                <w:sz w:val="18"/>
                <w:szCs w:val="18"/>
                <w:lang w:val="sr-Cyrl-RS"/>
              </w:rPr>
              <w:t>2</w:t>
            </w:r>
          </w:p>
        </w:tc>
        <w:tc>
          <w:tcPr>
            <w:tcW w:w="1539" w:type="dxa"/>
            <w:tcBorders>
              <w:top w:val="double" w:sz="4" w:space="0" w:color="auto"/>
              <w:right w:val="double" w:sz="4" w:space="0" w:color="auto"/>
            </w:tcBorders>
            <w:shd w:val="clear" w:color="auto" w:fill="FFFFFF" w:themeFill="background1"/>
          </w:tcPr>
          <w:p w14:paraId="31CE4BA1" w14:textId="5028FDA7" w:rsidR="76B1F5F8" w:rsidRPr="00BF74CC" w:rsidRDefault="00BF74CC" w:rsidP="4638177C">
            <w:pPr>
              <w:rPr>
                <w:rFonts w:ascii="Times New Roman" w:eastAsia="Arial" w:hAnsi="Times New Roman" w:cs="Times New Roman"/>
                <w:noProof/>
                <w:sz w:val="18"/>
                <w:szCs w:val="18"/>
                <w:lang w:val="sr-Cyrl-RS"/>
              </w:rPr>
            </w:pPr>
            <w:r w:rsidRPr="00BF74CC">
              <w:rPr>
                <w:rFonts w:ascii="Times New Roman" w:eastAsia="Arial" w:hAnsi="Times New Roman" w:cs="Times New Roman"/>
                <w:noProof/>
                <w:sz w:val="18"/>
                <w:szCs w:val="18"/>
                <w:lang w:val="sr-Cyrl-RS"/>
              </w:rPr>
              <w:t>3</w:t>
            </w:r>
          </w:p>
        </w:tc>
        <w:tc>
          <w:tcPr>
            <w:tcW w:w="1421" w:type="dxa"/>
            <w:tcBorders>
              <w:top w:val="double" w:sz="4" w:space="0" w:color="auto"/>
              <w:right w:val="double" w:sz="4" w:space="0" w:color="auto"/>
            </w:tcBorders>
            <w:shd w:val="clear" w:color="auto" w:fill="FFFFFF" w:themeFill="background1"/>
          </w:tcPr>
          <w:p w14:paraId="5B40BE52" w14:textId="0EF1BCB1" w:rsidR="76B1F5F8" w:rsidRPr="00BF74CC" w:rsidRDefault="00BF74CC" w:rsidP="4638177C">
            <w:pPr>
              <w:rPr>
                <w:rFonts w:ascii="Times New Roman" w:eastAsia="Arial" w:hAnsi="Times New Roman" w:cs="Times New Roman"/>
                <w:noProof/>
                <w:sz w:val="18"/>
                <w:szCs w:val="18"/>
                <w:lang w:val="sr-Cyrl-RS"/>
              </w:rPr>
            </w:pPr>
            <w:r w:rsidRPr="00BF74CC">
              <w:rPr>
                <w:rFonts w:ascii="Times New Roman" w:eastAsia="Arial" w:hAnsi="Times New Roman" w:cs="Times New Roman"/>
                <w:noProof/>
                <w:sz w:val="18"/>
                <w:szCs w:val="18"/>
                <w:lang w:val="sr-Cyrl-RS"/>
              </w:rPr>
              <w:t>4</w:t>
            </w:r>
          </w:p>
        </w:tc>
      </w:tr>
      <w:tr w:rsidR="76B1F5F8" w:rsidRPr="0080450D" w14:paraId="5E7FE482" w14:textId="77777777" w:rsidTr="25F7C38F">
        <w:trPr>
          <w:trHeight w:val="304"/>
        </w:trPr>
        <w:tc>
          <w:tcPr>
            <w:tcW w:w="3149" w:type="dxa"/>
            <w:tcBorders>
              <w:top w:val="double" w:sz="4" w:space="0" w:color="auto"/>
            </w:tcBorders>
            <w:shd w:val="clear" w:color="auto" w:fill="FFFFFF" w:themeFill="background1"/>
          </w:tcPr>
          <w:p w14:paraId="7920085F" w14:textId="70747E47"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4.1.3. Удео стипендиста Фонда који су се запослили у Србији у року од шест месеци до годину дана након завршетка студија од укупног броја који су доставили потврду да су се запослили у Србији</w:t>
            </w:r>
          </w:p>
        </w:tc>
        <w:tc>
          <w:tcPr>
            <w:tcW w:w="1443" w:type="dxa"/>
            <w:tcBorders>
              <w:top w:val="double" w:sz="4" w:space="0" w:color="auto"/>
            </w:tcBorders>
            <w:shd w:val="clear" w:color="auto" w:fill="FFFFFF" w:themeFill="background1"/>
          </w:tcPr>
          <w:p w14:paraId="132C0120" w14:textId="2C59070E"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47" w:type="dxa"/>
            <w:tcBorders>
              <w:top w:val="double" w:sz="4" w:space="0" w:color="auto"/>
            </w:tcBorders>
            <w:shd w:val="clear" w:color="auto" w:fill="FFFFFF" w:themeFill="background1"/>
          </w:tcPr>
          <w:p w14:paraId="30C248CA" w14:textId="5159437E"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 Фонда за младе таленте Републике Србије</w:t>
            </w:r>
          </w:p>
          <w:p w14:paraId="1C4C8E99" w14:textId="6B54F21E" w:rsidR="76B1F5F8" w:rsidRPr="0080450D" w:rsidRDefault="76B1F5F8" w:rsidP="4638177C">
            <w:pPr>
              <w:rPr>
                <w:rFonts w:ascii="Times New Roman" w:eastAsia="Arial" w:hAnsi="Times New Roman" w:cs="Times New Roman"/>
                <w:noProof/>
                <w:sz w:val="18"/>
                <w:szCs w:val="18"/>
              </w:rPr>
            </w:pPr>
          </w:p>
        </w:tc>
        <w:tc>
          <w:tcPr>
            <w:tcW w:w="1731" w:type="dxa"/>
            <w:gridSpan w:val="2"/>
            <w:tcBorders>
              <w:top w:val="double" w:sz="4" w:space="0" w:color="auto"/>
            </w:tcBorders>
            <w:shd w:val="clear" w:color="auto" w:fill="FFFFFF" w:themeFill="background1"/>
          </w:tcPr>
          <w:p w14:paraId="7DDD9868" w14:textId="26971490" w:rsidR="76B1F5F8" w:rsidRPr="0080450D" w:rsidRDefault="76B1F5F8"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72</w:t>
            </w:r>
            <w:r w:rsidRPr="0080450D">
              <w:rPr>
                <w:rStyle w:val="FootnoteReference"/>
                <w:rFonts w:ascii="Times New Roman" w:eastAsia="Arial" w:hAnsi="Times New Roman" w:cs="Times New Roman"/>
                <w:noProof/>
                <w:sz w:val="18"/>
                <w:szCs w:val="18"/>
              </w:rPr>
              <w:footnoteReference w:id="19"/>
            </w:r>
          </w:p>
        </w:tc>
        <w:tc>
          <w:tcPr>
            <w:tcW w:w="1670" w:type="dxa"/>
            <w:tcBorders>
              <w:top w:val="double" w:sz="4" w:space="0" w:color="auto"/>
            </w:tcBorders>
            <w:shd w:val="clear" w:color="auto" w:fill="FFFFFF" w:themeFill="background1"/>
          </w:tcPr>
          <w:p w14:paraId="2310A8D0" w14:textId="3DFE66AD" w:rsidR="76B1F5F8" w:rsidRPr="0080450D" w:rsidRDefault="25F7C38F"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2021.</w:t>
            </w:r>
          </w:p>
        </w:tc>
        <w:tc>
          <w:tcPr>
            <w:tcW w:w="1504" w:type="dxa"/>
            <w:tcBorders>
              <w:top w:val="double" w:sz="4" w:space="0" w:color="auto"/>
            </w:tcBorders>
            <w:shd w:val="clear" w:color="auto" w:fill="FFFFFF" w:themeFill="background1"/>
          </w:tcPr>
          <w:p w14:paraId="266A4AC7" w14:textId="2E8B06F8" w:rsidR="76B1F5F8" w:rsidRPr="0080450D" w:rsidRDefault="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7</w:t>
            </w:r>
            <w:r w:rsidR="00E94D1B" w:rsidRPr="0080450D">
              <w:rPr>
                <w:rFonts w:ascii="Times New Roman" w:eastAsia="Arial" w:hAnsi="Times New Roman" w:cs="Times New Roman"/>
                <w:noProof/>
                <w:sz w:val="18"/>
                <w:szCs w:val="18"/>
                <w:lang w:val="sr-Cyrl-RS"/>
              </w:rPr>
              <w:t>4</w:t>
            </w:r>
          </w:p>
        </w:tc>
        <w:tc>
          <w:tcPr>
            <w:tcW w:w="1539" w:type="dxa"/>
            <w:tcBorders>
              <w:top w:val="double" w:sz="4" w:space="0" w:color="auto"/>
              <w:right w:val="double" w:sz="4" w:space="0" w:color="auto"/>
            </w:tcBorders>
            <w:shd w:val="clear" w:color="auto" w:fill="FFFFFF" w:themeFill="background1"/>
          </w:tcPr>
          <w:p w14:paraId="7A61835C" w14:textId="125A5567" w:rsidR="76B1F5F8" w:rsidRPr="0080450D" w:rsidRDefault="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7</w:t>
            </w:r>
            <w:r w:rsidR="00E94D1B" w:rsidRPr="0080450D">
              <w:rPr>
                <w:rFonts w:ascii="Times New Roman" w:eastAsia="Arial" w:hAnsi="Times New Roman" w:cs="Times New Roman"/>
                <w:noProof/>
                <w:sz w:val="18"/>
                <w:szCs w:val="18"/>
                <w:lang w:val="sr-Cyrl-RS"/>
              </w:rPr>
              <w:t>6</w:t>
            </w:r>
          </w:p>
        </w:tc>
        <w:tc>
          <w:tcPr>
            <w:tcW w:w="1421" w:type="dxa"/>
            <w:tcBorders>
              <w:top w:val="double" w:sz="4" w:space="0" w:color="auto"/>
              <w:right w:val="double" w:sz="4" w:space="0" w:color="auto"/>
            </w:tcBorders>
            <w:shd w:val="clear" w:color="auto" w:fill="FFFFFF" w:themeFill="background1"/>
          </w:tcPr>
          <w:p w14:paraId="14EA2D84" w14:textId="2113DEE2" w:rsidR="76B1F5F8" w:rsidRPr="0080450D" w:rsidRDefault="00E94D1B">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7</w:t>
            </w:r>
            <w:r w:rsidRPr="0080450D">
              <w:rPr>
                <w:rFonts w:ascii="Times New Roman" w:eastAsia="Arial" w:hAnsi="Times New Roman" w:cs="Times New Roman"/>
                <w:noProof/>
                <w:sz w:val="18"/>
                <w:szCs w:val="18"/>
                <w:lang w:val="sr-Cyrl-RS"/>
              </w:rPr>
              <w:t>8</w:t>
            </w:r>
          </w:p>
        </w:tc>
      </w:tr>
    </w:tbl>
    <w:p w14:paraId="2AF4E311" w14:textId="6195B5F5"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5"/>
        <w:gridCol w:w="2778"/>
        <w:gridCol w:w="3072"/>
        <w:gridCol w:w="2340"/>
        <w:gridCol w:w="2048"/>
      </w:tblGrid>
      <w:tr w:rsidR="76B1F5F8" w:rsidRPr="0080450D" w14:paraId="427E1A0A" w14:textId="77777777" w:rsidTr="4638177C">
        <w:trPr>
          <w:trHeight w:val="270"/>
        </w:trPr>
        <w:tc>
          <w:tcPr>
            <w:tcW w:w="3665" w:type="dxa"/>
            <w:vMerge w:val="restart"/>
            <w:tcBorders>
              <w:left w:val="double" w:sz="4" w:space="0" w:color="auto"/>
              <w:right w:val="double" w:sz="4" w:space="0" w:color="auto"/>
            </w:tcBorders>
            <w:shd w:val="clear" w:color="auto" w:fill="A8D08D" w:themeFill="accent6" w:themeFillTint="99"/>
          </w:tcPr>
          <w:p w14:paraId="0AA1D9CE" w14:textId="11A12A9F"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Извор финансирања мере</w:t>
            </w:r>
          </w:p>
        </w:tc>
        <w:tc>
          <w:tcPr>
            <w:tcW w:w="2778" w:type="dxa"/>
            <w:vMerge w:val="restart"/>
            <w:tcBorders>
              <w:left w:val="double" w:sz="4" w:space="0" w:color="auto"/>
              <w:right w:val="double" w:sz="4" w:space="0" w:color="auto"/>
            </w:tcBorders>
            <w:shd w:val="clear" w:color="auto" w:fill="A8D08D" w:themeFill="accent6" w:themeFillTint="99"/>
          </w:tcPr>
          <w:p w14:paraId="4DE7340B" w14:textId="6EECD6B9"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13051C13" w14:textId="77777777" w:rsidR="76B1F5F8" w:rsidRPr="0080450D" w:rsidRDefault="76B1F5F8" w:rsidP="4638177C">
            <w:pPr>
              <w:rPr>
                <w:rFonts w:ascii="Times New Roman" w:hAnsi="Times New Roman" w:cs="Times New Roman"/>
                <w:noProof/>
                <w:sz w:val="20"/>
                <w:szCs w:val="20"/>
              </w:rPr>
            </w:pPr>
          </w:p>
        </w:tc>
        <w:tc>
          <w:tcPr>
            <w:tcW w:w="746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B6A9BD0" w14:textId="1D560B3D"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155C5C2C" w14:textId="77777777" w:rsidTr="4638177C">
        <w:trPr>
          <w:trHeight w:val="270"/>
        </w:trPr>
        <w:tc>
          <w:tcPr>
            <w:tcW w:w="3665" w:type="dxa"/>
            <w:vMerge/>
          </w:tcPr>
          <w:p w14:paraId="62BFE552" w14:textId="77777777" w:rsidR="00331455" w:rsidRPr="0080450D" w:rsidRDefault="00331455" w:rsidP="00331455">
            <w:pPr>
              <w:rPr>
                <w:rFonts w:ascii="Times New Roman" w:hAnsi="Times New Roman" w:cs="Times New Roman"/>
              </w:rPr>
            </w:pPr>
          </w:p>
        </w:tc>
        <w:tc>
          <w:tcPr>
            <w:tcW w:w="2778" w:type="dxa"/>
            <w:vMerge/>
          </w:tcPr>
          <w:p w14:paraId="6824F22F" w14:textId="77777777" w:rsidR="00331455" w:rsidRPr="0080450D" w:rsidRDefault="00331455" w:rsidP="00331455">
            <w:pPr>
              <w:rPr>
                <w:rFonts w:ascii="Times New Roman" w:hAnsi="Times New Roman" w:cs="Times New Roman"/>
              </w:rPr>
            </w:pPr>
          </w:p>
        </w:tc>
        <w:tc>
          <w:tcPr>
            <w:tcW w:w="3072"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D768D6F" w14:textId="60FFB25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EA42D20" w14:textId="77AC00A6"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48"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814D0E9" w14:textId="08D590E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0004354A" w:rsidRPr="0080450D" w14:paraId="041109E7" w14:textId="77777777" w:rsidTr="00D405F6">
        <w:trPr>
          <w:trHeight w:val="490"/>
        </w:trPr>
        <w:tc>
          <w:tcPr>
            <w:tcW w:w="3665" w:type="dxa"/>
            <w:tcBorders>
              <w:top w:val="double" w:sz="4" w:space="0" w:color="auto"/>
              <w:left w:val="double" w:sz="4" w:space="0" w:color="auto"/>
              <w:right w:val="double" w:sz="4" w:space="0" w:color="auto"/>
            </w:tcBorders>
            <w:shd w:val="clear" w:color="auto" w:fill="FFFFFF" w:themeFill="background1"/>
          </w:tcPr>
          <w:p w14:paraId="31E470E4" w14:textId="3600A274" w:rsidR="0004354A" w:rsidRPr="0080450D" w:rsidRDefault="0004354A" w:rsidP="4638177C">
            <w:pPr>
              <w:rPr>
                <w:rFonts w:ascii="Times New Roman" w:hAnsi="Times New Roman" w:cs="Times New Roman"/>
                <w:noProof/>
                <w:sz w:val="20"/>
                <w:szCs w:val="20"/>
              </w:rPr>
            </w:pPr>
          </w:p>
        </w:tc>
        <w:tc>
          <w:tcPr>
            <w:tcW w:w="2778" w:type="dxa"/>
            <w:tcBorders>
              <w:top w:val="double" w:sz="4" w:space="0" w:color="auto"/>
              <w:left w:val="double" w:sz="4" w:space="0" w:color="auto"/>
              <w:right w:val="double" w:sz="4" w:space="0" w:color="auto"/>
            </w:tcBorders>
            <w:shd w:val="clear" w:color="auto" w:fill="FFFFFF" w:themeFill="background1"/>
          </w:tcPr>
          <w:p w14:paraId="7CC2ABAD" w14:textId="70A962A2" w:rsidR="0004354A" w:rsidRPr="0080450D" w:rsidRDefault="0004354A" w:rsidP="4638177C">
            <w:pPr>
              <w:rPr>
                <w:rFonts w:ascii="Times New Roman" w:hAnsi="Times New Roman" w:cs="Times New Roman"/>
                <w:noProof/>
                <w:sz w:val="20"/>
                <w:szCs w:val="20"/>
              </w:rPr>
            </w:pPr>
          </w:p>
        </w:tc>
        <w:tc>
          <w:tcPr>
            <w:tcW w:w="3072" w:type="dxa"/>
            <w:tcBorders>
              <w:left w:val="double" w:sz="4" w:space="0" w:color="auto"/>
              <w:right w:val="double" w:sz="4" w:space="0" w:color="auto"/>
            </w:tcBorders>
            <w:shd w:val="clear" w:color="auto" w:fill="FFFFFF" w:themeFill="background1"/>
          </w:tcPr>
          <w:p w14:paraId="61979DE5" w14:textId="77777777" w:rsidR="0004354A" w:rsidRPr="0080450D" w:rsidRDefault="0004354A" w:rsidP="4638177C">
            <w:pPr>
              <w:rPr>
                <w:rFonts w:ascii="Times New Roman" w:hAnsi="Times New Roman" w:cs="Times New Roman"/>
                <w:noProof/>
                <w:sz w:val="20"/>
                <w:szCs w:val="20"/>
              </w:rPr>
            </w:pPr>
          </w:p>
        </w:tc>
        <w:tc>
          <w:tcPr>
            <w:tcW w:w="2340" w:type="dxa"/>
            <w:tcBorders>
              <w:left w:val="double" w:sz="4" w:space="0" w:color="auto"/>
              <w:right w:val="double" w:sz="4" w:space="0" w:color="auto"/>
            </w:tcBorders>
            <w:shd w:val="clear" w:color="auto" w:fill="FFFFFF" w:themeFill="background1"/>
          </w:tcPr>
          <w:p w14:paraId="4350C083" w14:textId="77777777" w:rsidR="0004354A" w:rsidRPr="0080450D" w:rsidRDefault="0004354A" w:rsidP="4638177C">
            <w:pPr>
              <w:rPr>
                <w:rFonts w:ascii="Times New Roman" w:hAnsi="Times New Roman" w:cs="Times New Roman"/>
                <w:noProof/>
                <w:sz w:val="20"/>
                <w:szCs w:val="20"/>
              </w:rPr>
            </w:pPr>
          </w:p>
        </w:tc>
        <w:tc>
          <w:tcPr>
            <w:tcW w:w="2048" w:type="dxa"/>
            <w:tcBorders>
              <w:left w:val="double" w:sz="4" w:space="0" w:color="auto"/>
              <w:right w:val="double" w:sz="4" w:space="0" w:color="auto"/>
            </w:tcBorders>
            <w:shd w:val="clear" w:color="auto" w:fill="FFFFFF" w:themeFill="background1"/>
          </w:tcPr>
          <w:p w14:paraId="7A2DD39A" w14:textId="6981C606" w:rsidR="0004354A" w:rsidRPr="0080450D" w:rsidRDefault="0004354A" w:rsidP="4638177C">
            <w:pPr>
              <w:rPr>
                <w:rFonts w:ascii="Times New Roman" w:hAnsi="Times New Roman" w:cs="Times New Roman"/>
                <w:noProof/>
                <w:sz w:val="20"/>
                <w:szCs w:val="20"/>
              </w:rPr>
            </w:pPr>
          </w:p>
        </w:tc>
      </w:tr>
    </w:tbl>
    <w:p w14:paraId="40FB7EBD"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2A5561" w:rsidRPr="0080450D" w14:paraId="0B8AC95A" w14:textId="77777777" w:rsidTr="25F7C38F">
        <w:trPr>
          <w:trHeight w:val="140"/>
        </w:trPr>
        <w:tc>
          <w:tcPr>
            <w:tcW w:w="2545" w:type="dxa"/>
            <w:vMerge w:val="restart"/>
            <w:tcBorders>
              <w:top w:val="double" w:sz="4" w:space="0" w:color="auto"/>
              <w:left w:val="double" w:sz="4" w:space="0" w:color="auto"/>
            </w:tcBorders>
            <w:shd w:val="clear" w:color="auto" w:fill="FFF2CC" w:themeFill="accent4" w:themeFillTint="33"/>
          </w:tcPr>
          <w:p w14:paraId="7C52FB0A"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068DBBB6"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3C839673"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568E6D38"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4DCAFB3C" w14:textId="24FE09BF"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6F7A6D89" w14:textId="2550BA0B"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4E36D7CC"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10581D38" w14:textId="786066B2"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2A5561" w:rsidRPr="0080450D" w14:paraId="7EB02A28" w14:textId="77777777" w:rsidTr="25F7C38F">
        <w:trPr>
          <w:trHeight w:val="386"/>
        </w:trPr>
        <w:tc>
          <w:tcPr>
            <w:tcW w:w="2545" w:type="dxa"/>
            <w:vMerge/>
          </w:tcPr>
          <w:p w14:paraId="375114B1" w14:textId="77777777" w:rsidR="00BD4299" w:rsidRPr="0080450D" w:rsidRDefault="00BD4299">
            <w:pPr>
              <w:rPr>
                <w:rFonts w:ascii="Times New Roman" w:hAnsi="Times New Roman" w:cs="Times New Roman"/>
              </w:rPr>
            </w:pPr>
          </w:p>
        </w:tc>
        <w:tc>
          <w:tcPr>
            <w:tcW w:w="1241" w:type="dxa"/>
            <w:vMerge/>
          </w:tcPr>
          <w:p w14:paraId="56FADAB2" w14:textId="77777777" w:rsidR="00BD4299" w:rsidRPr="0080450D" w:rsidRDefault="00BD4299">
            <w:pPr>
              <w:rPr>
                <w:rFonts w:ascii="Times New Roman" w:hAnsi="Times New Roman" w:cs="Times New Roman"/>
              </w:rPr>
            </w:pPr>
          </w:p>
        </w:tc>
        <w:tc>
          <w:tcPr>
            <w:tcW w:w="1350" w:type="dxa"/>
            <w:vMerge/>
          </w:tcPr>
          <w:p w14:paraId="64AF42BB" w14:textId="77777777" w:rsidR="00BD4299" w:rsidRPr="0080450D" w:rsidRDefault="00BD4299">
            <w:pPr>
              <w:rPr>
                <w:rFonts w:ascii="Times New Roman" w:hAnsi="Times New Roman" w:cs="Times New Roman"/>
              </w:rPr>
            </w:pPr>
          </w:p>
        </w:tc>
        <w:tc>
          <w:tcPr>
            <w:tcW w:w="1262" w:type="dxa"/>
            <w:vMerge/>
          </w:tcPr>
          <w:p w14:paraId="237D70E9" w14:textId="77777777" w:rsidR="00BD4299" w:rsidRPr="0080450D" w:rsidRDefault="00BD4299">
            <w:pPr>
              <w:rPr>
                <w:rFonts w:ascii="Times New Roman" w:hAnsi="Times New Roman" w:cs="Times New Roman"/>
              </w:rPr>
            </w:pPr>
          </w:p>
        </w:tc>
        <w:tc>
          <w:tcPr>
            <w:tcW w:w="1750" w:type="dxa"/>
            <w:vMerge/>
          </w:tcPr>
          <w:p w14:paraId="2436ADA0" w14:textId="77777777" w:rsidR="00BD4299" w:rsidRPr="0080450D" w:rsidRDefault="00BD4299">
            <w:pPr>
              <w:rPr>
                <w:rFonts w:ascii="Times New Roman" w:hAnsi="Times New Roman" w:cs="Times New Roman"/>
              </w:rPr>
            </w:pPr>
          </w:p>
        </w:tc>
        <w:tc>
          <w:tcPr>
            <w:tcW w:w="1417" w:type="dxa"/>
            <w:vMerge/>
          </w:tcPr>
          <w:p w14:paraId="670DB647"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0DCBD0B6" w14:textId="323413FA"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71E67453" w14:textId="12EF3770"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70C6E61C" w14:textId="7E2E8073" w:rsidR="47394A06" w:rsidRPr="0080450D" w:rsidRDefault="25F7C38F"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2A5561" w:rsidRPr="0080450D" w14:paraId="36579E1C" w14:textId="77777777" w:rsidTr="25F7C38F">
        <w:trPr>
          <w:trHeight w:val="543"/>
        </w:trPr>
        <w:tc>
          <w:tcPr>
            <w:tcW w:w="2545" w:type="dxa"/>
            <w:tcBorders>
              <w:left w:val="double" w:sz="4" w:space="0" w:color="auto"/>
            </w:tcBorders>
          </w:tcPr>
          <w:p w14:paraId="6E98B9C2" w14:textId="61285A3F"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4.1.1.1. Омогућити награђивање и стипендирање младих талената кроз даљи рад Фонда за младе таленте Републике Србије и унапређење других начина стипендирања и награђивања</w:t>
            </w:r>
          </w:p>
        </w:tc>
        <w:tc>
          <w:tcPr>
            <w:tcW w:w="1241" w:type="dxa"/>
          </w:tcPr>
          <w:p w14:paraId="4234CCEA" w14:textId="1AB572ED"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B2928BF" w14:textId="7AAA1DC2" w:rsidR="25F7C38F" w:rsidRPr="0080450D" w:rsidRDefault="25F7C38F"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5E711C" w:rsidRPr="0080450D">
              <w:rPr>
                <w:rFonts w:ascii="Times New Roman" w:eastAsia="Arial" w:hAnsi="Times New Roman" w:cs="Times New Roman"/>
                <w:noProof/>
                <w:sz w:val="18"/>
                <w:szCs w:val="18"/>
                <w:lang w:val="sr-Cyrl-RS"/>
              </w:rPr>
              <w:t>Р</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Образовне институције</w:t>
            </w:r>
          </w:p>
        </w:tc>
        <w:tc>
          <w:tcPr>
            <w:tcW w:w="1262" w:type="dxa"/>
          </w:tcPr>
          <w:p w14:paraId="2E1EECA5" w14:textId="3CCDBF12"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FC8B471" w14:textId="755E92CC" w:rsidR="25F7C38F" w:rsidRPr="0080450D" w:rsidRDefault="25F7C38F" w:rsidP="25F7C38F">
            <w:pPr>
              <w:rPr>
                <w:rFonts w:ascii="Times New Roman" w:eastAsia="Arial" w:hAnsi="Times New Roman" w:cs="Times New Roman"/>
                <w:noProof/>
                <w:sz w:val="18"/>
                <w:szCs w:val="18"/>
              </w:rPr>
            </w:pPr>
          </w:p>
        </w:tc>
        <w:tc>
          <w:tcPr>
            <w:tcW w:w="1417" w:type="dxa"/>
          </w:tcPr>
          <w:p w14:paraId="5CC07A71" w14:textId="086E728C" w:rsidR="25F7C38F" w:rsidRPr="0080450D" w:rsidRDefault="25F7C38F" w:rsidP="25F7C38F">
            <w:pPr>
              <w:rPr>
                <w:rFonts w:ascii="Times New Roman" w:eastAsia="Arial" w:hAnsi="Times New Roman" w:cs="Times New Roman"/>
                <w:noProof/>
                <w:sz w:val="18"/>
                <w:szCs w:val="18"/>
              </w:rPr>
            </w:pPr>
          </w:p>
        </w:tc>
        <w:tc>
          <w:tcPr>
            <w:tcW w:w="1487" w:type="dxa"/>
          </w:tcPr>
          <w:p w14:paraId="3CA99180" w14:textId="225E2A2C" w:rsidR="25F7C38F" w:rsidRPr="0080450D" w:rsidRDefault="25F7C38F" w:rsidP="25F7C38F">
            <w:pPr>
              <w:rPr>
                <w:rFonts w:ascii="Times New Roman" w:eastAsia="Arial" w:hAnsi="Times New Roman" w:cs="Times New Roman"/>
                <w:noProof/>
                <w:sz w:val="18"/>
                <w:szCs w:val="18"/>
              </w:rPr>
            </w:pPr>
          </w:p>
        </w:tc>
        <w:tc>
          <w:tcPr>
            <w:tcW w:w="1403" w:type="dxa"/>
          </w:tcPr>
          <w:p w14:paraId="4C237687" w14:textId="7BFB0435" w:rsidR="25F7C38F" w:rsidRPr="0080450D" w:rsidRDefault="25F7C38F" w:rsidP="25F7C38F">
            <w:pPr>
              <w:rPr>
                <w:rFonts w:ascii="Times New Roman" w:eastAsia="Arial" w:hAnsi="Times New Roman" w:cs="Times New Roman"/>
                <w:noProof/>
                <w:sz w:val="18"/>
                <w:szCs w:val="18"/>
              </w:rPr>
            </w:pPr>
          </w:p>
        </w:tc>
        <w:tc>
          <w:tcPr>
            <w:tcW w:w="1484" w:type="dxa"/>
          </w:tcPr>
          <w:p w14:paraId="63F6D3C0" w14:textId="6D06B1ED" w:rsidR="25F7C38F" w:rsidRPr="0080450D" w:rsidRDefault="25F7C38F" w:rsidP="25F7C38F">
            <w:pPr>
              <w:rPr>
                <w:rFonts w:ascii="Times New Roman" w:eastAsia="Arial" w:hAnsi="Times New Roman" w:cs="Times New Roman"/>
                <w:noProof/>
                <w:sz w:val="18"/>
                <w:szCs w:val="18"/>
              </w:rPr>
            </w:pPr>
          </w:p>
        </w:tc>
      </w:tr>
      <w:tr w:rsidR="002A5561" w:rsidRPr="0080450D" w14:paraId="2B45EFF1" w14:textId="77777777" w:rsidTr="25F7C38F">
        <w:trPr>
          <w:trHeight w:val="543"/>
        </w:trPr>
        <w:tc>
          <w:tcPr>
            <w:tcW w:w="2545" w:type="dxa"/>
            <w:tcBorders>
              <w:left w:val="double" w:sz="4" w:space="0" w:color="auto"/>
            </w:tcBorders>
          </w:tcPr>
          <w:p w14:paraId="4117C1E6" w14:textId="5285EAD1"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4.1.2.1. Подржати активности промоције Фонда за младе таленте РС и афирмисања младих талената кроз медије на свим нивоима</w:t>
            </w:r>
          </w:p>
        </w:tc>
        <w:tc>
          <w:tcPr>
            <w:tcW w:w="1241" w:type="dxa"/>
          </w:tcPr>
          <w:p w14:paraId="79FC2C37" w14:textId="18CBC851"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DE40622" w14:textId="3FF0366C"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5E711C" w:rsidRPr="0080450D">
              <w:rPr>
                <w:rFonts w:ascii="Times New Roman" w:eastAsia="Arial" w:hAnsi="Times New Roman" w:cs="Times New Roman"/>
                <w:noProof/>
                <w:sz w:val="18"/>
                <w:szCs w:val="18"/>
                <w:lang w:val="sr-Cyrl-RS"/>
              </w:rPr>
              <w:t>Р</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образовање, информисање и младе</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2A556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Медији</w:t>
            </w:r>
          </w:p>
          <w:p w14:paraId="685E944F" w14:textId="2071B986" w:rsidR="25F7C38F" w:rsidRPr="0080450D" w:rsidRDefault="25F7C38F" w:rsidP="25F7C38F">
            <w:pPr>
              <w:rPr>
                <w:rFonts w:ascii="Times New Roman" w:eastAsia="Arial" w:hAnsi="Times New Roman" w:cs="Times New Roman"/>
                <w:noProof/>
                <w:sz w:val="18"/>
                <w:szCs w:val="18"/>
              </w:rPr>
            </w:pPr>
          </w:p>
        </w:tc>
        <w:tc>
          <w:tcPr>
            <w:tcW w:w="1262" w:type="dxa"/>
          </w:tcPr>
          <w:p w14:paraId="4228BE23" w14:textId="4A925CFA"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50D49D4F" w14:textId="730D9450" w:rsidR="25F7C38F" w:rsidRPr="0080450D" w:rsidRDefault="25F7C38F" w:rsidP="25F7C38F">
            <w:pPr>
              <w:rPr>
                <w:rFonts w:ascii="Times New Roman" w:eastAsia="Arial" w:hAnsi="Times New Roman" w:cs="Times New Roman"/>
                <w:noProof/>
                <w:sz w:val="18"/>
                <w:szCs w:val="18"/>
              </w:rPr>
            </w:pPr>
          </w:p>
        </w:tc>
        <w:tc>
          <w:tcPr>
            <w:tcW w:w="1417" w:type="dxa"/>
          </w:tcPr>
          <w:p w14:paraId="23E8874B" w14:textId="3E28A4D1" w:rsidR="25F7C38F" w:rsidRPr="0080450D" w:rsidRDefault="25F7C38F" w:rsidP="25F7C38F">
            <w:pPr>
              <w:rPr>
                <w:rFonts w:ascii="Times New Roman" w:eastAsia="Arial" w:hAnsi="Times New Roman" w:cs="Times New Roman"/>
                <w:noProof/>
                <w:sz w:val="18"/>
                <w:szCs w:val="18"/>
              </w:rPr>
            </w:pPr>
          </w:p>
        </w:tc>
        <w:tc>
          <w:tcPr>
            <w:tcW w:w="1487" w:type="dxa"/>
          </w:tcPr>
          <w:p w14:paraId="41FB65BA" w14:textId="222DCA82" w:rsidR="25F7C38F" w:rsidRPr="0080450D" w:rsidRDefault="25F7C38F" w:rsidP="25F7C38F">
            <w:pPr>
              <w:rPr>
                <w:rFonts w:ascii="Times New Roman" w:eastAsia="Arial" w:hAnsi="Times New Roman" w:cs="Times New Roman"/>
                <w:noProof/>
                <w:sz w:val="18"/>
                <w:szCs w:val="18"/>
              </w:rPr>
            </w:pPr>
          </w:p>
        </w:tc>
        <w:tc>
          <w:tcPr>
            <w:tcW w:w="1403" w:type="dxa"/>
          </w:tcPr>
          <w:p w14:paraId="1092A97B" w14:textId="715219DC" w:rsidR="25F7C38F" w:rsidRPr="0080450D" w:rsidRDefault="25F7C38F" w:rsidP="25F7C38F">
            <w:pPr>
              <w:rPr>
                <w:rFonts w:ascii="Times New Roman" w:eastAsia="Arial" w:hAnsi="Times New Roman" w:cs="Times New Roman"/>
                <w:noProof/>
                <w:sz w:val="18"/>
                <w:szCs w:val="18"/>
              </w:rPr>
            </w:pPr>
          </w:p>
        </w:tc>
        <w:tc>
          <w:tcPr>
            <w:tcW w:w="1484" w:type="dxa"/>
          </w:tcPr>
          <w:p w14:paraId="0AAB0EEB" w14:textId="006A9809" w:rsidR="25F7C38F" w:rsidRPr="0080450D" w:rsidRDefault="25F7C38F" w:rsidP="25F7C38F">
            <w:pPr>
              <w:rPr>
                <w:rFonts w:ascii="Times New Roman" w:eastAsia="Arial" w:hAnsi="Times New Roman" w:cs="Times New Roman"/>
                <w:noProof/>
                <w:sz w:val="18"/>
                <w:szCs w:val="18"/>
              </w:rPr>
            </w:pPr>
          </w:p>
        </w:tc>
      </w:tr>
      <w:tr w:rsidR="00814C92" w:rsidRPr="0080450D" w14:paraId="1C8DFE7F" w14:textId="77777777" w:rsidTr="00D405F6">
        <w:trPr>
          <w:trHeight w:val="1242"/>
        </w:trPr>
        <w:tc>
          <w:tcPr>
            <w:tcW w:w="2545" w:type="dxa"/>
            <w:tcBorders>
              <w:left w:val="double" w:sz="4" w:space="0" w:color="auto"/>
            </w:tcBorders>
          </w:tcPr>
          <w:p w14:paraId="228B1EEC" w14:textId="77ED107D" w:rsidR="00814C92" w:rsidRPr="0080450D" w:rsidRDefault="00814C92" w:rsidP="25F7C38F">
            <w:pPr>
              <w:rPr>
                <w:rFonts w:ascii="Times New Roman" w:hAnsi="Times New Roman" w:cs="Times New Roman"/>
              </w:rPr>
            </w:pPr>
            <w:r w:rsidRPr="0080450D">
              <w:rPr>
                <w:rFonts w:ascii="Times New Roman" w:eastAsia="Arial" w:hAnsi="Times New Roman" w:cs="Times New Roman"/>
                <w:noProof/>
                <w:sz w:val="18"/>
                <w:szCs w:val="18"/>
              </w:rPr>
              <w:t>4.1.3.1. Подржати програме подршке стручног развоја, усавршавања и запошљавања надарених и талентованих ученика и студената</w:t>
            </w:r>
          </w:p>
        </w:tc>
        <w:tc>
          <w:tcPr>
            <w:tcW w:w="1241" w:type="dxa"/>
          </w:tcPr>
          <w:p w14:paraId="013C19CB" w14:textId="674C5507" w:rsidR="00814C92" w:rsidRPr="0080450D" w:rsidRDefault="00814C9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7C45AFEA" w14:textId="6CAD4677" w:rsidR="00814C92" w:rsidRPr="0080450D" w:rsidRDefault="00814C92" w:rsidP="002A5561">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 xml:space="preserve">Р, </w:t>
            </w:r>
            <w:r w:rsidRPr="0080450D">
              <w:rPr>
                <w:rFonts w:ascii="Times New Roman" w:eastAsia="Arial" w:hAnsi="Times New Roman" w:cs="Times New Roman"/>
                <w:noProof/>
                <w:sz w:val="18"/>
                <w:szCs w:val="18"/>
              </w:rPr>
              <w:t>МНТРИ</w:t>
            </w:r>
            <w:r w:rsidRPr="0080450D">
              <w:rPr>
                <w:rFonts w:ascii="Times New Roman" w:eastAsia="Arial" w:hAnsi="Times New Roman" w:cs="Times New Roman"/>
                <w:noProof/>
                <w:sz w:val="18"/>
                <w:szCs w:val="18"/>
                <w:lang w:val="sr-Cyrl-RS"/>
              </w:rPr>
              <w:t xml:space="preserve">, ПКС,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Образовне институције</w:t>
            </w:r>
          </w:p>
        </w:tc>
        <w:tc>
          <w:tcPr>
            <w:tcW w:w="1262" w:type="dxa"/>
          </w:tcPr>
          <w:p w14:paraId="7CE83D99" w14:textId="1DC8E950" w:rsidR="00814C92" w:rsidRPr="0080450D" w:rsidRDefault="00814C9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47B34DD0" w14:textId="6459CBEB" w:rsidR="00814C92" w:rsidRPr="0080450D" w:rsidRDefault="00814C92" w:rsidP="47394A06">
            <w:pPr>
              <w:rPr>
                <w:rFonts w:ascii="Times New Roman" w:eastAsia="Arial" w:hAnsi="Times New Roman" w:cs="Times New Roman"/>
                <w:noProof/>
                <w:sz w:val="18"/>
                <w:szCs w:val="18"/>
              </w:rPr>
            </w:pPr>
          </w:p>
        </w:tc>
        <w:tc>
          <w:tcPr>
            <w:tcW w:w="1417" w:type="dxa"/>
          </w:tcPr>
          <w:p w14:paraId="653E383F" w14:textId="77777777" w:rsidR="00814C92" w:rsidRPr="0080450D" w:rsidRDefault="00814C92" w:rsidP="47394A06">
            <w:pPr>
              <w:rPr>
                <w:rFonts w:ascii="Times New Roman" w:eastAsia="Arial" w:hAnsi="Times New Roman" w:cs="Times New Roman"/>
                <w:noProof/>
                <w:sz w:val="18"/>
                <w:szCs w:val="18"/>
              </w:rPr>
            </w:pPr>
          </w:p>
        </w:tc>
        <w:tc>
          <w:tcPr>
            <w:tcW w:w="1487" w:type="dxa"/>
          </w:tcPr>
          <w:p w14:paraId="590B8015" w14:textId="20C3BFD5" w:rsidR="00814C92" w:rsidRPr="0080450D" w:rsidRDefault="00814C92" w:rsidP="47394A06">
            <w:pPr>
              <w:rPr>
                <w:rFonts w:ascii="Times New Roman" w:eastAsia="Arial" w:hAnsi="Times New Roman" w:cs="Times New Roman"/>
                <w:noProof/>
                <w:sz w:val="18"/>
                <w:szCs w:val="18"/>
              </w:rPr>
            </w:pPr>
          </w:p>
        </w:tc>
        <w:tc>
          <w:tcPr>
            <w:tcW w:w="1403" w:type="dxa"/>
          </w:tcPr>
          <w:p w14:paraId="72124F15" w14:textId="77777777" w:rsidR="00814C92" w:rsidRPr="0080450D" w:rsidRDefault="00814C92" w:rsidP="47394A06">
            <w:pPr>
              <w:rPr>
                <w:rFonts w:ascii="Times New Roman" w:eastAsia="Arial" w:hAnsi="Times New Roman" w:cs="Times New Roman"/>
                <w:noProof/>
                <w:sz w:val="18"/>
                <w:szCs w:val="18"/>
              </w:rPr>
            </w:pPr>
          </w:p>
        </w:tc>
        <w:tc>
          <w:tcPr>
            <w:tcW w:w="1484" w:type="dxa"/>
          </w:tcPr>
          <w:p w14:paraId="5806AF19" w14:textId="77777777" w:rsidR="00814C92" w:rsidRPr="0080450D" w:rsidRDefault="00814C92" w:rsidP="47394A06">
            <w:pPr>
              <w:rPr>
                <w:rFonts w:ascii="Times New Roman" w:eastAsia="Arial" w:hAnsi="Times New Roman" w:cs="Times New Roman"/>
                <w:noProof/>
                <w:sz w:val="18"/>
                <w:szCs w:val="18"/>
              </w:rPr>
            </w:pPr>
          </w:p>
        </w:tc>
      </w:tr>
      <w:tr w:rsidR="002A5561" w:rsidRPr="0080450D" w14:paraId="1B1108F4" w14:textId="77777777" w:rsidTr="25F7C38F">
        <w:trPr>
          <w:trHeight w:val="140"/>
        </w:trPr>
        <w:tc>
          <w:tcPr>
            <w:tcW w:w="2545" w:type="dxa"/>
            <w:tcBorders>
              <w:left w:val="double" w:sz="4" w:space="0" w:color="auto"/>
            </w:tcBorders>
          </w:tcPr>
          <w:p w14:paraId="59A6B3AE" w14:textId="5B4F804B"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4.1.</w:t>
            </w:r>
            <w:r w:rsidR="00131563">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w:t>
            </w:r>
            <w:r w:rsidR="00131563">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Развити додатне моделе и механизме који ће осигурати активно укључивање и запошљавање  стипендиста Фонда за младе таленте РС</w:t>
            </w:r>
          </w:p>
        </w:tc>
        <w:tc>
          <w:tcPr>
            <w:tcW w:w="1241" w:type="dxa"/>
          </w:tcPr>
          <w:p w14:paraId="1D212D41" w14:textId="6B28A05F"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3668FF07" w14:textId="5B99BCF0" w:rsidR="25F7C38F" w:rsidRPr="0080450D" w:rsidRDefault="25F7C38F" w:rsidP="005F191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rPr>
              <w:t xml:space="preserve">, </w:t>
            </w:r>
            <w:r w:rsidR="004654FE" w:rsidRPr="0080450D">
              <w:rPr>
                <w:rFonts w:ascii="Times New Roman" w:eastAsia="Arial" w:hAnsi="Times New Roman" w:cs="Times New Roman"/>
                <w:noProof/>
                <w:sz w:val="18"/>
                <w:szCs w:val="18"/>
                <w:lang w:val="sr-Cyrl-RS"/>
              </w:rPr>
              <w:t xml:space="preserve">ПКС, </w:t>
            </w:r>
            <w:r w:rsidRPr="0080450D">
              <w:rPr>
                <w:rFonts w:ascii="Times New Roman" w:eastAsia="Arial" w:hAnsi="Times New Roman" w:cs="Times New Roman"/>
                <w:noProof/>
                <w:sz w:val="18"/>
                <w:szCs w:val="18"/>
              </w:rPr>
              <w:t>ЈЛС</w:t>
            </w:r>
          </w:p>
        </w:tc>
        <w:tc>
          <w:tcPr>
            <w:tcW w:w="1262" w:type="dxa"/>
          </w:tcPr>
          <w:p w14:paraId="42EDA086" w14:textId="290FC6C9"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67F8AD8" w14:textId="7BDFCDCF" w:rsidR="25F7C38F" w:rsidRPr="0080450D" w:rsidRDefault="25F7C38F" w:rsidP="25F7C38F">
            <w:pPr>
              <w:rPr>
                <w:rFonts w:ascii="Times New Roman" w:eastAsia="Arial" w:hAnsi="Times New Roman" w:cs="Times New Roman"/>
                <w:noProof/>
                <w:sz w:val="18"/>
                <w:szCs w:val="18"/>
              </w:rPr>
            </w:pPr>
          </w:p>
        </w:tc>
        <w:tc>
          <w:tcPr>
            <w:tcW w:w="1417" w:type="dxa"/>
          </w:tcPr>
          <w:p w14:paraId="5EBD40FC" w14:textId="59067FB9" w:rsidR="25F7C38F" w:rsidRPr="0080450D" w:rsidRDefault="25F7C38F" w:rsidP="25F7C38F">
            <w:pPr>
              <w:rPr>
                <w:rFonts w:ascii="Times New Roman" w:eastAsia="Arial" w:hAnsi="Times New Roman" w:cs="Times New Roman"/>
                <w:noProof/>
                <w:sz w:val="18"/>
                <w:szCs w:val="18"/>
              </w:rPr>
            </w:pPr>
          </w:p>
        </w:tc>
        <w:tc>
          <w:tcPr>
            <w:tcW w:w="1487" w:type="dxa"/>
          </w:tcPr>
          <w:p w14:paraId="53ED77A3" w14:textId="13E59D99" w:rsidR="25F7C38F" w:rsidRPr="0080450D" w:rsidRDefault="25F7C38F" w:rsidP="25F7C38F">
            <w:pPr>
              <w:rPr>
                <w:rFonts w:ascii="Times New Roman" w:eastAsia="Arial" w:hAnsi="Times New Roman" w:cs="Times New Roman"/>
                <w:noProof/>
                <w:sz w:val="18"/>
                <w:szCs w:val="18"/>
              </w:rPr>
            </w:pPr>
          </w:p>
        </w:tc>
        <w:tc>
          <w:tcPr>
            <w:tcW w:w="1403" w:type="dxa"/>
          </w:tcPr>
          <w:p w14:paraId="1839720F" w14:textId="344D4C40" w:rsidR="25F7C38F" w:rsidRPr="0080450D" w:rsidRDefault="25F7C38F" w:rsidP="25F7C38F">
            <w:pPr>
              <w:rPr>
                <w:rFonts w:ascii="Times New Roman" w:eastAsia="Arial" w:hAnsi="Times New Roman" w:cs="Times New Roman"/>
                <w:noProof/>
                <w:sz w:val="18"/>
                <w:szCs w:val="18"/>
              </w:rPr>
            </w:pPr>
          </w:p>
        </w:tc>
        <w:tc>
          <w:tcPr>
            <w:tcW w:w="1484" w:type="dxa"/>
          </w:tcPr>
          <w:p w14:paraId="2AAD01B3" w14:textId="7FFD4624" w:rsidR="25F7C38F" w:rsidRPr="0080450D" w:rsidRDefault="25F7C38F" w:rsidP="25F7C38F">
            <w:pPr>
              <w:rPr>
                <w:rFonts w:ascii="Times New Roman" w:eastAsia="Arial" w:hAnsi="Times New Roman" w:cs="Times New Roman"/>
                <w:noProof/>
                <w:sz w:val="18"/>
                <w:szCs w:val="18"/>
              </w:rPr>
            </w:pPr>
          </w:p>
        </w:tc>
      </w:tr>
    </w:tbl>
    <w:p w14:paraId="3B8638B2" w14:textId="497E86F4"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121"/>
        <w:gridCol w:w="1810"/>
        <w:gridCol w:w="1419"/>
        <w:gridCol w:w="555"/>
        <w:gridCol w:w="1138"/>
        <w:gridCol w:w="1617"/>
        <w:gridCol w:w="1485"/>
        <w:gridCol w:w="1517"/>
        <w:gridCol w:w="1257"/>
      </w:tblGrid>
      <w:tr w:rsidR="76B1F5F8" w:rsidRPr="0080450D" w14:paraId="41C80EA8" w14:textId="77777777" w:rsidTr="00331455">
        <w:trPr>
          <w:trHeight w:val="168"/>
        </w:trPr>
        <w:tc>
          <w:tcPr>
            <w:tcW w:w="14165" w:type="dxa"/>
            <w:gridSpan w:val="9"/>
            <w:tcBorders>
              <w:top w:val="double" w:sz="4" w:space="0" w:color="auto"/>
              <w:left w:val="double" w:sz="4" w:space="0" w:color="auto"/>
              <w:right w:val="double" w:sz="4" w:space="0" w:color="auto"/>
            </w:tcBorders>
            <w:shd w:val="clear" w:color="auto" w:fill="F7CAAC" w:themeFill="accent2" w:themeFillTint="66"/>
          </w:tcPr>
          <w:p w14:paraId="5EBC965F" w14:textId="3CBDE92D" w:rsidR="76B1F5F8" w:rsidRPr="0080450D" w:rsidRDefault="47394A06" w:rsidP="4638177C">
            <w:pPr>
              <w:rPr>
                <w:rFonts w:ascii="Times New Roman" w:hAnsi="Times New Roman" w:cs="Times New Roman"/>
                <w:noProof/>
                <w:sz w:val="20"/>
                <w:szCs w:val="20"/>
              </w:rPr>
            </w:pPr>
            <w:r w:rsidRPr="0080450D">
              <w:rPr>
                <w:rFonts w:ascii="Times New Roman" w:hAnsi="Times New Roman" w:cs="Times New Roman"/>
                <w:b/>
                <w:bCs/>
                <w:noProof/>
                <w:sz w:val="20"/>
                <w:szCs w:val="20"/>
              </w:rPr>
              <w:lastRenderedPageBreak/>
              <w:t>Мера 4.2: Подршка развоју естетичких компетенција и стваралаштва младих</w:t>
            </w:r>
            <w:r w:rsidRPr="0080450D">
              <w:rPr>
                <w:rFonts w:ascii="Times New Roman" w:hAnsi="Times New Roman" w:cs="Times New Roman"/>
                <w:noProof/>
                <w:sz w:val="20"/>
                <w:szCs w:val="20"/>
              </w:rPr>
              <w:t xml:space="preserve"> </w:t>
            </w:r>
          </w:p>
        </w:tc>
      </w:tr>
      <w:tr w:rsidR="76B1F5F8" w:rsidRPr="0080450D" w14:paraId="4083CAAA" w14:textId="77777777" w:rsidTr="00331455">
        <w:trPr>
          <w:trHeight w:val="298"/>
        </w:trPr>
        <w:tc>
          <w:tcPr>
            <w:tcW w:w="1416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4A2603F9" w14:textId="696ED82F" w:rsidR="76B1F5F8" w:rsidRPr="0080450D" w:rsidRDefault="4638177C" w:rsidP="4638177C">
            <w:pPr>
              <w:rPr>
                <w:rFonts w:ascii="Times New Roman" w:eastAsia="Times New Roman" w:hAnsi="Times New Roman" w:cs="Times New Roman"/>
                <w:noProof/>
                <w:color w:val="222222"/>
                <w:sz w:val="20"/>
                <w:szCs w:val="20"/>
                <w:lang w:val="sr-Cyrl-RS"/>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 xml:space="preserve">Министарство </w:t>
            </w:r>
            <w:r w:rsidR="00E12DF2">
              <w:rPr>
                <w:rFonts w:ascii="Times New Roman" w:eastAsia="Times New Roman" w:hAnsi="Times New Roman" w:cs="Times New Roman"/>
                <w:noProof/>
                <w:color w:val="222222"/>
                <w:sz w:val="20"/>
                <w:szCs w:val="20"/>
                <w:lang w:val="sr-Cyrl-RS"/>
              </w:rPr>
              <w:t>културе</w:t>
            </w:r>
          </w:p>
        </w:tc>
      </w:tr>
      <w:tr w:rsidR="76B1F5F8" w:rsidRPr="0080450D" w14:paraId="1150AA84" w14:textId="77777777" w:rsidTr="00331455">
        <w:trPr>
          <w:trHeight w:val="298"/>
        </w:trPr>
        <w:tc>
          <w:tcPr>
            <w:tcW w:w="701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7F9EDC3"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153"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ED5C2BC" w14:textId="469CC545" w:rsidR="76B1F5F8" w:rsidRPr="0080450D" w:rsidRDefault="25F7C38F"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2B5ED07B" w14:textId="77777777" w:rsidTr="00331455">
        <w:trPr>
          <w:trHeight w:val="298"/>
        </w:trPr>
        <w:tc>
          <w:tcPr>
            <w:tcW w:w="701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1EEEC20" w14:textId="6CCAC14B" w:rsidR="76B1F5F8" w:rsidRPr="002F1711"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2F1711">
              <w:rPr>
                <w:rFonts w:ascii="Times New Roman" w:hAnsi="Times New Roman" w:cs="Times New Roman"/>
                <w:noProof/>
                <w:sz w:val="20"/>
                <w:szCs w:val="20"/>
                <w:lang w:val="sr-Cyrl-RS"/>
              </w:rPr>
              <w:t xml:space="preserve"> /</w:t>
            </w:r>
          </w:p>
        </w:tc>
        <w:tc>
          <w:tcPr>
            <w:tcW w:w="7153"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4D47547" w14:textId="22F5783C" w:rsidR="76B1F5F8" w:rsidRPr="002F1711" w:rsidRDefault="76B1F5F8" w:rsidP="4638177C">
            <w:pPr>
              <w:rPr>
                <w:rFonts w:ascii="Times New Roman" w:hAnsi="Times New Roman" w:cs="Times New Roman"/>
                <w:noProof/>
                <w:sz w:val="20"/>
                <w:szCs w:val="20"/>
                <w:lang w:val="sr-Cyrl-RS"/>
              </w:rPr>
            </w:pPr>
          </w:p>
        </w:tc>
      </w:tr>
      <w:tr w:rsidR="00331455" w:rsidRPr="0080450D" w14:paraId="1F743916" w14:textId="77777777" w:rsidTr="00331455">
        <w:trPr>
          <w:trHeight w:val="950"/>
        </w:trPr>
        <w:tc>
          <w:tcPr>
            <w:tcW w:w="3171" w:type="dxa"/>
            <w:tcBorders>
              <w:top w:val="double" w:sz="4" w:space="0" w:color="auto"/>
            </w:tcBorders>
            <w:shd w:val="clear" w:color="auto" w:fill="D9D9D9" w:themeFill="background1" w:themeFillShade="D9"/>
          </w:tcPr>
          <w:p w14:paraId="344AEBC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853" w:type="dxa"/>
            <w:tcBorders>
              <w:top w:val="double" w:sz="4" w:space="0" w:color="auto"/>
            </w:tcBorders>
            <w:shd w:val="clear" w:color="auto" w:fill="D9D9D9" w:themeFill="background1" w:themeFillShade="D9"/>
          </w:tcPr>
          <w:p w14:paraId="7918197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7C7D370F" w14:textId="77777777" w:rsidR="00331455" w:rsidRPr="0080450D" w:rsidRDefault="00331455" w:rsidP="00331455">
            <w:pPr>
              <w:rPr>
                <w:rFonts w:ascii="Times New Roman" w:hAnsi="Times New Roman" w:cs="Times New Roman"/>
                <w:noProof/>
                <w:sz w:val="20"/>
                <w:szCs w:val="20"/>
              </w:rPr>
            </w:pPr>
          </w:p>
        </w:tc>
        <w:tc>
          <w:tcPr>
            <w:tcW w:w="1426" w:type="dxa"/>
            <w:tcBorders>
              <w:top w:val="double" w:sz="4" w:space="0" w:color="auto"/>
            </w:tcBorders>
            <w:shd w:val="clear" w:color="auto" w:fill="D9D9D9" w:themeFill="background1" w:themeFillShade="D9"/>
          </w:tcPr>
          <w:p w14:paraId="232DE33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31" w:type="dxa"/>
            <w:gridSpan w:val="2"/>
            <w:tcBorders>
              <w:top w:val="double" w:sz="4" w:space="0" w:color="auto"/>
            </w:tcBorders>
            <w:shd w:val="clear" w:color="auto" w:fill="D9D9D9" w:themeFill="background1" w:themeFillShade="D9"/>
          </w:tcPr>
          <w:p w14:paraId="720E8A4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661" w:type="dxa"/>
            <w:tcBorders>
              <w:top w:val="double" w:sz="4" w:space="0" w:color="auto"/>
            </w:tcBorders>
            <w:shd w:val="clear" w:color="auto" w:fill="D9D9D9" w:themeFill="background1" w:themeFillShade="D9"/>
          </w:tcPr>
          <w:p w14:paraId="725139A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12" w:type="dxa"/>
            <w:tcBorders>
              <w:top w:val="double" w:sz="4" w:space="0" w:color="auto"/>
            </w:tcBorders>
            <w:shd w:val="clear" w:color="auto" w:fill="D9D9D9" w:themeFill="background1" w:themeFillShade="D9"/>
          </w:tcPr>
          <w:p w14:paraId="4C457EE6" w14:textId="4136023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46" w:type="dxa"/>
            <w:tcBorders>
              <w:top w:val="double" w:sz="4" w:space="0" w:color="auto"/>
              <w:right w:val="double" w:sz="4" w:space="0" w:color="auto"/>
            </w:tcBorders>
            <w:shd w:val="clear" w:color="auto" w:fill="D9D9D9" w:themeFill="background1" w:themeFillShade="D9"/>
          </w:tcPr>
          <w:p w14:paraId="0F5D71DB" w14:textId="000A969E"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5" w:type="dxa"/>
            <w:tcBorders>
              <w:top w:val="double" w:sz="4" w:space="0" w:color="auto"/>
              <w:right w:val="double" w:sz="4" w:space="0" w:color="auto"/>
            </w:tcBorders>
            <w:shd w:val="clear" w:color="auto" w:fill="D9D9D9" w:themeFill="background1" w:themeFillShade="D9"/>
          </w:tcPr>
          <w:p w14:paraId="30C7501D" w14:textId="22177904"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505D1DBE" w14:textId="77777777" w:rsidTr="00331455">
        <w:trPr>
          <w:trHeight w:val="302"/>
        </w:trPr>
        <w:tc>
          <w:tcPr>
            <w:tcW w:w="3171" w:type="dxa"/>
            <w:tcBorders>
              <w:top w:val="double" w:sz="4" w:space="0" w:color="auto"/>
            </w:tcBorders>
            <w:shd w:val="clear" w:color="auto" w:fill="FFFFFF" w:themeFill="background1"/>
          </w:tcPr>
          <w:p w14:paraId="7C6C4537" w14:textId="6B76727F" w:rsidR="00BF74CC" w:rsidRPr="0080450D" w:rsidRDefault="00BF74CC" w:rsidP="00BF74C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4.2.1. Број програма/пројеката неформалног образовања који садрже активности за развој естетичких компетенција и стваралаштва младих</w:t>
            </w:r>
          </w:p>
        </w:tc>
        <w:tc>
          <w:tcPr>
            <w:tcW w:w="1853" w:type="dxa"/>
            <w:tcBorders>
              <w:top w:val="double" w:sz="4" w:space="0" w:color="auto"/>
            </w:tcBorders>
            <w:shd w:val="clear" w:color="auto" w:fill="FFFFFF" w:themeFill="background1"/>
          </w:tcPr>
          <w:p w14:paraId="1B8D7B04" w14:textId="284FD281" w:rsidR="00BF74CC" w:rsidRPr="0080450D" w:rsidRDefault="00BF74CC" w:rsidP="00BF74CC">
            <w:pPr>
              <w:shd w:val="clear" w:color="auto" w:fill="FFFFFF" w:themeFill="background1"/>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426" w:type="dxa"/>
            <w:tcBorders>
              <w:top w:val="double" w:sz="4" w:space="0" w:color="auto"/>
            </w:tcBorders>
            <w:shd w:val="clear" w:color="auto" w:fill="FFFFFF" w:themeFill="background1"/>
          </w:tcPr>
          <w:p w14:paraId="048D301F" w14:textId="121F9EA7"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МТО, МК, ЈЛС, ПССО, Покрајински секретаријат за културу, јавно информисање и односе с верским заједницама</w:t>
            </w:r>
          </w:p>
        </w:tc>
        <w:tc>
          <w:tcPr>
            <w:tcW w:w="1731" w:type="dxa"/>
            <w:gridSpan w:val="2"/>
            <w:tcBorders>
              <w:top w:val="double" w:sz="4" w:space="0" w:color="auto"/>
            </w:tcBorders>
            <w:shd w:val="clear" w:color="auto" w:fill="FFFFFF" w:themeFill="background1"/>
          </w:tcPr>
          <w:p w14:paraId="460BE689" w14:textId="34156C7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661" w:type="dxa"/>
            <w:tcBorders>
              <w:top w:val="double" w:sz="4" w:space="0" w:color="auto"/>
            </w:tcBorders>
            <w:shd w:val="clear" w:color="auto" w:fill="FFFFFF" w:themeFill="background1"/>
          </w:tcPr>
          <w:p w14:paraId="3A6D95BB" w14:textId="761C1BC0" w:rsidR="00BF74CC" w:rsidRPr="0080450D" w:rsidRDefault="00BF74CC" w:rsidP="00BF74CC">
            <w:pPr>
              <w:shd w:val="clear" w:color="auto" w:fill="FFFFFF" w:themeFill="background1"/>
              <w:rPr>
                <w:rFonts w:ascii="Times New Roman" w:eastAsia="Arial" w:hAnsi="Times New Roman" w:cs="Times New Roman"/>
                <w:noProof/>
                <w:sz w:val="18"/>
                <w:szCs w:val="18"/>
              </w:rPr>
            </w:pPr>
            <w:r w:rsidRPr="00CD2AC0">
              <w:rPr>
                <w:rFonts w:ascii="Times New Roman" w:hAnsi="Times New Roman" w:cs="Times New Roman"/>
                <w:noProof/>
                <w:sz w:val="18"/>
                <w:szCs w:val="18"/>
              </w:rPr>
              <w:t>2022.</w:t>
            </w:r>
          </w:p>
        </w:tc>
        <w:tc>
          <w:tcPr>
            <w:tcW w:w="1512" w:type="dxa"/>
            <w:tcBorders>
              <w:top w:val="double" w:sz="4" w:space="0" w:color="auto"/>
            </w:tcBorders>
            <w:shd w:val="clear" w:color="auto" w:fill="FFFFFF" w:themeFill="background1"/>
          </w:tcPr>
          <w:p w14:paraId="26F79D34" w14:textId="2065D6BC" w:rsidR="00BF74CC" w:rsidRPr="0080450D" w:rsidRDefault="00BF74CC" w:rsidP="00BF74CC">
            <w:pPr>
              <w:shd w:val="clear" w:color="auto" w:fill="FFFFFF" w:themeFill="background1"/>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10</w:t>
            </w:r>
          </w:p>
        </w:tc>
        <w:tc>
          <w:tcPr>
            <w:tcW w:w="1546" w:type="dxa"/>
            <w:tcBorders>
              <w:top w:val="double" w:sz="4" w:space="0" w:color="auto"/>
              <w:right w:val="double" w:sz="4" w:space="0" w:color="auto"/>
            </w:tcBorders>
            <w:shd w:val="clear" w:color="auto" w:fill="FFFFFF" w:themeFill="background1"/>
          </w:tcPr>
          <w:p w14:paraId="6618ED9F" w14:textId="7DEB9C1F" w:rsidR="00BF74CC" w:rsidRPr="0080450D" w:rsidRDefault="00BF74CC" w:rsidP="00BF74CC">
            <w:pPr>
              <w:shd w:val="clear" w:color="auto" w:fill="FFFFFF" w:themeFill="background1"/>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w:t>
            </w:r>
            <w:r w:rsidRPr="0080450D">
              <w:rPr>
                <w:rFonts w:ascii="Times New Roman" w:eastAsia="Arial" w:hAnsi="Times New Roman" w:cs="Times New Roman"/>
                <w:noProof/>
                <w:sz w:val="18"/>
                <w:szCs w:val="18"/>
                <w:lang w:val="sr-Cyrl-RS"/>
              </w:rPr>
              <w:t>2</w:t>
            </w:r>
          </w:p>
        </w:tc>
        <w:tc>
          <w:tcPr>
            <w:tcW w:w="1265" w:type="dxa"/>
            <w:tcBorders>
              <w:top w:val="double" w:sz="4" w:space="0" w:color="auto"/>
              <w:right w:val="double" w:sz="4" w:space="0" w:color="auto"/>
            </w:tcBorders>
            <w:shd w:val="clear" w:color="auto" w:fill="FFFFFF" w:themeFill="background1"/>
          </w:tcPr>
          <w:p w14:paraId="0438E963" w14:textId="24AB5A4C" w:rsidR="00BF74CC" w:rsidRPr="0080450D" w:rsidRDefault="00BF74CC" w:rsidP="00BF74C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w:t>
            </w:r>
          </w:p>
        </w:tc>
      </w:tr>
      <w:tr w:rsidR="00BF74CC" w:rsidRPr="0080450D" w14:paraId="72689AB3" w14:textId="77777777" w:rsidTr="00331455">
        <w:trPr>
          <w:trHeight w:val="302"/>
        </w:trPr>
        <w:tc>
          <w:tcPr>
            <w:tcW w:w="3171" w:type="dxa"/>
            <w:tcBorders>
              <w:top w:val="double" w:sz="4" w:space="0" w:color="auto"/>
            </w:tcBorders>
            <w:shd w:val="clear" w:color="auto" w:fill="FFFFFF" w:themeFill="background1"/>
          </w:tcPr>
          <w:p w14:paraId="7B75C471" w14:textId="21823629"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4.2.2. Број младих који су укључени у програме/пројекте/акције за развој естетичких компетенција и стваралаштва младих на годишњем нивоу</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(према полу)</w:t>
            </w:r>
          </w:p>
        </w:tc>
        <w:tc>
          <w:tcPr>
            <w:tcW w:w="1853" w:type="dxa"/>
            <w:tcBorders>
              <w:top w:val="double" w:sz="4" w:space="0" w:color="auto"/>
            </w:tcBorders>
            <w:shd w:val="clear" w:color="auto" w:fill="FFFFFF" w:themeFill="background1"/>
          </w:tcPr>
          <w:p w14:paraId="3A2BBE3F" w14:textId="42B36994"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426" w:type="dxa"/>
            <w:tcBorders>
              <w:top w:val="double" w:sz="4" w:space="0" w:color="auto"/>
            </w:tcBorders>
            <w:shd w:val="clear" w:color="auto" w:fill="FFFFFF" w:themeFill="background1"/>
          </w:tcPr>
          <w:p w14:paraId="569C6D80" w14:textId="41E75A0D"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МТО, МК, ЈЛС, ПССО, Покрајински секретаријат за културу, јавно информисање и односе с верским заједницама</w:t>
            </w:r>
          </w:p>
        </w:tc>
        <w:tc>
          <w:tcPr>
            <w:tcW w:w="1731" w:type="dxa"/>
            <w:gridSpan w:val="2"/>
            <w:tcBorders>
              <w:top w:val="double" w:sz="4" w:space="0" w:color="auto"/>
            </w:tcBorders>
            <w:shd w:val="clear" w:color="auto" w:fill="FFFFFF" w:themeFill="background1"/>
          </w:tcPr>
          <w:p w14:paraId="6D85FCF4" w14:textId="3989C43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661" w:type="dxa"/>
            <w:tcBorders>
              <w:top w:val="double" w:sz="4" w:space="0" w:color="auto"/>
            </w:tcBorders>
            <w:shd w:val="clear" w:color="auto" w:fill="FFFFFF" w:themeFill="background1"/>
          </w:tcPr>
          <w:p w14:paraId="4F2F78A1" w14:textId="4A1E2E88" w:rsidR="00BF74CC" w:rsidRPr="0080450D" w:rsidRDefault="00BF74CC" w:rsidP="00BF74CC">
            <w:pPr>
              <w:rPr>
                <w:rFonts w:ascii="Times New Roman" w:eastAsia="Arial" w:hAnsi="Times New Roman" w:cs="Times New Roman"/>
                <w:noProof/>
                <w:sz w:val="18"/>
                <w:szCs w:val="18"/>
              </w:rPr>
            </w:pPr>
            <w:r w:rsidRPr="00CD2AC0">
              <w:rPr>
                <w:rFonts w:ascii="Times New Roman" w:hAnsi="Times New Roman" w:cs="Times New Roman"/>
                <w:noProof/>
                <w:sz w:val="18"/>
                <w:szCs w:val="18"/>
              </w:rPr>
              <w:t>2022.</w:t>
            </w:r>
          </w:p>
        </w:tc>
        <w:tc>
          <w:tcPr>
            <w:tcW w:w="1512" w:type="dxa"/>
            <w:tcBorders>
              <w:top w:val="double" w:sz="4" w:space="0" w:color="auto"/>
            </w:tcBorders>
            <w:shd w:val="clear" w:color="auto" w:fill="FFFFFF" w:themeFill="background1"/>
          </w:tcPr>
          <w:p w14:paraId="2DA24B8F" w14:textId="4BE3391D"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1500 </w:t>
            </w:r>
            <w:r w:rsidRPr="0080450D">
              <w:rPr>
                <w:rFonts w:ascii="Times New Roman" w:eastAsia="Arial" w:hAnsi="Times New Roman" w:cs="Times New Roman"/>
                <w:noProof/>
                <w:sz w:val="18"/>
                <w:szCs w:val="18"/>
                <w:lang w:val="sr-Cyrl-RS"/>
              </w:rPr>
              <w:t>(М 750, Ж 750)</w:t>
            </w:r>
          </w:p>
        </w:tc>
        <w:tc>
          <w:tcPr>
            <w:tcW w:w="1546" w:type="dxa"/>
            <w:tcBorders>
              <w:top w:val="double" w:sz="4" w:space="0" w:color="auto"/>
              <w:right w:val="double" w:sz="4" w:space="0" w:color="auto"/>
            </w:tcBorders>
            <w:shd w:val="clear" w:color="auto" w:fill="FFFFFF" w:themeFill="background1"/>
          </w:tcPr>
          <w:p w14:paraId="475C108A" w14:textId="06537CB1" w:rsidR="00BF74CC" w:rsidRPr="0080450D" w:rsidRDefault="00BF74CC" w:rsidP="00BF74CC">
            <w:pPr>
              <w:spacing w:line="259" w:lineRule="auto"/>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w:t>
            </w:r>
            <w:r w:rsidRPr="0080450D">
              <w:rPr>
                <w:rFonts w:ascii="Times New Roman" w:eastAsia="Arial" w:hAnsi="Times New Roman" w:cs="Times New Roman"/>
                <w:noProof/>
                <w:sz w:val="18"/>
                <w:szCs w:val="18"/>
                <w:lang w:val="sr-Cyrl-RS"/>
              </w:rPr>
              <w:t>500 (М 1250, Ж 1250)</w:t>
            </w:r>
          </w:p>
        </w:tc>
        <w:tc>
          <w:tcPr>
            <w:tcW w:w="1265" w:type="dxa"/>
            <w:tcBorders>
              <w:top w:val="double" w:sz="4" w:space="0" w:color="auto"/>
              <w:right w:val="double" w:sz="4" w:space="0" w:color="auto"/>
            </w:tcBorders>
            <w:shd w:val="clear" w:color="auto" w:fill="FFFFFF" w:themeFill="background1"/>
          </w:tcPr>
          <w:p w14:paraId="2B52AB3E" w14:textId="6313B6AA" w:rsidR="00BF74CC" w:rsidRPr="0080450D" w:rsidRDefault="00BF74CC" w:rsidP="00BF74C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4000 (М 2000, Ж 2000)</w:t>
            </w:r>
          </w:p>
        </w:tc>
      </w:tr>
    </w:tbl>
    <w:p w14:paraId="7F212666"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1A67035D"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20998E3C" w14:textId="40C89E62"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4C69964E"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3C6CBC88" w14:textId="6B70DFB4"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08AB0F1F"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8B483C7" w14:textId="76D31C8E"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463D037D" w14:textId="77777777" w:rsidTr="4638177C">
        <w:trPr>
          <w:trHeight w:val="227"/>
        </w:trPr>
        <w:tc>
          <w:tcPr>
            <w:tcW w:w="3674" w:type="dxa"/>
            <w:vMerge/>
          </w:tcPr>
          <w:p w14:paraId="09D3013E" w14:textId="77777777" w:rsidR="00331455" w:rsidRPr="0080450D" w:rsidRDefault="00331455" w:rsidP="00331455">
            <w:pPr>
              <w:rPr>
                <w:rFonts w:ascii="Times New Roman" w:hAnsi="Times New Roman" w:cs="Times New Roman"/>
              </w:rPr>
            </w:pPr>
          </w:p>
        </w:tc>
        <w:tc>
          <w:tcPr>
            <w:tcW w:w="2785" w:type="dxa"/>
            <w:vMerge/>
          </w:tcPr>
          <w:p w14:paraId="25F0B438"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DAE72FC" w14:textId="2399C575"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3FC5850" w14:textId="67EE616A"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114F950" w14:textId="3011334E"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0959DEBE"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3CB32C80" w14:textId="3BA093F1"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409229A9" w14:textId="7538205E"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4C500A49" w14:textId="698877FA"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36C5F3F2"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7EF27262" w14:textId="77777777" w:rsidR="76B1F5F8" w:rsidRPr="0080450D" w:rsidRDefault="76B1F5F8" w:rsidP="4638177C">
            <w:pPr>
              <w:rPr>
                <w:rFonts w:ascii="Times New Roman" w:hAnsi="Times New Roman" w:cs="Times New Roman"/>
                <w:noProof/>
                <w:sz w:val="20"/>
                <w:szCs w:val="20"/>
              </w:rPr>
            </w:pPr>
          </w:p>
        </w:tc>
      </w:tr>
    </w:tbl>
    <w:p w14:paraId="2A05051E"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5F1912" w:rsidRPr="0080450D" w14:paraId="76232E80" w14:textId="77777777" w:rsidTr="38F1D57E">
        <w:trPr>
          <w:trHeight w:val="140"/>
        </w:trPr>
        <w:tc>
          <w:tcPr>
            <w:tcW w:w="2545" w:type="dxa"/>
            <w:vMerge w:val="restart"/>
            <w:tcBorders>
              <w:top w:val="double" w:sz="4" w:space="0" w:color="auto"/>
              <w:left w:val="double" w:sz="4" w:space="0" w:color="auto"/>
            </w:tcBorders>
            <w:shd w:val="clear" w:color="auto" w:fill="FFF2CC" w:themeFill="accent4" w:themeFillTint="33"/>
          </w:tcPr>
          <w:p w14:paraId="6BDF9226"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Назив активности:</w:t>
            </w:r>
          </w:p>
        </w:tc>
        <w:tc>
          <w:tcPr>
            <w:tcW w:w="1241" w:type="dxa"/>
            <w:vMerge w:val="restart"/>
            <w:tcBorders>
              <w:top w:val="double" w:sz="4" w:space="0" w:color="auto"/>
            </w:tcBorders>
            <w:shd w:val="clear" w:color="auto" w:fill="FFF2CC" w:themeFill="accent4" w:themeFillTint="33"/>
          </w:tcPr>
          <w:p w14:paraId="5A9CD271"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75BE33F5"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742AD9F7"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5253BC10" w14:textId="43A26DA0"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1F0416BB" w14:textId="50B17A02"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4E26947C"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3A0B199F" w14:textId="168D959E"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5F1912" w:rsidRPr="0080450D" w14:paraId="67E62BE9" w14:textId="77777777" w:rsidTr="38F1D57E">
        <w:trPr>
          <w:trHeight w:val="386"/>
        </w:trPr>
        <w:tc>
          <w:tcPr>
            <w:tcW w:w="2545" w:type="dxa"/>
            <w:vMerge/>
          </w:tcPr>
          <w:p w14:paraId="47BB3587" w14:textId="77777777" w:rsidR="00BD4299" w:rsidRPr="0080450D" w:rsidRDefault="00BD4299">
            <w:pPr>
              <w:rPr>
                <w:rFonts w:ascii="Times New Roman" w:hAnsi="Times New Roman" w:cs="Times New Roman"/>
              </w:rPr>
            </w:pPr>
          </w:p>
        </w:tc>
        <w:tc>
          <w:tcPr>
            <w:tcW w:w="1241" w:type="dxa"/>
            <w:vMerge/>
          </w:tcPr>
          <w:p w14:paraId="5874BAC8" w14:textId="77777777" w:rsidR="00BD4299" w:rsidRPr="0080450D" w:rsidRDefault="00BD4299">
            <w:pPr>
              <w:rPr>
                <w:rFonts w:ascii="Times New Roman" w:hAnsi="Times New Roman" w:cs="Times New Roman"/>
              </w:rPr>
            </w:pPr>
          </w:p>
        </w:tc>
        <w:tc>
          <w:tcPr>
            <w:tcW w:w="1350" w:type="dxa"/>
            <w:vMerge/>
          </w:tcPr>
          <w:p w14:paraId="3A9C4423" w14:textId="77777777" w:rsidR="00BD4299" w:rsidRPr="0080450D" w:rsidRDefault="00BD4299">
            <w:pPr>
              <w:rPr>
                <w:rFonts w:ascii="Times New Roman" w:hAnsi="Times New Roman" w:cs="Times New Roman"/>
              </w:rPr>
            </w:pPr>
          </w:p>
        </w:tc>
        <w:tc>
          <w:tcPr>
            <w:tcW w:w="1262" w:type="dxa"/>
            <w:vMerge/>
          </w:tcPr>
          <w:p w14:paraId="0612E96B" w14:textId="77777777" w:rsidR="00BD4299" w:rsidRPr="0080450D" w:rsidRDefault="00BD4299">
            <w:pPr>
              <w:rPr>
                <w:rFonts w:ascii="Times New Roman" w:hAnsi="Times New Roman" w:cs="Times New Roman"/>
              </w:rPr>
            </w:pPr>
          </w:p>
        </w:tc>
        <w:tc>
          <w:tcPr>
            <w:tcW w:w="1750" w:type="dxa"/>
            <w:vMerge/>
          </w:tcPr>
          <w:p w14:paraId="0C9C9EDF" w14:textId="77777777" w:rsidR="00BD4299" w:rsidRPr="0080450D" w:rsidRDefault="00BD4299">
            <w:pPr>
              <w:rPr>
                <w:rFonts w:ascii="Times New Roman" w:hAnsi="Times New Roman" w:cs="Times New Roman"/>
              </w:rPr>
            </w:pPr>
          </w:p>
        </w:tc>
        <w:tc>
          <w:tcPr>
            <w:tcW w:w="1417" w:type="dxa"/>
            <w:vMerge/>
          </w:tcPr>
          <w:p w14:paraId="7D65DB99"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1DEC31F9" w14:textId="609A887B"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1F0729EC" w14:textId="2372D17E"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348AC6BC" w14:textId="06DB9D74"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5F1912" w:rsidRPr="0080450D" w14:paraId="13F1E4F5" w14:textId="77777777" w:rsidTr="38F1D57E">
        <w:trPr>
          <w:trHeight w:val="543"/>
        </w:trPr>
        <w:tc>
          <w:tcPr>
            <w:tcW w:w="2545" w:type="dxa"/>
            <w:tcBorders>
              <w:left w:val="double" w:sz="4" w:space="0" w:color="auto"/>
            </w:tcBorders>
          </w:tcPr>
          <w:p w14:paraId="1321E431" w14:textId="0568DDBD" w:rsidR="25F7C38F" w:rsidRPr="005212E7" w:rsidRDefault="62458783" w:rsidP="6245878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4.2.1.1. </w:t>
            </w:r>
            <w:r w:rsidR="005212E7">
              <w:rPr>
                <w:rFonts w:ascii="Times New Roman" w:eastAsia="Arial" w:hAnsi="Times New Roman" w:cs="Times New Roman"/>
                <w:noProof/>
                <w:sz w:val="18"/>
                <w:szCs w:val="18"/>
                <w:lang w:val="sr-Cyrl-RS"/>
              </w:rPr>
              <w:t>Обезбедити финансијску подршку за</w:t>
            </w:r>
            <w:r w:rsidRPr="0080450D">
              <w:rPr>
                <w:rFonts w:ascii="Times New Roman" w:eastAsia="Arial" w:hAnsi="Times New Roman" w:cs="Times New Roman"/>
                <w:noProof/>
                <w:sz w:val="18"/>
                <w:szCs w:val="18"/>
              </w:rPr>
              <w:t xml:space="preserve"> омладинске активности које промовишу и афирмишу културно наслеђе и историју уметности</w:t>
            </w:r>
            <w:r w:rsidR="005212E7">
              <w:rPr>
                <w:rFonts w:ascii="Times New Roman" w:eastAsia="Arial" w:hAnsi="Times New Roman" w:cs="Times New Roman"/>
                <w:noProof/>
                <w:sz w:val="18"/>
                <w:szCs w:val="18"/>
                <w:lang w:val="sr-Cyrl-RS"/>
              </w:rPr>
              <w:t xml:space="preserve">, аматерско </w:t>
            </w:r>
            <w:r w:rsidR="005212E7" w:rsidRPr="005212E7">
              <w:rPr>
                <w:rFonts w:ascii="Times New Roman" w:eastAsia="Arial" w:hAnsi="Times New Roman" w:cs="Times New Roman"/>
                <w:noProof/>
                <w:sz w:val="18"/>
                <w:szCs w:val="18"/>
                <w:lang w:val="sr-Cyrl-RS"/>
              </w:rPr>
              <w:t>културно и уметничко стваралаштво младих</w:t>
            </w:r>
            <w:r w:rsidR="005212E7">
              <w:rPr>
                <w:rFonts w:ascii="Times New Roman" w:eastAsia="Arial" w:hAnsi="Times New Roman" w:cs="Times New Roman"/>
                <w:noProof/>
                <w:sz w:val="18"/>
                <w:szCs w:val="18"/>
                <w:lang w:val="sr-Cyrl-RS"/>
              </w:rPr>
              <w:t>,</w:t>
            </w:r>
            <w:r w:rsidR="005212E7" w:rsidRPr="005212E7">
              <w:rPr>
                <w:rFonts w:ascii="Times New Roman" w:eastAsia="Arial" w:hAnsi="Times New Roman" w:cs="Times New Roman"/>
                <w:noProof/>
                <w:sz w:val="18"/>
                <w:szCs w:val="18"/>
                <w:lang w:val="sr-Cyrl-RS"/>
              </w:rPr>
              <w:t xml:space="preserve"> као и примену нових/дигиталних технологија у култури</w:t>
            </w:r>
          </w:p>
        </w:tc>
        <w:tc>
          <w:tcPr>
            <w:tcW w:w="1241" w:type="dxa"/>
          </w:tcPr>
          <w:p w14:paraId="59698E05" w14:textId="5F42D4C5" w:rsidR="25F7C38F" w:rsidRPr="0080450D" w:rsidRDefault="38F1D57E" w:rsidP="25F7C38F">
            <w:pPr>
              <w:spacing w:line="259" w:lineRule="auto"/>
              <w:rPr>
                <w:rFonts w:ascii="Times New Roman" w:hAnsi="Times New Roman" w:cs="Times New Roman"/>
              </w:rPr>
            </w:pPr>
            <w:r w:rsidRPr="0080450D">
              <w:rPr>
                <w:rFonts w:ascii="Times New Roman" w:eastAsia="Arial" w:hAnsi="Times New Roman" w:cs="Times New Roman"/>
                <w:noProof/>
                <w:sz w:val="18"/>
                <w:szCs w:val="18"/>
              </w:rPr>
              <w:t>МК</w:t>
            </w:r>
          </w:p>
        </w:tc>
        <w:tc>
          <w:tcPr>
            <w:tcW w:w="1350" w:type="dxa"/>
          </w:tcPr>
          <w:p w14:paraId="6B75BE90" w14:textId="1467DB6E" w:rsidR="25F7C38F" w:rsidRPr="0080450D" w:rsidRDefault="38F1D57E" w:rsidP="005F191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r w:rsidR="005F1912"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МП</w:t>
            </w:r>
            <w:r w:rsidR="005F1912" w:rsidRPr="0080450D">
              <w:rPr>
                <w:rFonts w:ascii="Times New Roman" w:eastAsia="Arial" w:hAnsi="Times New Roman" w:cs="Times New Roman"/>
                <w:noProof/>
                <w:sz w:val="18"/>
                <w:szCs w:val="18"/>
                <w:lang w:val="sr-Cyrl-RS"/>
              </w:rPr>
              <w:t xml:space="preserve">Р, </w:t>
            </w:r>
            <w:r w:rsidRPr="0080450D">
              <w:rPr>
                <w:rFonts w:ascii="Times New Roman" w:eastAsia="Arial" w:hAnsi="Times New Roman" w:cs="Times New Roman"/>
                <w:noProof/>
                <w:sz w:val="18"/>
                <w:szCs w:val="18"/>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културу, образовње и младе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Фонд за иновациону делатност</w:t>
            </w:r>
            <w:r w:rsidR="005F1912" w:rsidRPr="0080450D">
              <w:rPr>
                <w:rFonts w:ascii="Times New Roman" w:eastAsia="Arial" w:hAnsi="Times New Roman" w:cs="Times New Roman"/>
                <w:noProof/>
                <w:sz w:val="18"/>
                <w:szCs w:val="18"/>
                <w:lang w:val="sr-Cyrl-RS"/>
              </w:rPr>
              <w:t xml:space="preserve">, ЈЛС/КЗМ, </w:t>
            </w:r>
            <w:r w:rsidR="25F7C38F" w:rsidRPr="0080450D">
              <w:rPr>
                <w:rFonts w:ascii="Times New Roman" w:eastAsia="Arial" w:hAnsi="Times New Roman" w:cs="Times New Roman"/>
                <w:noProof/>
                <w:sz w:val="18"/>
                <w:szCs w:val="18"/>
              </w:rPr>
              <w:t>ОЦД</w:t>
            </w:r>
          </w:p>
        </w:tc>
        <w:tc>
          <w:tcPr>
            <w:tcW w:w="1262" w:type="dxa"/>
          </w:tcPr>
          <w:p w14:paraId="0F731590" w14:textId="23085373"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11365D5" w14:textId="429932FB" w:rsidR="25F7C38F" w:rsidRPr="0080450D" w:rsidRDefault="25F7C38F" w:rsidP="25F7C38F">
            <w:pPr>
              <w:rPr>
                <w:rFonts w:ascii="Times New Roman" w:eastAsia="Arial" w:hAnsi="Times New Roman" w:cs="Times New Roman"/>
                <w:noProof/>
                <w:sz w:val="18"/>
                <w:szCs w:val="18"/>
              </w:rPr>
            </w:pPr>
          </w:p>
        </w:tc>
        <w:tc>
          <w:tcPr>
            <w:tcW w:w="1417" w:type="dxa"/>
          </w:tcPr>
          <w:p w14:paraId="5B856215" w14:textId="44636F19" w:rsidR="25F7C38F" w:rsidRPr="0080450D" w:rsidRDefault="25F7C38F" w:rsidP="25F7C38F">
            <w:pPr>
              <w:rPr>
                <w:rFonts w:ascii="Times New Roman" w:eastAsia="Arial" w:hAnsi="Times New Roman" w:cs="Times New Roman"/>
                <w:noProof/>
                <w:sz w:val="18"/>
                <w:szCs w:val="18"/>
              </w:rPr>
            </w:pPr>
          </w:p>
        </w:tc>
        <w:tc>
          <w:tcPr>
            <w:tcW w:w="1487" w:type="dxa"/>
          </w:tcPr>
          <w:p w14:paraId="2E0E7063" w14:textId="6BE0343C" w:rsidR="25F7C38F" w:rsidRPr="0080450D" w:rsidRDefault="25F7C38F" w:rsidP="25F7C38F">
            <w:pPr>
              <w:rPr>
                <w:rFonts w:ascii="Times New Roman" w:eastAsia="Arial" w:hAnsi="Times New Roman" w:cs="Times New Roman"/>
                <w:noProof/>
                <w:sz w:val="18"/>
                <w:szCs w:val="18"/>
              </w:rPr>
            </w:pPr>
          </w:p>
        </w:tc>
        <w:tc>
          <w:tcPr>
            <w:tcW w:w="1403" w:type="dxa"/>
          </w:tcPr>
          <w:p w14:paraId="27EFF89B" w14:textId="2E765F12" w:rsidR="25F7C38F" w:rsidRPr="0080450D" w:rsidRDefault="25F7C38F" w:rsidP="25F7C38F">
            <w:pPr>
              <w:rPr>
                <w:rFonts w:ascii="Times New Roman" w:eastAsia="Arial" w:hAnsi="Times New Roman" w:cs="Times New Roman"/>
                <w:noProof/>
                <w:sz w:val="18"/>
                <w:szCs w:val="18"/>
              </w:rPr>
            </w:pPr>
          </w:p>
        </w:tc>
        <w:tc>
          <w:tcPr>
            <w:tcW w:w="1484" w:type="dxa"/>
          </w:tcPr>
          <w:p w14:paraId="3798EDB5" w14:textId="19B9AFDB" w:rsidR="25F7C38F" w:rsidRPr="0080450D" w:rsidRDefault="25F7C38F" w:rsidP="25F7C38F">
            <w:pPr>
              <w:rPr>
                <w:rFonts w:ascii="Times New Roman" w:eastAsia="Arial" w:hAnsi="Times New Roman" w:cs="Times New Roman"/>
                <w:noProof/>
                <w:sz w:val="18"/>
                <w:szCs w:val="18"/>
              </w:rPr>
            </w:pPr>
          </w:p>
        </w:tc>
      </w:tr>
      <w:tr w:rsidR="005F1912" w:rsidRPr="0080450D" w14:paraId="337D9CED" w14:textId="77777777" w:rsidTr="38F1D57E">
        <w:trPr>
          <w:trHeight w:val="543"/>
        </w:trPr>
        <w:tc>
          <w:tcPr>
            <w:tcW w:w="2545" w:type="dxa"/>
            <w:tcBorders>
              <w:left w:val="double" w:sz="4" w:space="0" w:color="auto"/>
            </w:tcBorders>
          </w:tcPr>
          <w:p w14:paraId="5991A635" w14:textId="0BA29D9C" w:rsidR="62458783" w:rsidRPr="0080450D" w:rsidRDefault="62458783" w:rsidP="6245878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4.2.1.</w:t>
            </w:r>
            <w:r w:rsidR="005212E7">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005212E7">
              <w:rPr>
                <w:rFonts w:ascii="Times New Roman" w:eastAsia="Arial" w:hAnsi="Times New Roman" w:cs="Times New Roman"/>
                <w:noProof/>
                <w:sz w:val="18"/>
                <w:szCs w:val="18"/>
                <w:lang w:val="sr-Cyrl-RS"/>
              </w:rPr>
              <w:t>Обезбедити финансијску</w:t>
            </w:r>
            <w:r w:rsidRPr="0080450D">
              <w:rPr>
                <w:rFonts w:ascii="Times New Roman" w:eastAsia="Arial" w:hAnsi="Times New Roman" w:cs="Times New Roman"/>
                <w:noProof/>
                <w:sz w:val="18"/>
                <w:szCs w:val="18"/>
              </w:rPr>
              <w:t xml:space="preserve"> подршку удружењима кој</w:t>
            </w:r>
            <w:r w:rsidR="0047208A" w:rsidRPr="0080450D">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 xml:space="preserve"> нуде програме за развој стваралаштва младих</w:t>
            </w:r>
          </w:p>
          <w:p w14:paraId="4F07580C" w14:textId="47442F69" w:rsidR="62458783" w:rsidRPr="0080450D" w:rsidRDefault="62458783" w:rsidP="62458783">
            <w:pPr>
              <w:rPr>
                <w:rFonts w:ascii="Times New Roman" w:eastAsia="Arial" w:hAnsi="Times New Roman" w:cs="Times New Roman"/>
                <w:noProof/>
                <w:sz w:val="18"/>
                <w:szCs w:val="18"/>
              </w:rPr>
            </w:pPr>
          </w:p>
        </w:tc>
        <w:tc>
          <w:tcPr>
            <w:tcW w:w="1241" w:type="dxa"/>
          </w:tcPr>
          <w:p w14:paraId="09405AD8" w14:textId="563FBF63" w:rsidR="62458783" w:rsidRPr="0080450D" w:rsidRDefault="38F1D57E" w:rsidP="6245878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МК</w:t>
            </w:r>
          </w:p>
        </w:tc>
        <w:tc>
          <w:tcPr>
            <w:tcW w:w="1350" w:type="dxa"/>
          </w:tcPr>
          <w:p w14:paraId="2094C6E5" w14:textId="12DD497F" w:rsidR="62458783" w:rsidRPr="0080450D" w:rsidRDefault="38F1D57E" w:rsidP="6245878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АзК</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p>
        </w:tc>
        <w:tc>
          <w:tcPr>
            <w:tcW w:w="1262" w:type="dxa"/>
          </w:tcPr>
          <w:p w14:paraId="76575CA6" w14:textId="3BE35219" w:rsidR="62458783" w:rsidRPr="0080450D" w:rsidRDefault="38F1D57E" w:rsidP="6245878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3A3968AF" w14:textId="257FDFA1" w:rsidR="62458783" w:rsidRPr="0080450D" w:rsidRDefault="62458783" w:rsidP="62458783">
            <w:pPr>
              <w:rPr>
                <w:rFonts w:ascii="Times New Roman" w:eastAsia="Arial" w:hAnsi="Times New Roman" w:cs="Times New Roman"/>
                <w:noProof/>
                <w:sz w:val="18"/>
                <w:szCs w:val="18"/>
              </w:rPr>
            </w:pPr>
          </w:p>
        </w:tc>
        <w:tc>
          <w:tcPr>
            <w:tcW w:w="1417" w:type="dxa"/>
          </w:tcPr>
          <w:p w14:paraId="22A7DFB2" w14:textId="052946F2" w:rsidR="62458783" w:rsidRPr="0080450D" w:rsidRDefault="62458783" w:rsidP="62458783">
            <w:pPr>
              <w:rPr>
                <w:rFonts w:ascii="Times New Roman" w:eastAsia="Arial" w:hAnsi="Times New Roman" w:cs="Times New Roman"/>
                <w:noProof/>
                <w:sz w:val="18"/>
                <w:szCs w:val="18"/>
              </w:rPr>
            </w:pPr>
          </w:p>
        </w:tc>
        <w:tc>
          <w:tcPr>
            <w:tcW w:w="1487" w:type="dxa"/>
          </w:tcPr>
          <w:p w14:paraId="03521012" w14:textId="0641D818" w:rsidR="62458783" w:rsidRPr="0080450D" w:rsidRDefault="62458783" w:rsidP="62458783">
            <w:pPr>
              <w:rPr>
                <w:rFonts w:ascii="Times New Roman" w:eastAsia="Arial" w:hAnsi="Times New Roman" w:cs="Times New Roman"/>
                <w:noProof/>
                <w:sz w:val="18"/>
                <w:szCs w:val="18"/>
              </w:rPr>
            </w:pPr>
          </w:p>
        </w:tc>
        <w:tc>
          <w:tcPr>
            <w:tcW w:w="1403" w:type="dxa"/>
          </w:tcPr>
          <w:p w14:paraId="5144085A" w14:textId="29926806" w:rsidR="62458783" w:rsidRPr="0080450D" w:rsidRDefault="62458783" w:rsidP="62458783">
            <w:pPr>
              <w:rPr>
                <w:rFonts w:ascii="Times New Roman" w:eastAsia="Arial" w:hAnsi="Times New Roman" w:cs="Times New Roman"/>
                <w:noProof/>
                <w:sz w:val="18"/>
                <w:szCs w:val="18"/>
              </w:rPr>
            </w:pPr>
          </w:p>
        </w:tc>
        <w:tc>
          <w:tcPr>
            <w:tcW w:w="1484" w:type="dxa"/>
          </w:tcPr>
          <w:p w14:paraId="7945AF3A" w14:textId="7678D434" w:rsidR="62458783" w:rsidRPr="0080450D" w:rsidRDefault="62458783" w:rsidP="62458783">
            <w:pPr>
              <w:rPr>
                <w:rFonts w:ascii="Times New Roman" w:eastAsia="Arial" w:hAnsi="Times New Roman" w:cs="Times New Roman"/>
                <w:noProof/>
                <w:sz w:val="18"/>
                <w:szCs w:val="18"/>
              </w:rPr>
            </w:pPr>
          </w:p>
        </w:tc>
      </w:tr>
      <w:tr w:rsidR="005F1912" w:rsidRPr="0080450D" w14:paraId="116F5C28" w14:textId="77777777" w:rsidTr="38F1D57E">
        <w:trPr>
          <w:trHeight w:val="543"/>
        </w:trPr>
        <w:tc>
          <w:tcPr>
            <w:tcW w:w="2545" w:type="dxa"/>
            <w:tcBorders>
              <w:left w:val="double" w:sz="4" w:space="0" w:color="auto"/>
            </w:tcBorders>
          </w:tcPr>
          <w:p w14:paraId="3C4D029E" w14:textId="64AC6C10"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4.2.2.1. </w:t>
            </w:r>
            <w:r w:rsidR="005212E7">
              <w:rPr>
                <w:rFonts w:ascii="Times New Roman" w:eastAsia="Arial" w:hAnsi="Times New Roman" w:cs="Times New Roman"/>
                <w:noProof/>
                <w:sz w:val="18"/>
                <w:szCs w:val="18"/>
                <w:lang w:val="sr-Cyrl-RS"/>
              </w:rPr>
              <w:t>Обезбедити финансијску подршку за омладинске</w:t>
            </w:r>
            <w:r w:rsidRPr="0080450D">
              <w:rPr>
                <w:rFonts w:ascii="Times New Roman" w:eastAsia="Arial" w:hAnsi="Times New Roman" w:cs="Times New Roman"/>
                <w:noProof/>
                <w:sz w:val="18"/>
                <w:szCs w:val="18"/>
              </w:rPr>
              <w:t xml:space="preserve"> активности у области културног и уметничког стваралашства друштвено осетљивих група младих и младих у ризику од социјалне искључености</w:t>
            </w:r>
          </w:p>
        </w:tc>
        <w:tc>
          <w:tcPr>
            <w:tcW w:w="1241" w:type="dxa"/>
          </w:tcPr>
          <w:p w14:paraId="7BC9DF05" w14:textId="0A220125" w:rsidR="25F7C38F" w:rsidRPr="0080450D" w:rsidRDefault="38F1D57E"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МК</w:t>
            </w:r>
          </w:p>
        </w:tc>
        <w:tc>
          <w:tcPr>
            <w:tcW w:w="1350" w:type="dxa"/>
          </w:tcPr>
          <w:p w14:paraId="256CA667" w14:textId="3C2526C8"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r w:rsidR="005F1912" w:rsidRPr="0080450D">
              <w:rPr>
                <w:rFonts w:ascii="Times New Roman" w:eastAsia="Arial" w:hAnsi="Times New Roman" w:cs="Times New Roman"/>
                <w:noProof/>
                <w:sz w:val="18"/>
                <w:szCs w:val="18"/>
                <w:lang w:val="sr-Cyrl-RS"/>
              </w:rPr>
              <w:t xml:space="preserve">, </w:t>
            </w:r>
            <w:r w:rsidR="38F1D57E" w:rsidRPr="0080450D">
              <w:rPr>
                <w:rFonts w:ascii="Times New Roman" w:eastAsia="Arial" w:hAnsi="Times New Roman" w:cs="Times New Roman"/>
                <w:noProof/>
                <w:sz w:val="18"/>
                <w:szCs w:val="18"/>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 xml:space="preserve">, </w:t>
            </w:r>
            <w:r w:rsidR="38F1D57E" w:rsidRPr="0080450D">
              <w:rPr>
                <w:rFonts w:ascii="Times New Roman" w:eastAsia="Arial" w:hAnsi="Times New Roman" w:cs="Times New Roman"/>
                <w:noProof/>
                <w:sz w:val="18"/>
                <w:szCs w:val="18"/>
              </w:rPr>
              <w:t>ЈЛС</w:t>
            </w:r>
            <w:r w:rsidR="005F1912" w:rsidRPr="0080450D">
              <w:rPr>
                <w:rFonts w:ascii="Times New Roman" w:eastAsia="Arial" w:hAnsi="Times New Roman" w:cs="Times New Roman"/>
                <w:noProof/>
                <w:sz w:val="18"/>
                <w:szCs w:val="18"/>
                <w:lang w:val="sr-Cyrl-RS"/>
              </w:rPr>
              <w:t xml:space="preserve">, </w:t>
            </w:r>
            <w:r w:rsidR="38F1D57E" w:rsidRPr="0080450D">
              <w:rPr>
                <w:rFonts w:ascii="Times New Roman" w:eastAsia="Arial" w:hAnsi="Times New Roman" w:cs="Times New Roman"/>
                <w:noProof/>
                <w:sz w:val="18"/>
                <w:szCs w:val="18"/>
              </w:rPr>
              <w:t>ОЦД</w:t>
            </w:r>
          </w:p>
          <w:p w14:paraId="4FCBDFCA" w14:textId="6D76954C" w:rsidR="25F7C38F" w:rsidRPr="0080450D" w:rsidRDefault="25F7C38F" w:rsidP="25F7C38F">
            <w:pPr>
              <w:rPr>
                <w:rFonts w:ascii="Times New Roman" w:eastAsia="Arial" w:hAnsi="Times New Roman" w:cs="Times New Roman"/>
                <w:noProof/>
                <w:sz w:val="18"/>
                <w:szCs w:val="18"/>
              </w:rPr>
            </w:pPr>
          </w:p>
        </w:tc>
        <w:tc>
          <w:tcPr>
            <w:tcW w:w="1262" w:type="dxa"/>
          </w:tcPr>
          <w:p w14:paraId="4B7DA8AD" w14:textId="221CCDF7"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3378C52B" w14:textId="2AF8FD52" w:rsidR="25F7C38F" w:rsidRPr="0080450D" w:rsidRDefault="25F7C38F" w:rsidP="25F7C38F">
            <w:pPr>
              <w:rPr>
                <w:rFonts w:ascii="Times New Roman" w:eastAsia="Arial" w:hAnsi="Times New Roman" w:cs="Times New Roman"/>
                <w:noProof/>
                <w:sz w:val="18"/>
                <w:szCs w:val="18"/>
              </w:rPr>
            </w:pPr>
          </w:p>
        </w:tc>
        <w:tc>
          <w:tcPr>
            <w:tcW w:w="1417" w:type="dxa"/>
          </w:tcPr>
          <w:p w14:paraId="532B98E8" w14:textId="354F7CD9" w:rsidR="25F7C38F" w:rsidRPr="0080450D" w:rsidRDefault="25F7C38F" w:rsidP="25F7C38F">
            <w:pPr>
              <w:rPr>
                <w:rFonts w:ascii="Times New Roman" w:eastAsia="Arial" w:hAnsi="Times New Roman" w:cs="Times New Roman"/>
                <w:noProof/>
                <w:sz w:val="18"/>
                <w:szCs w:val="18"/>
              </w:rPr>
            </w:pPr>
          </w:p>
        </w:tc>
        <w:tc>
          <w:tcPr>
            <w:tcW w:w="1487" w:type="dxa"/>
          </w:tcPr>
          <w:p w14:paraId="332F3E38" w14:textId="3B167025" w:rsidR="25F7C38F" w:rsidRPr="0080450D" w:rsidRDefault="25F7C38F" w:rsidP="25F7C38F">
            <w:pPr>
              <w:rPr>
                <w:rFonts w:ascii="Times New Roman" w:eastAsia="Arial" w:hAnsi="Times New Roman" w:cs="Times New Roman"/>
                <w:noProof/>
                <w:sz w:val="18"/>
                <w:szCs w:val="18"/>
              </w:rPr>
            </w:pPr>
          </w:p>
        </w:tc>
        <w:tc>
          <w:tcPr>
            <w:tcW w:w="1403" w:type="dxa"/>
          </w:tcPr>
          <w:p w14:paraId="00ADF420" w14:textId="2B9DF43F" w:rsidR="25F7C38F" w:rsidRPr="0080450D" w:rsidRDefault="25F7C38F" w:rsidP="25F7C38F">
            <w:pPr>
              <w:rPr>
                <w:rFonts w:ascii="Times New Roman" w:eastAsia="Arial" w:hAnsi="Times New Roman" w:cs="Times New Roman"/>
                <w:noProof/>
                <w:sz w:val="18"/>
                <w:szCs w:val="18"/>
              </w:rPr>
            </w:pPr>
          </w:p>
        </w:tc>
        <w:tc>
          <w:tcPr>
            <w:tcW w:w="1484" w:type="dxa"/>
          </w:tcPr>
          <w:p w14:paraId="445AAB8A" w14:textId="5A61F56A" w:rsidR="25F7C38F" w:rsidRPr="0080450D" w:rsidRDefault="25F7C38F" w:rsidP="25F7C38F">
            <w:pPr>
              <w:rPr>
                <w:rFonts w:ascii="Times New Roman" w:eastAsia="Arial" w:hAnsi="Times New Roman" w:cs="Times New Roman"/>
                <w:noProof/>
                <w:sz w:val="18"/>
                <w:szCs w:val="18"/>
              </w:rPr>
            </w:pPr>
          </w:p>
        </w:tc>
      </w:tr>
      <w:tr w:rsidR="005F1912" w:rsidRPr="0080450D" w14:paraId="3C59EDBE" w14:textId="77777777" w:rsidTr="38F1D57E">
        <w:trPr>
          <w:trHeight w:val="543"/>
        </w:trPr>
        <w:tc>
          <w:tcPr>
            <w:tcW w:w="2545" w:type="dxa"/>
            <w:tcBorders>
              <w:left w:val="double" w:sz="4" w:space="0" w:color="auto"/>
            </w:tcBorders>
          </w:tcPr>
          <w:p w14:paraId="052A015B" w14:textId="130953B4" w:rsidR="25F7C38F" w:rsidRPr="0080450D" w:rsidRDefault="38F1D57E"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4.2.2.2. Подржати развој програма промоције и подршке образовању младих жена за развој естетичких компетенција и стваралаштва</w:t>
            </w:r>
          </w:p>
        </w:tc>
        <w:tc>
          <w:tcPr>
            <w:tcW w:w="1241" w:type="dxa"/>
          </w:tcPr>
          <w:p w14:paraId="10B7553F" w14:textId="0991A963" w:rsidR="25F7C38F" w:rsidRPr="0080450D" w:rsidRDefault="38F1D57E"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МК</w:t>
            </w:r>
          </w:p>
        </w:tc>
        <w:tc>
          <w:tcPr>
            <w:tcW w:w="1350" w:type="dxa"/>
          </w:tcPr>
          <w:p w14:paraId="5412E00E" w14:textId="0283BB54"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r w:rsidR="005F1912" w:rsidRPr="0080450D">
              <w:rPr>
                <w:rFonts w:ascii="Times New Roman" w:eastAsia="Arial" w:hAnsi="Times New Roman" w:cs="Times New Roman"/>
                <w:noProof/>
                <w:sz w:val="18"/>
                <w:szCs w:val="18"/>
                <w:lang w:val="sr-Cyrl-RS"/>
              </w:rPr>
              <w:t xml:space="preserve">, </w:t>
            </w:r>
            <w:r w:rsidR="38F1D57E" w:rsidRPr="0080450D">
              <w:rPr>
                <w:rFonts w:ascii="Times New Roman" w:eastAsia="Arial" w:hAnsi="Times New Roman" w:cs="Times New Roman"/>
                <w:noProof/>
                <w:sz w:val="18"/>
                <w:szCs w:val="18"/>
              </w:rPr>
              <w:t>МП</w:t>
            </w:r>
            <w:r w:rsidR="005F1912" w:rsidRPr="0080450D">
              <w:rPr>
                <w:rFonts w:ascii="Times New Roman" w:eastAsia="Arial" w:hAnsi="Times New Roman" w:cs="Times New Roman"/>
                <w:noProof/>
                <w:sz w:val="18"/>
                <w:szCs w:val="18"/>
                <w:lang w:val="sr-Cyrl-RS"/>
              </w:rPr>
              <w:t xml:space="preserve">Р, </w:t>
            </w:r>
            <w:r w:rsidR="38F1D57E" w:rsidRPr="0080450D">
              <w:rPr>
                <w:rFonts w:ascii="Times New Roman" w:eastAsia="Arial" w:hAnsi="Times New Roman" w:cs="Times New Roman"/>
                <w:noProof/>
                <w:sz w:val="18"/>
                <w:szCs w:val="18"/>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МНТРП</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КТРР</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090488E8" w14:textId="32FEC073"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BB5758E" w14:textId="3C9D4D91" w:rsidR="25F7C38F" w:rsidRPr="0080450D" w:rsidRDefault="25F7C38F" w:rsidP="25F7C38F">
            <w:pPr>
              <w:rPr>
                <w:rFonts w:ascii="Times New Roman" w:eastAsia="Arial" w:hAnsi="Times New Roman" w:cs="Times New Roman"/>
                <w:noProof/>
                <w:sz w:val="18"/>
                <w:szCs w:val="18"/>
              </w:rPr>
            </w:pPr>
          </w:p>
        </w:tc>
        <w:tc>
          <w:tcPr>
            <w:tcW w:w="1417" w:type="dxa"/>
          </w:tcPr>
          <w:p w14:paraId="3B50519E" w14:textId="3481318E" w:rsidR="25F7C38F" w:rsidRPr="0080450D" w:rsidRDefault="25F7C38F" w:rsidP="25F7C38F">
            <w:pPr>
              <w:rPr>
                <w:rFonts w:ascii="Times New Roman" w:eastAsia="Arial" w:hAnsi="Times New Roman" w:cs="Times New Roman"/>
                <w:noProof/>
                <w:sz w:val="18"/>
                <w:szCs w:val="18"/>
              </w:rPr>
            </w:pPr>
          </w:p>
        </w:tc>
        <w:tc>
          <w:tcPr>
            <w:tcW w:w="1487" w:type="dxa"/>
          </w:tcPr>
          <w:p w14:paraId="51AE82A0" w14:textId="75C7091D" w:rsidR="25F7C38F" w:rsidRPr="0080450D" w:rsidRDefault="25F7C38F" w:rsidP="25F7C38F">
            <w:pPr>
              <w:rPr>
                <w:rFonts w:ascii="Times New Roman" w:eastAsia="Arial" w:hAnsi="Times New Roman" w:cs="Times New Roman"/>
                <w:noProof/>
                <w:sz w:val="18"/>
                <w:szCs w:val="18"/>
              </w:rPr>
            </w:pPr>
          </w:p>
        </w:tc>
        <w:tc>
          <w:tcPr>
            <w:tcW w:w="1403" w:type="dxa"/>
          </w:tcPr>
          <w:p w14:paraId="5EA1D540" w14:textId="2E4575F8" w:rsidR="25F7C38F" w:rsidRPr="0080450D" w:rsidRDefault="25F7C38F" w:rsidP="25F7C38F">
            <w:pPr>
              <w:rPr>
                <w:rFonts w:ascii="Times New Roman" w:eastAsia="Arial" w:hAnsi="Times New Roman" w:cs="Times New Roman"/>
                <w:noProof/>
                <w:sz w:val="18"/>
                <w:szCs w:val="18"/>
              </w:rPr>
            </w:pPr>
          </w:p>
        </w:tc>
        <w:tc>
          <w:tcPr>
            <w:tcW w:w="1484" w:type="dxa"/>
          </w:tcPr>
          <w:p w14:paraId="5FEC2488" w14:textId="5BF3F263" w:rsidR="25F7C38F" w:rsidRPr="0080450D" w:rsidRDefault="25F7C38F" w:rsidP="25F7C38F">
            <w:pPr>
              <w:rPr>
                <w:rFonts w:ascii="Times New Roman" w:eastAsia="Arial" w:hAnsi="Times New Roman" w:cs="Times New Roman"/>
                <w:noProof/>
                <w:sz w:val="18"/>
                <w:szCs w:val="18"/>
              </w:rPr>
            </w:pPr>
          </w:p>
        </w:tc>
      </w:tr>
    </w:tbl>
    <w:p w14:paraId="009A2FC7" w14:textId="77777777" w:rsidR="005F1912" w:rsidRPr="0080450D" w:rsidRDefault="005F1912"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4"/>
        <w:gridCol w:w="1473"/>
        <w:gridCol w:w="1382"/>
        <w:gridCol w:w="568"/>
        <w:gridCol w:w="1200"/>
        <w:gridCol w:w="1705"/>
        <w:gridCol w:w="1536"/>
        <w:gridCol w:w="1572"/>
        <w:gridCol w:w="1269"/>
      </w:tblGrid>
      <w:tr w:rsidR="76B1F5F8" w:rsidRPr="0080450D" w14:paraId="2903AF77" w14:textId="77777777" w:rsidTr="00331455">
        <w:trPr>
          <w:trHeight w:val="168"/>
        </w:trPr>
        <w:tc>
          <w:tcPr>
            <w:tcW w:w="13931" w:type="dxa"/>
            <w:gridSpan w:val="9"/>
            <w:tcBorders>
              <w:top w:val="double" w:sz="4" w:space="0" w:color="auto"/>
              <w:left w:val="double" w:sz="4" w:space="0" w:color="auto"/>
              <w:right w:val="double" w:sz="4" w:space="0" w:color="auto"/>
            </w:tcBorders>
            <w:shd w:val="clear" w:color="auto" w:fill="F7CAAC" w:themeFill="accent2" w:themeFillTint="66"/>
          </w:tcPr>
          <w:p w14:paraId="452AAE7C" w14:textId="729B6A15" w:rsidR="76B1F5F8" w:rsidRPr="0080450D" w:rsidRDefault="25F7C38F"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Мера 4.3: Подршка предузетништву/социјалном предузетништву и запошљивости младих</w:t>
            </w:r>
          </w:p>
        </w:tc>
      </w:tr>
      <w:tr w:rsidR="76B1F5F8" w:rsidRPr="0080450D" w14:paraId="10AC9141" w14:textId="77777777" w:rsidTr="00331455">
        <w:trPr>
          <w:trHeight w:val="298"/>
        </w:trPr>
        <w:tc>
          <w:tcPr>
            <w:tcW w:w="139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1BDC43D8" w14:textId="1E7BF5A8" w:rsidR="76B1F5F8"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76B1F5F8" w:rsidRPr="0080450D" w14:paraId="27C5F156"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9C8DDF0"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737A2F5" w14:textId="134710C2" w:rsidR="76B1F5F8" w:rsidRPr="0080450D" w:rsidRDefault="25F7C38F"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подстицајна и информативно-едукативна</w:t>
            </w:r>
          </w:p>
        </w:tc>
      </w:tr>
      <w:tr w:rsidR="76B1F5F8" w:rsidRPr="0080450D" w14:paraId="704EBACE"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C0D434F" w14:textId="1AD7CB26" w:rsidR="76B1F5F8" w:rsidRPr="002F1711"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lastRenderedPageBreak/>
              <w:t>Прописи које је потребно изменити/усвојити за спровођење мере:</w:t>
            </w:r>
            <w:r w:rsidR="002F1711">
              <w:rPr>
                <w:rFonts w:ascii="Times New Roman" w:hAnsi="Times New Roman" w:cs="Times New Roman"/>
                <w:noProof/>
                <w:sz w:val="20"/>
                <w:szCs w:val="20"/>
                <w:lang w:val="sr-Cyrl-RS"/>
              </w:rPr>
              <w:t xml:space="preserve"> </w:t>
            </w:r>
            <w:r w:rsidR="00EF5AB4">
              <w:rPr>
                <w:rFonts w:ascii="Times New Roman" w:hAnsi="Times New Roman" w:cs="Times New Roman"/>
                <w:noProof/>
                <w:sz w:val="20"/>
                <w:szCs w:val="20"/>
                <w:lang w:val="sr-Cyrl-RS"/>
              </w:rPr>
              <w:t>Порески прописи</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5BDB891" w14:textId="77777777" w:rsidR="76B1F5F8" w:rsidRPr="0080450D" w:rsidRDefault="76B1F5F8" w:rsidP="4638177C">
            <w:pPr>
              <w:rPr>
                <w:rFonts w:ascii="Times New Roman" w:hAnsi="Times New Roman" w:cs="Times New Roman"/>
                <w:noProof/>
                <w:sz w:val="20"/>
                <w:szCs w:val="20"/>
              </w:rPr>
            </w:pPr>
          </w:p>
        </w:tc>
      </w:tr>
      <w:tr w:rsidR="00331455" w:rsidRPr="0080450D" w14:paraId="4A648A14" w14:textId="77777777" w:rsidTr="00331455">
        <w:trPr>
          <w:trHeight w:val="950"/>
        </w:trPr>
        <w:tc>
          <w:tcPr>
            <w:tcW w:w="3219" w:type="dxa"/>
            <w:tcBorders>
              <w:top w:val="double" w:sz="4" w:space="0" w:color="auto"/>
            </w:tcBorders>
            <w:shd w:val="clear" w:color="auto" w:fill="D9D9D9" w:themeFill="background1" w:themeFillShade="D9"/>
          </w:tcPr>
          <w:p w14:paraId="1FEE79B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4202FEC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692B5CD7" w14:textId="77777777"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5CC3731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45DFCA6C" w14:textId="77777777" w:rsidR="00331455" w:rsidRPr="0080450D" w:rsidRDefault="00331455" w:rsidP="00331455">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47E1529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731E62F1" w14:textId="1AC5891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1BD8F825" w14:textId="5DE150F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50319BC4" w14:textId="415F372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277F60DB" w14:textId="77777777" w:rsidTr="00331455">
        <w:trPr>
          <w:trHeight w:val="302"/>
        </w:trPr>
        <w:tc>
          <w:tcPr>
            <w:tcW w:w="3219" w:type="dxa"/>
            <w:tcBorders>
              <w:top w:val="double" w:sz="4" w:space="0" w:color="auto"/>
            </w:tcBorders>
            <w:shd w:val="clear" w:color="auto" w:fill="FFFFFF" w:themeFill="background1"/>
          </w:tcPr>
          <w:p w14:paraId="7D0D7CB3" w14:textId="03D00C3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4.3.1. Број младих који су укључени у пројекте/акције за развој предузетничких компетенција и за побољшање запошљивости младих и за укључивање у социјално предузетништво на годишњем нивоу (према полу)</w:t>
            </w:r>
          </w:p>
        </w:tc>
        <w:tc>
          <w:tcPr>
            <w:tcW w:w="1475" w:type="dxa"/>
            <w:tcBorders>
              <w:top w:val="double" w:sz="4" w:space="0" w:color="auto"/>
            </w:tcBorders>
            <w:shd w:val="clear" w:color="auto" w:fill="FFFFFF" w:themeFill="background1"/>
          </w:tcPr>
          <w:p w14:paraId="1E90B491" w14:textId="7C3E9ED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1382" w:type="dxa"/>
            <w:tcBorders>
              <w:top w:val="double" w:sz="4" w:space="0" w:color="auto"/>
            </w:tcBorders>
            <w:shd w:val="clear" w:color="auto" w:fill="FFFFFF" w:themeFill="background1"/>
          </w:tcPr>
          <w:p w14:paraId="0DE473F8" w14:textId="2596E1F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 МП</w:t>
            </w:r>
            <w:r w:rsidRPr="0080450D">
              <w:rPr>
                <w:rFonts w:ascii="Times New Roman" w:hAnsi="Times New Roman" w:cs="Times New Roman"/>
                <w:noProof/>
                <w:sz w:val="18"/>
                <w:szCs w:val="18"/>
                <w:lang w:val="sr-Cyrl-RS"/>
              </w:rPr>
              <w:t>ривреде</w:t>
            </w:r>
            <w:r w:rsidRPr="0080450D">
              <w:rPr>
                <w:rFonts w:ascii="Times New Roman" w:hAnsi="Times New Roman" w:cs="Times New Roman"/>
                <w:noProof/>
                <w:sz w:val="18"/>
                <w:szCs w:val="18"/>
              </w:rPr>
              <w:t>, ПССО, ЈЛС, МРЗБСП</w:t>
            </w:r>
          </w:p>
        </w:tc>
        <w:tc>
          <w:tcPr>
            <w:tcW w:w="1769" w:type="dxa"/>
            <w:gridSpan w:val="2"/>
            <w:tcBorders>
              <w:top w:val="double" w:sz="4" w:space="0" w:color="auto"/>
            </w:tcBorders>
            <w:shd w:val="clear" w:color="auto" w:fill="FFFFFF" w:themeFill="background1"/>
          </w:tcPr>
          <w:p w14:paraId="073DEE50" w14:textId="4EC8639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1652D05C" w14:textId="2DA9D729" w:rsidR="00BF74CC" w:rsidRPr="0080450D" w:rsidRDefault="00BF74CC" w:rsidP="00BF74CC">
            <w:pPr>
              <w:rPr>
                <w:rFonts w:ascii="Times New Roman" w:hAnsi="Times New Roman" w:cs="Times New Roman"/>
                <w:noProof/>
                <w:sz w:val="18"/>
                <w:szCs w:val="18"/>
              </w:rPr>
            </w:pPr>
            <w:r w:rsidRPr="000621B2">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5768F1E5" w14:textId="6712EAD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2.000 (М 1.000, Ж 1.000)</w:t>
            </w:r>
          </w:p>
        </w:tc>
        <w:tc>
          <w:tcPr>
            <w:tcW w:w="1573" w:type="dxa"/>
            <w:tcBorders>
              <w:top w:val="double" w:sz="4" w:space="0" w:color="auto"/>
              <w:right w:val="double" w:sz="4" w:space="0" w:color="auto"/>
            </w:tcBorders>
            <w:shd w:val="clear" w:color="auto" w:fill="FFFFFF" w:themeFill="background1"/>
          </w:tcPr>
          <w:p w14:paraId="60E291A6" w14:textId="5BC7599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3.000 (М 1.500, Ж 1.500)</w:t>
            </w:r>
          </w:p>
        </w:tc>
        <w:tc>
          <w:tcPr>
            <w:tcW w:w="1269" w:type="dxa"/>
            <w:tcBorders>
              <w:top w:val="double" w:sz="4" w:space="0" w:color="auto"/>
              <w:right w:val="double" w:sz="4" w:space="0" w:color="auto"/>
            </w:tcBorders>
            <w:shd w:val="clear" w:color="auto" w:fill="FFFFFF" w:themeFill="background1"/>
          </w:tcPr>
          <w:p w14:paraId="533AE460" w14:textId="09C51E39"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4.000 (М 2.000, Ж 2.000)</w:t>
            </w:r>
          </w:p>
        </w:tc>
      </w:tr>
      <w:tr w:rsidR="00BF74CC" w:rsidRPr="0080450D" w14:paraId="669F35CC" w14:textId="77777777" w:rsidTr="00331455">
        <w:trPr>
          <w:trHeight w:val="302"/>
        </w:trPr>
        <w:tc>
          <w:tcPr>
            <w:tcW w:w="3219" w:type="dxa"/>
            <w:tcBorders>
              <w:top w:val="double" w:sz="4" w:space="0" w:color="auto"/>
            </w:tcBorders>
            <w:shd w:val="clear" w:color="auto" w:fill="FFFFFF" w:themeFill="background1"/>
          </w:tcPr>
          <w:p w14:paraId="752CF853" w14:textId="0AB6340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4.3.2. Удео младих који су информисани о постојећим мерама подршке за самозапошљавање и социјално предузетништво на годишњем нивоу</w:t>
            </w:r>
          </w:p>
        </w:tc>
        <w:tc>
          <w:tcPr>
            <w:tcW w:w="1475" w:type="dxa"/>
            <w:tcBorders>
              <w:top w:val="double" w:sz="4" w:space="0" w:color="auto"/>
            </w:tcBorders>
            <w:shd w:val="clear" w:color="auto" w:fill="FFFFFF" w:themeFill="background1"/>
          </w:tcPr>
          <w:p w14:paraId="2DB72456" w14:textId="02815C6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tcBorders>
              <w:top w:val="double" w:sz="4" w:space="0" w:color="auto"/>
            </w:tcBorders>
            <w:shd w:val="clear" w:color="auto" w:fill="FFFFFF" w:themeFill="background1"/>
          </w:tcPr>
          <w:p w14:paraId="3E2FFC18" w14:textId="3ABA8A7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Истраживање положаја и потреба младих, МТО</w:t>
            </w:r>
          </w:p>
        </w:tc>
        <w:tc>
          <w:tcPr>
            <w:tcW w:w="1769" w:type="dxa"/>
            <w:gridSpan w:val="2"/>
            <w:tcBorders>
              <w:top w:val="double" w:sz="4" w:space="0" w:color="auto"/>
            </w:tcBorders>
            <w:shd w:val="clear" w:color="auto" w:fill="FFFFFF" w:themeFill="background1"/>
          </w:tcPr>
          <w:p w14:paraId="56AEBCC8" w14:textId="293F567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41105C7C" w14:textId="6953D8EA" w:rsidR="00BF74CC" w:rsidRPr="0080450D" w:rsidRDefault="00BF74CC" w:rsidP="00BF74CC">
            <w:pPr>
              <w:rPr>
                <w:rFonts w:ascii="Times New Roman" w:hAnsi="Times New Roman" w:cs="Times New Roman"/>
                <w:noProof/>
                <w:sz w:val="18"/>
                <w:szCs w:val="18"/>
              </w:rPr>
            </w:pPr>
            <w:r w:rsidRPr="000621B2">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2941909A" w14:textId="05461DCA"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30</w:t>
            </w:r>
          </w:p>
        </w:tc>
        <w:tc>
          <w:tcPr>
            <w:tcW w:w="1573" w:type="dxa"/>
            <w:tcBorders>
              <w:top w:val="double" w:sz="4" w:space="0" w:color="auto"/>
              <w:right w:val="double" w:sz="4" w:space="0" w:color="auto"/>
            </w:tcBorders>
            <w:shd w:val="clear" w:color="auto" w:fill="FFFFFF" w:themeFill="background1"/>
          </w:tcPr>
          <w:p w14:paraId="589CF8BF" w14:textId="52E70F63"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33</w:t>
            </w:r>
          </w:p>
        </w:tc>
        <w:tc>
          <w:tcPr>
            <w:tcW w:w="1269" w:type="dxa"/>
            <w:tcBorders>
              <w:top w:val="double" w:sz="4" w:space="0" w:color="auto"/>
              <w:right w:val="double" w:sz="4" w:space="0" w:color="auto"/>
            </w:tcBorders>
            <w:shd w:val="clear" w:color="auto" w:fill="FFFFFF" w:themeFill="background1"/>
          </w:tcPr>
          <w:p w14:paraId="5AF511E3" w14:textId="0CFCA232" w:rsidR="00BF74CC" w:rsidRPr="00814C92"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37</w:t>
            </w:r>
          </w:p>
        </w:tc>
      </w:tr>
      <w:tr w:rsidR="76B1F5F8" w:rsidRPr="0080450D" w14:paraId="18916AD3" w14:textId="77777777" w:rsidTr="00331455">
        <w:trPr>
          <w:trHeight w:val="302"/>
        </w:trPr>
        <w:tc>
          <w:tcPr>
            <w:tcW w:w="3219" w:type="dxa"/>
            <w:tcBorders>
              <w:top w:val="double" w:sz="4" w:space="0" w:color="auto"/>
            </w:tcBorders>
            <w:shd w:val="clear" w:color="auto" w:fill="FFFFFF" w:themeFill="background1"/>
          </w:tcPr>
          <w:p w14:paraId="07DF45CF" w14:textId="37296C62"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4.3.3. Унапређене мере јавне политике за подршку младим предузетницима укључујући и социјалне предузетнике</w:t>
            </w:r>
          </w:p>
        </w:tc>
        <w:tc>
          <w:tcPr>
            <w:tcW w:w="1475" w:type="dxa"/>
            <w:tcBorders>
              <w:top w:val="double" w:sz="4" w:space="0" w:color="auto"/>
            </w:tcBorders>
            <w:shd w:val="clear" w:color="auto" w:fill="FFFFFF" w:themeFill="background1"/>
          </w:tcPr>
          <w:p w14:paraId="2FDB3CF8" w14:textId="5EE576BC" w:rsidR="76B1F5F8" w:rsidRPr="0080450D" w:rsidRDefault="00BF74CC" w:rsidP="4638177C">
            <w:pPr>
              <w:rPr>
                <w:rFonts w:ascii="Times New Roman" w:hAnsi="Times New Roman" w:cs="Times New Roman"/>
                <w:noProof/>
                <w:sz w:val="18"/>
                <w:szCs w:val="18"/>
                <w:lang w:val="sr-Cyrl-RS"/>
              </w:rPr>
            </w:pPr>
            <w:r w:rsidRPr="00BF74CC">
              <w:rPr>
                <w:rFonts w:ascii="Times New Roman" w:hAnsi="Times New Roman" w:cs="Times New Roman"/>
                <w:noProof/>
                <w:sz w:val="18"/>
                <w:szCs w:val="18"/>
                <w:lang w:val="sr-Cyrl-RS"/>
              </w:rPr>
              <w:t>Не/Да</w:t>
            </w:r>
          </w:p>
        </w:tc>
        <w:tc>
          <w:tcPr>
            <w:tcW w:w="1382" w:type="dxa"/>
            <w:tcBorders>
              <w:top w:val="double" w:sz="4" w:space="0" w:color="auto"/>
            </w:tcBorders>
            <w:shd w:val="clear" w:color="auto" w:fill="FFFFFF" w:themeFill="background1"/>
          </w:tcPr>
          <w:p w14:paraId="08BB0A50" w14:textId="05B73295"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МФ, МРЗБСП,</w:t>
            </w:r>
            <w:r w:rsidR="004654FE" w:rsidRPr="0080450D">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lang w:val="sr-Cyrl-RS"/>
              </w:rPr>
              <w:t>МТО</w:t>
            </w:r>
          </w:p>
        </w:tc>
        <w:tc>
          <w:tcPr>
            <w:tcW w:w="1769" w:type="dxa"/>
            <w:gridSpan w:val="2"/>
            <w:tcBorders>
              <w:top w:val="double" w:sz="4" w:space="0" w:color="auto"/>
            </w:tcBorders>
            <w:shd w:val="clear" w:color="auto" w:fill="FFFFFF" w:themeFill="background1"/>
          </w:tcPr>
          <w:p w14:paraId="34C39187" w14:textId="3DB99CF0"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707" w:type="dxa"/>
            <w:tcBorders>
              <w:top w:val="double" w:sz="4" w:space="0" w:color="auto"/>
            </w:tcBorders>
            <w:shd w:val="clear" w:color="auto" w:fill="FFFFFF" w:themeFill="background1"/>
          </w:tcPr>
          <w:p w14:paraId="28208CA0" w14:textId="65B1D25A"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537" w:type="dxa"/>
            <w:tcBorders>
              <w:top w:val="double" w:sz="4" w:space="0" w:color="auto"/>
            </w:tcBorders>
            <w:shd w:val="clear" w:color="auto" w:fill="FFFFFF" w:themeFill="background1"/>
          </w:tcPr>
          <w:p w14:paraId="79BB55D2" w14:textId="7118D1CA"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573" w:type="dxa"/>
            <w:tcBorders>
              <w:top w:val="double" w:sz="4" w:space="0" w:color="auto"/>
              <w:right w:val="double" w:sz="4" w:space="0" w:color="auto"/>
            </w:tcBorders>
            <w:shd w:val="clear" w:color="auto" w:fill="FFFFFF" w:themeFill="background1"/>
          </w:tcPr>
          <w:p w14:paraId="2E70AACE" w14:textId="0EBEA759"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269" w:type="dxa"/>
            <w:tcBorders>
              <w:top w:val="double" w:sz="4" w:space="0" w:color="auto"/>
              <w:right w:val="double" w:sz="4" w:space="0" w:color="auto"/>
            </w:tcBorders>
            <w:shd w:val="clear" w:color="auto" w:fill="FFFFFF" w:themeFill="background1"/>
          </w:tcPr>
          <w:p w14:paraId="48BDE3D0" w14:textId="4224AD5E" w:rsidR="76B1F5F8" w:rsidRPr="0080450D" w:rsidRDefault="00B53069" w:rsidP="4638177C">
            <w:pPr>
              <w:rPr>
                <w:rFonts w:ascii="Times New Roman" w:hAnsi="Times New Roman" w:cs="Times New Roman"/>
                <w:noProof/>
                <w:sz w:val="18"/>
                <w:szCs w:val="18"/>
              </w:rPr>
            </w:pPr>
            <w:r w:rsidRPr="0080450D">
              <w:rPr>
                <w:rFonts w:ascii="Times New Roman" w:hAnsi="Times New Roman" w:cs="Times New Roman"/>
                <w:noProof/>
                <w:sz w:val="18"/>
                <w:szCs w:val="18"/>
                <w:lang w:val="sr-Cyrl-RS"/>
              </w:rPr>
              <w:t>Да</w:t>
            </w:r>
          </w:p>
        </w:tc>
      </w:tr>
      <w:tr w:rsidR="76B1F5F8" w:rsidRPr="0080450D" w14:paraId="1C9A4E68" w14:textId="77777777" w:rsidTr="00331455">
        <w:trPr>
          <w:trHeight w:val="302"/>
        </w:trPr>
        <w:tc>
          <w:tcPr>
            <w:tcW w:w="3219" w:type="dxa"/>
            <w:tcBorders>
              <w:top w:val="double" w:sz="4" w:space="0" w:color="auto"/>
            </w:tcBorders>
            <w:shd w:val="clear" w:color="auto" w:fill="FFFFFF" w:themeFill="background1"/>
          </w:tcPr>
          <w:p w14:paraId="61B9EED8" w14:textId="43866F2D"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4.3.4. Број пројеката удружења грађана и ЈЛС за побољшање запошљивости младих на годишњем нивоу који су финансирани од стране МТО</w:t>
            </w:r>
          </w:p>
        </w:tc>
        <w:tc>
          <w:tcPr>
            <w:tcW w:w="1475" w:type="dxa"/>
            <w:tcBorders>
              <w:top w:val="double" w:sz="4" w:space="0" w:color="auto"/>
            </w:tcBorders>
            <w:shd w:val="clear" w:color="auto" w:fill="FFFFFF" w:themeFill="background1"/>
          </w:tcPr>
          <w:p w14:paraId="51B54551" w14:textId="5C20FE4A"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82" w:type="dxa"/>
            <w:tcBorders>
              <w:top w:val="double" w:sz="4" w:space="0" w:color="auto"/>
            </w:tcBorders>
            <w:shd w:val="clear" w:color="auto" w:fill="FFFFFF" w:themeFill="background1"/>
          </w:tcPr>
          <w:p w14:paraId="55640B25" w14:textId="402AEA11"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w:t>
            </w:r>
          </w:p>
        </w:tc>
        <w:tc>
          <w:tcPr>
            <w:tcW w:w="1769" w:type="dxa"/>
            <w:gridSpan w:val="2"/>
            <w:tcBorders>
              <w:top w:val="double" w:sz="4" w:space="0" w:color="auto"/>
            </w:tcBorders>
            <w:shd w:val="clear" w:color="auto" w:fill="FFFFFF" w:themeFill="background1"/>
          </w:tcPr>
          <w:p w14:paraId="025152EE" w14:textId="3BAEB98F"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41</w:t>
            </w:r>
          </w:p>
        </w:tc>
        <w:tc>
          <w:tcPr>
            <w:tcW w:w="1707" w:type="dxa"/>
            <w:tcBorders>
              <w:top w:val="double" w:sz="4" w:space="0" w:color="auto"/>
            </w:tcBorders>
            <w:shd w:val="clear" w:color="auto" w:fill="FFFFFF" w:themeFill="background1"/>
          </w:tcPr>
          <w:p w14:paraId="49F4F743" w14:textId="4C7D68E9"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537" w:type="dxa"/>
            <w:tcBorders>
              <w:top w:val="double" w:sz="4" w:space="0" w:color="auto"/>
            </w:tcBorders>
            <w:shd w:val="clear" w:color="auto" w:fill="FFFFFF" w:themeFill="background1"/>
          </w:tcPr>
          <w:p w14:paraId="004C26F4" w14:textId="141BCD30" w:rsidR="76B1F5F8"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4</w:t>
            </w:r>
            <w:r w:rsidR="003C1851" w:rsidRPr="0080450D">
              <w:rPr>
                <w:rFonts w:ascii="Times New Roman" w:hAnsi="Times New Roman" w:cs="Times New Roman"/>
                <w:noProof/>
                <w:sz w:val="18"/>
                <w:szCs w:val="18"/>
                <w:lang w:val="sr-Cyrl-RS"/>
              </w:rPr>
              <w:t>3</w:t>
            </w:r>
          </w:p>
        </w:tc>
        <w:tc>
          <w:tcPr>
            <w:tcW w:w="1573" w:type="dxa"/>
            <w:tcBorders>
              <w:top w:val="double" w:sz="4" w:space="0" w:color="auto"/>
              <w:right w:val="double" w:sz="4" w:space="0" w:color="auto"/>
            </w:tcBorders>
            <w:shd w:val="clear" w:color="auto" w:fill="FFFFFF" w:themeFill="background1"/>
          </w:tcPr>
          <w:p w14:paraId="72BDF8B6" w14:textId="099B5C58" w:rsidR="76B1F5F8" w:rsidRPr="0080450D" w:rsidRDefault="00B53069">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4</w:t>
            </w:r>
            <w:r w:rsidR="003C1851" w:rsidRPr="0080450D">
              <w:rPr>
                <w:rFonts w:ascii="Times New Roman" w:hAnsi="Times New Roman" w:cs="Times New Roman"/>
                <w:noProof/>
                <w:sz w:val="18"/>
                <w:szCs w:val="18"/>
                <w:lang w:val="sr-Cyrl-RS"/>
              </w:rPr>
              <w:t>4</w:t>
            </w:r>
          </w:p>
        </w:tc>
        <w:tc>
          <w:tcPr>
            <w:tcW w:w="1269" w:type="dxa"/>
            <w:tcBorders>
              <w:top w:val="double" w:sz="4" w:space="0" w:color="auto"/>
              <w:right w:val="double" w:sz="4" w:space="0" w:color="auto"/>
            </w:tcBorders>
            <w:shd w:val="clear" w:color="auto" w:fill="FFFFFF" w:themeFill="background1"/>
          </w:tcPr>
          <w:p w14:paraId="2186B3BB" w14:textId="28324E66" w:rsidR="76B1F5F8" w:rsidRPr="0080450D" w:rsidRDefault="003C1851">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45</w:t>
            </w:r>
          </w:p>
        </w:tc>
      </w:tr>
    </w:tbl>
    <w:p w14:paraId="65FFA084"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278368C1"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6B9BD008" w14:textId="486EDFAF"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tc>
        <w:tc>
          <w:tcPr>
            <w:tcW w:w="2785" w:type="dxa"/>
            <w:vMerge w:val="restart"/>
            <w:tcBorders>
              <w:left w:val="double" w:sz="4" w:space="0" w:color="auto"/>
              <w:right w:val="double" w:sz="4" w:space="0" w:color="auto"/>
            </w:tcBorders>
            <w:shd w:val="clear" w:color="auto" w:fill="A8D08D" w:themeFill="accent6" w:themeFillTint="99"/>
          </w:tcPr>
          <w:p w14:paraId="49D6349F" w14:textId="608820D4"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D0ED3A2"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4E4BC41" w14:textId="3C083187"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32D3C06D" w14:textId="77777777" w:rsidTr="4638177C">
        <w:trPr>
          <w:trHeight w:val="227"/>
        </w:trPr>
        <w:tc>
          <w:tcPr>
            <w:tcW w:w="3674" w:type="dxa"/>
            <w:vMerge/>
          </w:tcPr>
          <w:p w14:paraId="087DF36F" w14:textId="77777777" w:rsidR="00331455" w:rsidRPr="0080450D" w:rsidRDefault="00331455" w:rsidP="00331455">
            <w:pPr>
              <w:rPr>
                <w:rFonts w:ascii="Times New Roman" w:hAnsi="Times New Roman" w:cs="Times New Roman"/>
              </w:rPr>
            </w:pPr>
          </w:p>
        </w:tc>
        <w:tc>
          <w:tcPr>
            <w:tcW w:w="2785" w:type="dxa"/>
            <w:vMerge/>
          </w:tcPr>
          <w:p w14:paraId="4A50DF1F"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EAFF309" w14:textId="1445C1F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6329FD1" w14:textId="26CBD4CA"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4FF5EB7" w14:textId="7D3D7B0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5B1D1673"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3B1D5A1D" w14:textId="73816B2E"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4839FE7" w14:textId="2D9DD8B1"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361376ED" w14:textId="59968BE5"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3A79C228"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77E26D9C" w14:textId="77777777" w:rsidR="76B1F5F8" w:rsidRPr="0080450D" w:rsidRDefault="76B1F5F8" w:rsidP="4638177C">
            <w:pPr>
              <w:rPr>
                <w:rFonts w:ascii="Times New Roman" w:hAnsi="Times New Roman" w:cs="Times New Roman"/>
                <w:noProof/>
                <w:sz w:val="20"/>
                <w:szCs w:val="20"/>
              </w:rPr>
            </w:pPr>
          </w:p>
        </w:tc>
      </w:tr>
    </w:tbl>
    <w:p w14:paraId="77A8B3B8"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219"/>
        <w:gridCol w:w="1173"/>
        <w:gridCol w:w="1792"/>
        <w:gridCol w:w="1861"/>
        <w:gridCol w:w="1690"/>
        <w:gridCol w:w="1415"/>
        <w:gridCol w:w="1263"/>
        <w:gridCol w:w="1263"/>
        <w:gridCol w:w="1263"/>
      </w:tblGrid>
      <w:tr w:rsidR="00984BE7" w:rsidRPr="0080450D" w14:paraId="4928917C" w14:textId="77777777" w:rsidTr="0004354A">
        <w:trPr>
          <w:trHeight w:val="140"/>
        </w:trPr>
        <w:tc>
          <w:tcPr>
            <w:tcW w:w="2232" w:type="dxa"/>
            <w:vMerge w:val="restart"/>
            <w:tcBorders>
              <w:top w:val="double" w:sz="4" w:space="0" w:color="auto"/>
              <w:left w:val="double" w:sz="4" w:space="0" w:color="auto"/>
            </w:tcBorders>
            <w:shd w:val="clear" w:color="auto" w:fill="FFF2CC" w:themeFill="accent4" w:themeFillTint="33"/>
          </w:tcPr>
          <w:p w14:paraId="53BDB718"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175" w:type="dxa"/>
            <w:vMerge w:val="restart"/>
            <w:tcBorders>
              <w:top w:val="double" w:sz="4" w:space="0" w:color="auto"/>
            </w:tcBorders>
            <w:shd w:val="clear" w:color="auto" w:fill="FFF2CC" w:themeFill="accent4" w:themeFillTint="33"/>
          </w:tcPr>
          <w:p w14:paraId="12299159"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804" w:type="dxa"/>
            <w:vMerge w:val="restart"/>
            <w:tcBorders>
              <w:top w:val="double" w:sz="4" w:space="0" w:color="auto"/>
            </w:tcBorders>
            <w:shd w:val="clear" w:color="auto" w:fill="FFF2CC" w:themeFill="accent4" w:themeFillTint="33"/>
          </w:tcPr>
          <w:p w14:paraId="4263C905"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876" w:type="dxa"/>
            <w:vMerge w:val="restart"/>
            <w:tcBorders>
              <w:top w:val="double" w:sz="4" w:space="0" w:color="auto"/>
            </w:tcBorders>
            <w:shd w:val="clear" w:color="auto" w:fill="FFF2CC" w:themeFill="accent4" w:themeFillTint="33"/>
          </w:tcPr>
          <w:p w14:paraId="37BF4C1C"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697" w:type="dxa"/>
            <w:vMerge w:val="restart"/>
            <w:tcBorders>
              <w:top w:val="double" w:sz="4" w:space="0" w:color="auto"/>
            </w:tcBorders>
            <w:shd w:val="clear" w:color="auto" w:fill="FFF2CC" w:themeFill="accent4" w:themeFillTint="33"/>
          </w:tcPr>
          <w:p w14:paraId="7BEF782C" w14:textId="61604034"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F79C3C9" w14:textId="448BE6E7"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06132295" w14:textId="77777777" w:rsidR="47394A06" w:rsidRPr="0080450D" w:rsidRDefault="47394A06" w:rsidP="47394A06">
            <w:pPr>
              <w:jc w:val="center"/>
              <w:rPr>
                <w:rFonts w:ascii="Times New Roman" w:hAnsi="Times New Roman" w:cs="Times New Roman"/>
                <w:noProof/>
                <w:sz w:val="20"/>
                <w:szCs w:val="20"/>
              </w:rPr>
            </w:pPr>
          </w:p>
        </w:tc>
        <w:tc>
          <w:tcPr>
            <w:tcW w:w="3828" w:type="dxa"/>
            <w:gridSpan w:val="3"/>
            <w:tcBorders>
              <w:top w:val="double" w:sz="4" w:space="0" w:color="auto"/>
            </w:tcBorders>
            <w:shd w:val="clear" w:color="auto" w:fill="FFF2CC" w:themeFill="accent4" w:themeFillTint="33"/>
          </w:tcPr>
          <w:p w14:paraId="5F24DF83" w14:textId="1CA9AE12"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984BE7" w:rsidRPr="0080450D" w14:paraId="1487EFB6" w14:textId="77777777" w:rsidTr="0004354A">
        <w:trPr>
          <w:trHeight w:val="386"/>
        </w:trPr>
        <w:tc>
          <w:tcPr>
            <w:tcW w:w="2232" w:type="dxa"/>
            <w:vMerge/>
          </w:tcPr>
          <w:p w14:paraId="20E5FDAE" w14:textId="77777777" w:rsidR="00BD4299" w:rsidRPr="0080450D" w:rsidRDefault="00BD4299">
            <w:pPr>
              <w:rPr>
                <w:rFonts w:ascii="Times New Roman" w:hAnsi="Times New Roman" w:cs="Times New Roman"/>
              </w:rPr>
            </w:pPr>
          </w:p>
        </w:tc>
        <w:tc>
          <w:tcPr>
            <w:tcW w:w="1175" w:type="dxa"/>
            <w:vMerge/>
          </w:tcPr>
          <w:p w14:paraId="646FE7B7" w14:textId="77777777" w:rsidR="00BD4299" w:rsidRPr="0080450D" w:rsidRDefault="00BD4299">
            <w:pPr>
              <w:rPr>
                <w:rFonts w:ascii="Times New Roman" w:hAnsi="Times New Roman" w:cs="Times New Roman"/>
              </w:rPr>
            </w:pPr>
          </w:p>
        </w:tc>
        <w:tc>
          <w:tcPr>
            <w:tcW w:w="1804" w:type="dxa"/>
            <w:vMerge/>
          </w:tcPr>
          <w:p w14:paraId="24DA4378" w14:textId="77777777" w:rsidR="00BD4299" w:rsidRPr="0080450D" w:rsidRDefault="00BD4299">
            <w:pPr>
              <w:rPr>
                <w:rFonts w:ascii="Times New Roman" w:hAnsi="Times New Roman" w:cs="Times New Roman"/>
              </w:rPr>
            </w:pPr>
          </w:p>
        </w:tc>
        <w:tc>
          <w:tcPr>
            <w:tcW w:w="1876" w:type="dxa"/>
            <w:vMerge/>
          </w:tcPr>
          <w:p w14:paraId="0A022358" w14:textId="77777777" w:rsidR="00BD4299" w:rsidRPr="0080450D" w:rsidRDefault="00BD4299">
            <w:pPr>
              <w:rPr>
                <w:rFonts w:ascii="Times New Roman" w:hAnsi="Times New Roman" w:cs="Times New Roman"/>
              </w:rPr>
            </w:pPr>
          </w:p>
        </w:tc>
        <w:tc>
          <w:tcPr>
            <w:tcW w:w="1697" w:type="dxa"/>
            <w:vMerge/>
          </w:tcPr>
          <w:p w14:paraId="02ADC8A7" w14:textId="77777777" w:rsidR="00BD4299" w:rsidRPr="0080450D" w:rsidRDefault="00BD4299">
            <w:pPr>
              <w:rPr>
                <w:rFonts w:ascii="Times New Roman" w:hAnsi="Times New Roman" w:cs="Times New Roman"/>
              </w:rPr>
            </w:pPr>
          </w:p>
        </w:tc>
        <w:tc>
          <w:tcPr>
            <w:tcW w:w="1417" w:type="dxa"/>
            <w:vMerge/>
          </w:tcPr>
          <w:p w14:paraId="576E846B" w14:textId="77777777" w:rsidR="00BD4299" w:rsidRPr="0080450D" w:rsidRDefault="00BD4299">
            <w:pPr>
              <w:rPr>
                <w:rFonts w:ascii="Times New Roman" w:hAnsi="Times New Roman" w:cs="Times New Roman"/>
              </w:rPr>
            </w:pPr>
          </w:p>
        </w:tc>
        <w:tc>
          <w:tcPr>
            <w:tcW w:w="1276" w:type="dxa"/>
            <w:shd w:val="clear" w:color="auto" w:fill="FFF2CC" w:themeFill="accent4" w:themeFillTint="33"/>
          </w:tcPr>
          <w:p w14:paraId="6A00A55C" w14:textId="55AC7F90"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276" w:type="dxa"/>
            <w:shd w:val="clear" w:color="auto" w:fill="FFF2CC" w:themeFill="accent4" w:themeFillTint="33"/>
          </w:tcPr>
          <w:p w14:paraId="2AD32ADE" w14:textId="55A69A11"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276" w:type="dxa"/>
            <w:shd w:val="clear" w:color="auto" w:fill="FFF2CC" w:themeFill="accent4" w:themeFillTint="33"/>
          </w:tcPr>
          <w:p w14:paraId="01EE70D7" w14:textId="73716772" w:rsidR="47394A06" w:rsidRPr="0080450D" w:rsidRDefault="25F7C38F"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984BE7" w:rsidRPr="0080450D" w14:paraId="36AB4DBD" w14:textId="77777777" w:rsidTr="0004354A">
        <w:trPr>
          <w:trHeight w:val="543"/>
        </w:trPr>
        <w:tc>
          <w:tcPr>
            <w:tcW w:w="2232" w:type="dxa"/>
            <w:tcBorders>
              <w:left w:val="double" w:sz="4" w:space="0" w:color="auto"/>
            </w:tcBorders>
          </w:tcPr>
          <w:p w14:paraId="7CA30D11" w14:textId="05F6666E" w:rsidR="25F7C38F"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4.3.1.1. Подржати програме развоја предузетничких компетенција и културе код младих, са посебним фокусом на теже запошљиве групе младих (младе жене, младе у НЕЕТ статусу, младе ОСИ, младе припаднике/це националних мањина, младе из руралних средина, итд.)</w:t>
            </w:r>
          </w:p>
        </w:tc>
        <w:tc>
          <w:tcPr>
            <w:tcW w:w="1175" w:type="dxa"/>
          </w:tcPr>
          <w:p w14:paraId="25AF9C44" w14:textId="2C1BD20C"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804" w:type="dxa"/>
          </w:tcPr>
          <w:p w14:paraId="6EFE2180" w14:textId="2C88C670" w:rsidR="25F7C38F" w:rsidRPr="0080450D" w:rsidRDefault="2931DC47" w:rsidP="005F191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МПривреде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МРРР</w:t>
            </w:r>
            <w:r w:rsidR="005F1912" w:rsidRPr="0080450D">
              <w:rPr>
                <w:rFonts w:ascii="Times New Roman" w:eastAsia="Arial" w:hAnsi="Times New Roman" w:cs="Times New Roman"/>
                <w:noProof/>
                <w:sz w:val="18"/>
                <w:szCs w:val="18"/>
                <w:lang w:val="sr-Cyrl-RS"/>
              </w:rPr>
              <w:t xml:space="preserve">, </w:t>
            </w:r>
            <w:r w:rsidR="001D6AB7">
              <w:rPr>
                <w:rFonts w:ascii="Times New Roman" w:eastAsia="Arial" w:hAnsi="Times New Roman" w:cs="Times New Roman"/>
                <w:noProof/>
                <w:sz w:val="18"/>
                <w:szCs w:val="18"/>
                <w:lang w:val="sr-Cyrl-RS"/>
              </w:rPr>
              <w:t>МБС</w:t>
            </w:r>
            <w:r w:rsidR="007E276A" w:rsidRPr="0080450D">
              <w:rPr>
                <w:rFonts w:ascii="Times New Roman" w:eastAsia="Arial" w:hAnsi="Times New Roman" w:cs="Times New Roman"/>
                <w:noProof/>
                <w:sz w:val="18"/>
                <w:szCs w:val="18"/>
                <w:lang w:val="sr-Cyrl-RS"/>
              </w:rPr>
              <w:t xml:space="preserve">, </w:t>
            </w:r>
            <w:r w:rsidR="00500EAC">
              <w:rPr>
                <w:rFonts w:ascii="Times New Roman" w:eastAsia="Arial" w:hAnsi="Times New Roman" w:cs="Times New Roman"/>
                <w:noProof/>
                <w:sz w:val="18"/>
                <w:szCs w:val="18"/>
              </w:rPr>
              <w:t>МЗРЗСБП</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МПољ</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 привреду и младе</w:t>
            </w:r>
            <w:r w:rsidR="005F1912" w:rsidRPr="0080450D">
              <w:rPr>
                <w:rFonts w:ascii="Times New Roman" w:eastAsia="Arial" w:hAnsi="Times New Roman" w:cs="Times New Roman"/>
                <w:noProof/>
                <w:sz w:val="18"/>
                <w:szCs w:val="18"/>
                <w:lang w:val="sr-Cyrl-RS"/>
              </w:rPr>
              <w:t xml:space="preserve">, </w:t>
            </w:r>
            <w:r w:rsidR="4E1FE103"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4E1FE103" w:rsidRPr="0080450D">
              <w:rPr>
                <w:rFonts w:ascii="Times New Roman" w:eastAsia="Arial" w:hAnsi="Times New Roman" w:cs="Times New Roman"/>
                <w:noProof/>
                <w:sz w:val="18"/>
                <w:szCs w:val="18"/>
              </w:rPr>
              <w:t>НСЗ</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876" w:type="dxa"/>
          </w:tcPr>
          <w:p w14:paraId="2DD3CA0B" w14:textId="2B223543" w:rsidR="25F7C38F" w:rsidRPr="0080450D" w:rsidRDefault="2931DC47"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35DD9FF4" w14:textId="24069F6F" w:rsidR="25F7C38F" w:rsidRPr="0080450D" w:rsidRDefault="25F7C38F" w:rsidP="25F7C38F">
            <w:pPr>
              <w:rPr>
                <w:rFonts w:ascii="Times New Roman" w:eastAsia="Arial" w:hAnsi="Times New Roman" w:cs="Times New Roman"/>
                <w:noProof/>
                <w:sz w:val="18"/>
                <w:szCs w:val="18"/>
              </w:rPr>
            </w:pPr>
          </w:p>
        </w:tc>
        <w:tc>
          <w:tcPr>
            <w:tcW w:w="1417" w:type="dxa"/>
          </w:tcPr>
          <w:p w14:paraId="689EC7DD" w14:textId="68F74A44" w:rsidR="25F7C38F" w:rsidRPr="0080450D" w:rsidRDefault="25F7C38F" w:rsidP="25F7C38F">
            <w:pPr>
              <w:rPr>
                <w:rFonts w:ascii="Times New Roman" w:eastAsia="Arial" w:hAnsi="Times New Roman" w:cs="Times New Roman"/>
                <w:noProof/>
                <w:sz w:val="18"/>
                <w:szCs w:val="18"/>
              </w:rPr>
            </w:pPr>
          </w:p>
        </w:tc>
        <w:tc>
          <w:tcPr>
            <w:tcW w:w="1276" w:type="dxa"/>
          </w:tcPr>
          <w:p w14:paraId="63A91D5A" w14:textId="0A3DE2A0" w:rsidR="25F7C38F" w:rsidRPr="0080450D" w:rsidRDefault="25F7C38F" w:rsidP="25F7C38F">
            <w:pPr>
              <w:rPr>
                <w:rFonts w:ascii="Times New Roman" w:eastAsia="Arial" w:hAnsi="Times New Roman" w:cs="Times New Roman"/>
                <w:noProof/>
                <w:sz w:val="18"/>
                <w:szCs w:val="18"/>
              </w:rPr>
            </w:pPr>
          </w:p>
        </w:tc>
        <w:tc>
          <w:tcPr>
            <w:tcW w:w="1276" w:type="dxa"/>
          </w:tcPr>
          <w:p w14:paraId="5CB68B1B" w14:textId="52A998AC" w:rsidR="25F7C38F" w:rsidRPr="0080450D" w:rsidRDefault="25F7C38F" w:rsidP="25F7C38F">
            <w:pPr>
              <w:rPr>
                <w:rFonts w:ascii="Times New Roman" w:eastAsia="Arial" w:hAnsi="Times New Roman" w:cs="Times New Roman"/>
                <w:noProof/>
                <w:sz w:val="18"/>
                <w:szCs w:val="18"/>
              </w:rPr>
            </w:pPr>
          </w:p>
        </w:tc>
        <w:tc>
          <w:tcPr>
            <w:tcW w:w="1276" w:type="dxa"/>
          </w:tcPr>
          <w:p w14:paraId="5E51FC49" w14:textId="2E0416B2" w:rsidR="25F7C38F" w:rsidRPr="0080450D" w:rsidRDefault="25F7C38F" w:rsidP="25F7C38F">
            <w:pPr>
              <w:rPr>
                <w:rFonts w:ascii="Times New Roman" w:eastAsia="Arial" w:hAnsi="Times New Roman" w:cs="Times New Roman"/>
                <w:noProof/>
                <w:sz w:val="18"/>
                <w:szCs w:val="18"/>
              </w:rPr>
            </w:pPr>
          </w:p>
        </w:tc>
      </w:tr>
      <w:tr w:rsidR="00984BE7" w:rsidRPr="0080450D" w14:paraId="36F54E0B" w14:textId="77777777" w:rsidTr="000D3A01">
        <w:trPr>
          <w:trHeight w:val="200"/>
        </w:trPr>
        <w:tc>
          <w:tcPr>
            <w:tcW w:w="2232" w:type="dxa"/>
            <w:tcBorders>
              <w:left w:val="double" w:sz="4" w:space="0" w:color="auto"/>
            </w:tcBorders>
          </w:tcPr>
          <w:p w14:paraId="28E45B0F" w14:textId="108B735E" w:rsidR="25F7C38F" w:rsidRPr="006F0339" w:rsidRDefault="2931DC47" w:rsidP="25F7C38F">
            <w:pPr>
              <w:rPr>
                <w:rFonts w:ascii="Times New Roman" w:eastAsia="Arial" w:hAnsi="Times New Roman" w:cs="Times New Roman"/>
                <w:noProof/>
                <w:sz w:val="18"/>
                <w:szCs w:val="18"/>
              </w:rPr>
            </w:pPr>
            <w:r w:rsidRPr="006F0339">
              <w:rPr>
                <w:rFonts w:ascii="Times New Roman" w:eastAsia="Arial" w:hAnsi="Times New Roman" w:cs="Times New Roman"/>
                <w:noProof/>
                <w:sz w:val="18"/>
                <w:szCs w:val="18"/>
              </w:rPr>
              <w:t xml:space="preserve">4.3.1.2. Подржати </w:t>
            </w:r>
            <w:r w:rsidR="006F0339" w:rsidRPr="006F0339">
              <w:rPr>
                <w:rFonts w:ascii="Times New Roman" w:eastAsia="Arial" w:hAnsi="Times New Roman" w:cs="Times New Roman"/>
                <w:noProof/>
                <w:sz w:val="18"/>
                <w:szCs w:val="18"/>
                <w:lang w:val="sr-Cyrl-RS"/>
              </w:rPr>
              <w:t>развој услуга информисања</w:t>
            </w:r>
            <w:r w:rsidRPr="006F0339">
              <w:rPr>
                <w:rFonts w:ascii="Times New Roman" w:eastAsia="Arial" w:hAnsi="Times New Roman" w:cs="Times New Roman"/>
                <w:noProof/>
                <w:sz w:val="18"/>
                <w:szCs w:val="18"/>
              </w:rPr>
              <w:t xml:space="preserve"> младих о доступним субвенцијама</w:t>
            </w:r>
            <w:r w:rsidR="005E4DDA" w:rsidRPr="006F0339">
              <w:rPr>
                <w:rFonts w:ascii="Times New Roman" w:eastAsia="Arial" w:hAnsi="Times New Roman" w:cs="Times New Roman"/>
                <w:noProof/>
                <w:sz w:val="18"/>
                <w:szCs w:val="18"/>
                <w:lang w:val="sr-Cyrl-RS"/>
              </w:rPr>
              <w:t xml:space="preserve"> и </w:t>
            </w:r>
            <w:r w:rsidRPr="006F0339">
              <w:rPr>
                <w:rFonts w:ascii="Times New Roman" w:eastAsia="Arial" w:hAnsi="Times New Roman" w:cs="Times New Roman"/>
                <w:noProof/>
                <w:sz w:val="18"/>
                <w:szCs w:val="18"/>
              </w:rPr>
              <w:t>мерама за самозапошљавање</w:t>
            </w:r>
            <w:r w:rsidR="00EA6597">
              <w:rPr>
                <w:rFonts w:ascii="Times New Roman" w:eastAsia="Arial" w:hAnsi="Times New Roman" w:cs="Times New Roman"/>
                <w:noProof/>
                <w:sz w:val="18"/>
                <w:szCs w:val="18"/>
                <w:lang w:val="sr-Cyrl-RS"/>
              </w:rPr>
              <w:t>, финансијске писмености</w:t>
            </w:r>
            <w:r w:rsidRPr="006F0339">
              <w:rPr>
                <w:rFonts w:ascii="Times New Roman" w:eastAsia="Arial" w:hAnsi="Times New Roman" w:cs="Times New Roman"/>
                <w:noProof/>
                <w:sz w:val="18"/>
                <w:szCs w:val="18"/>
              </w:rPr>
              <w:t xml:space="preserve"> </w:t>
            </w:r>
            <w:r w:rsidR="000D3A01">
              <w:rPr>
                <w:rFonts w:ascii="Times New Roman" w:eastAsia="Arial" w:hAnsi="Times New Roman" w:cs="Times New Roman"/>
                <w:noProof/>
                <w:sz w:val="18"/>
                <w:szCs w:val="18"/>
                <w:lang w:val="sr-Cyrl-RS"/>
              </w:rPr>
              <w:t xml:space="preserve">младих </w:t>
            </w:r>
            <w:r w:rsidR="005E4DDA" w:rsidRPr="006F0339">
              <w:rPr>
                <w:rFonts w:ascii="Times New Roman" w:eastAsia="Arial" w:hAnsi="Times New Roman" w:cs="Times New Roman"/>
                <w:noProof/>
                <w:sz w:val="18"/>
                <w:szCs w:val="18"/>
                <w:lang w:val="sr-Cyrl-RS"/>
              </w:rPr>
              <w:t>и покретање бизниса у домену с</w:t>
            </w:r>
            <w:r w:rsidRPr="006F0339">
              <w:rPr>
                <w:rFonts w:ascii="Times New Roman" w:eastAsia="Arial" w:hAnsi="Times New Roman" w:cs="Times New Roman"/>
                <w:noProof/>
                <w:sz w:val="18"/>
                <w:szCs w:val="18"/>
              </w:rPr>
              <w:t>оцијално</w:t>
            </w:r>
            <w:r w:rsidR="005E4DDA" w:rsidRPr="006F0339">
              <w:rPr>
                <w:rFonts w:ascii="Times New Roman" w:eastAsia="Arial" w:hAnsi="Times New Roman" w:cs="Times New Roman"/>
                <w:noProof/>
                <w:sz w:val="18"/>
                <w:szCs w:val="18"/>
                <w:lang w:val="sr-Cyrl-RS"/>
              </w:rPr>
              <w:t>г</w:t>
            </w:r>
            <w:r w:rsidR="006F0339">
              <w:rPr>
                <w:rFonts w:ascii="Times New Roman" w:eastAsia="Arial" w:hAnsi="Times New Roman" w:cs="Times New Roman"/>
                <w:noProof/>
                <w:sz w:val="18"/>
                <w:szCs w:val="18"/>
                <w:lang w:val="sr-Cyrl-RS"/>
              </w:rPr>
              <w:t xml:space="preserve"> </w:t>
            </w:r>
            <w:r w:rsidRPr="006F0339">
              <w:rPr>
                <w:rFonts w:ascii="Times New Roman" w:eastAsia="Arial" w:hAnsi="Times New Roman" w:cs="Times New Roman"/>
                <w:noProof/>
                <w:sz w:val="18"/>
                <w:szCs w:val="18"/>
              </w:rPr>
              <w:t>предузетништв</w:t>
            </w:r>
            <w:r w:rsidR="005E4DDA" w:rsidRPr="006F0339">
              <w:rPr>
                <w:rFonts w:ascii="Times New Roman" w:eastAsia="Arial" w:hAnsi="Times New Roman" w:cs="Times New Roman"/>
                <w:noProof/>
                <w:sz w:val="18"/>
                <w:szCs w:val="18"/>
                <w:lang w:val="sr-Cyrl-RS"/>
              </w:rPr>
              <w:t>а</w:t>
            </w:r>
            <w:r w:rsidR="006F0339">
              <w:rPr>
                <w:rFonts w:ascii="Times New Roman" w:eastAsia="Arial" w:hAnsi="Times New Roman" w:cs="Times New Roman"/>
                <w:noProof/>
                <w:sz w:val="18"/>
                <w:szCs w:val="18"/>
                <w:lang w:val="sr-Cyrl-RS"/>
              </w:rPr>
              <w:t xml:space="preserve"> и иновација</w:t>
            </w:r>
            <w:r w:rsidRPr="006F0339">
              <w:rPr>
                <w:rFonts w:ascii="Times New Roman" w:eastAsia="Arial" w:hAnsi="Times New Roman" w:cs="Times New Roman"/>
                <w:noProof/>
                <w:sz w:val="18"/>
                <w:szCs w:val="18"/>
              </w:rPr>
              <w:t>, са посебним фокусом на младе пољопривреднике</w:t>
            </w:r>
            <w:r w:rsidR="006F0339">
              <w:rPr>
                <w:rFonts w:ascii="Times New Roman" w:eastAsia="Arial" w:hAnsi="Times New Roman" w:cs="Times New Roman"/>
                <w:noProof/>
                <w:sz w:val="18"/>
                <w:szCs w:val="18"/>
                <w:lang w:val="sr-Cyrl-RS"/>
              </w:rPr>
              <w:t>, младе повратнике</w:t>
            </w:r>
            <w:r w:rsidRPr="006F0339">
              <w:rPr>
                <w:rFonts w:ascii="Times New Roman" w:eastAsia="Arial" w:hAnsi="Times New Roman" w:cs="Times New Roman"/>
                <w:noProof/>
                <w:sz w:val="18"/>
                <w:szCs w:val="18"/>
              </w:rPr>
              <w:t xml:space="preserve"> и младе иноваторе</w:t>
            </w:r>
          </w:p>
        </w:tc>
        <w:tc>
          <w:tcPr>
            <w:tcW w:w="1175" w:type="dxa"/>
          </w:tcPr>
          <w:p w14:paraId="4A068322" w14:textId="63EC3456"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804" w:type="dxa"/>
          </w:tcPr>
          <w:p w14:paraId="3C10A4C7" w14:textId="5D4013FD" w:rsidR="25F7C38F" w:rsidRPr="0080450D" w:rsidRDefault="2931DC47" w:rsidP="005F191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МРЗБСП</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МПривреде</w:t>
            </w:r>
            <w:r w:rsidR="005F1912" w:rsidRPr="0080450D">
              <w:rPr>
                <w:rFonts w:ascii="Times New Roman" w:eastAsia="Arial" w:hAnsi="Times New Roman" w:cs="Times New Roman"/>
                <w:noProof/>
                <w:sz w:val="18"/>
                <w:szCs w:val="18"/>
                <w:lang w:val="sr-Cyrl-RS"/>
              </w:rPr>
              <w:t xml:space="preserve">, </w:t>
            </w:r>
            <w:r w:rsidR="005E4DDA">
              <w:rPr>
                <w:rFonts w:ascii="Times New Roman" w:eastAsia="Arial" w:hAnsi="Times New Roman" w:cs="Times New Roman"/>
                <w:noProof/>
                <w:sz w:val="18"/>
                <w:szCs w:val="18"/>
                <w:lang w:val="sr-Cyrl-RS"/>
              </w:rPr>
              <w:t xml:space="preserve">МРРР, </w:t>
            </w:r>
            <w:r w:rsidR="001D6AB7">
              <w:rPr>
                <w:rFonts w:ascii="Times New Roman" w:eastAsia="Arial" w:hAnsi="Times New Roman" w:cs="Times New Roman"/>
                <w:noProof/>
                <w:sz w:val="18"/>
                <w:szCs w:val="18"/>
                <w:lang w:val="sr-Cyrl-RS"/>
              </w:rPr>
              <w:t>МБС</w:t>
            </w:r>
            <w:r w:rsidR="007E276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МПољ</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МИТ</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w:t>
            </w:r>
            <w:r w:rsidR="005E4DDA">
              <w:rPr>
                <w:rFonts w:ascii="Times New Roman" w:eastAsia="Arial" w:hAnsi="Times New Roman" w:cs="Times New Roman"/>
                <w:noProof/>
                <w:sz w:val="18"/>
                <w:szCs w:val="18"/>
                <w:lang w:val="sr-Cyrl-RS"/>
              </w:rPr>
              <w:t xml:space="preserve"> </w:t>
            </w:r>
            <w:r w:rsidR="005E4DDA" w:rsidRPr="005E4DDA">
              <w:rPr>
                <w:rFonts w:ascii="Times New Roman" w:eastAsia="Arial" w:hAnsi="Times New Roman" w:cs="Times New Roman"/>
                <w:noProof/>
                <w:sz w:val="18"/>
                <w:szCs w:val="18"/>
                <w:lang w:val="sr-Cyrl-RS"/>
              </w:rPr>
              <w:t>Фонд за развој</w:t>
            </w:r>
            <w:r w:rsidR="005E4DDA">
              <w:rPr>
                <w:rFonts w:ascii="Times New Roman" w:eastAsia="Arial" w:hAnsi="Times New Roman" w:cs="Times New Roman"/>
                <w:noProof/>
                <w:sz w:val="18"/>
                <w:szCs w:val="18"/>
                <w:lang w:val="sr-Cyrl-RS"/>
              </w:rPr>
              <w:t>,</w:t>
            </w:r>
            <w:r w:rsidR="005E4DDA" w:rsidRPr="005E4DDA">
              <w:rPr>
                <w:rFonts w:ascii="Times New Roman" w:eastAsia="Arial" w:hAnsi="Times New Roman" w:cs="Times New Roman"/>
                <w:noProof/>
                <w:sz w:val="18"/>
                <w:szCs w:val="18"/>
                <w:lang w:val="sr-Cyrl-RS"/>
              </w:rPr>
              <w:t xml:space="preserve"> Фонд за иновациону делатност, Научно-технолошки паркови</w:t>
            </w:r>
            <w:r w:rsidR="005E4DDA">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 привреду и младе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НСЗ</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876" w:type="dxa"/>
          </w:tcPr>
          <w:p w14:paraId="6EC9A8C1" w14:textId="3B442FB5" w:rsidR="25F7C38F" w:rsidRPr="0080450D" w:rsidRDefault="2931DC47"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2CA9C281" w14:textId="71D4A3B4" w:rsidR="25F7C38F" w:rsidRPr="0080450D" w:rsidRDefault="25F7C38F" w:rsidP="25F7C38F">
            <w:pPr>
              <w:rPr>
                <w:rFonts w:ascii="Times New Roman" w:eastAsia="Arial" w:hAnsi="Times New Roman" w:cs="Times New Roman"/>
                <w:noProof/>
                <w:sz w:val="18"/>
                <w:szCs w:val="18"/>
              </w:rPr>
            </w:pPr>
          </w:p>
        </w:tc>
        <w:tc>
          <w:tcPr>
            <w:tcW w:w="1417" w:type="dxa"/>
          </w:tcPr>
          <w:p w14:paraId="41A0DAB2" w14:textId="12280A77" w:rsidR="25F7C38F" w:rsidRPr="0080450D" w:rsidRDefault="25F7C38F" w:rsidP="25F7C38F">
            <w:pPr>
              <w:rPr>
                <w:rFonts w:ascii="Times New Roman" w:eastAsia="Arial" w:hAnsi="Times New Roman" w:cs="Times New Roman"/>
                <w:noProof/>
                <w:sz w:val="18"/>
                <w:szCs w:val="18"/>
              </w:rPr>
            </w:pPr>
          </w:p>
        </w:tc>
        <w:tc>
          <w:tcPr>
            <w:tcW w:w="1276" w:type="dxa"/>
          </w:tcPr>
          <w:p w14:paraId="39A60288" w14:textId="09D151C0" w:rsidR="25F7C38F" w:rsidRPr="0080450D" w:rsidRDefault="25F7C38F" w:rsidP="25F7C38F">
            <w:pPr>
              <w:rPr>
                <w:rFonts w:ascii="Times New Roman" w:eastAsia="Arial" w:hAnsi="Times New Roman" w:cs="Times New Roman"/>
                <w:noProof/>
                <w:sz w:val="18"/>
                <w:szCs w:val="18"/>
              </w:rPr>
            </w:pPr>
          </w:p>
        </w:tc>
        <w:tc>
          <w:tcPr>
            <w:tcW w:w="1276" w:type="dxa"/>
          </w:tcPr>
          <w:p w14:paraId="75D42032" w14:textId="6B61FFF8" w:rsidR="25F7C38F" w:rsidRPr="0080450D" w:rsidRDefault="25F7C38F" w:rsidP="25F7C38F">
            <w:pPr>
              <w:rPr>
                <w:rFonts w:ascii="Times New Roman" w:eastAsia="Arial" w:hAnsi="Times New Roman" w:cs="Times New Roman"/>
                <w:noProof/>
                <w:sz w:val="18"/>
                <w:szCs w:val="18"/>
              </w:rPr>
            </w:pPr>
          </w:p>
        </w:tc>
        <w:tc>
          <w:tcPr>
            <w:tcW w:w="1276" w:type="dxa"/>
          </w:tcPr>
          <w:p w14:paraId="6CBD6E54" w14:textId="31B8E6E6" w:rsidR="25F7C38F" w:rsidRPr="0080450D" w:rsidRDefault="25F7C38F" w:rsidP="25F7C38F">
            <w:pPr>
              <w:rPr>
                <w:rFonts w:ascii="Times New Roman" w:eastAsia="Arial" w:hAnsi="Times New Roman" w:cs="Times New Roman"/>
                <w:noProof/>
                <w:sz w:val="18"/>
                <w:szCs w:val="18"/>
              </w:rPr>
            </w:pPr>
          </w:p>
        </w:tc>
      </w:tr>
      <w:tr w:rsidR="00984BE7" w:rsidRPr="0080450D" w14:paraId="40933AFC" w14:textId="77777777" w:rsidTr="0004354A">
        <w:trPr>
          <w:trHeight w:val="543"/>
        </w:trPr>
        <w:tc>
          <w:tcPr>
            <w:tcW w:w="2232" w:type="dxa"/>
            <w:tcBorders>
              <w:left w:val="double" w:sz="4" w:space="0" w:color="auto"/>
            </w:tcBorders>
          </w:tcPr>
          <w:p w14:paraId="5C08BFD9" w14:textId="70B7D9A5" w:rsidR="25F7C38F" w:rsidRPr="0080450D" w:rsidRDefault="2931DC47"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4.3.2.1. Подржати активности </w:t>
            </w:r>
            <w:r w:rsidR="00024B09">
              <w:rPr>
                <w:rFonts w:ascii="Times New Roman" w:eastAsia="Arial" w:hAnsi="Times New Roman" w:cs="Times New Roman"/>
                <w:noProof/>
                <w:sz w:val="18"/>
                <w:szCs w:val="18"/>
                <w:lang w:val="sr-Cyrl-RS"/>
              </w:rPr>
              <w:t>промоције</w:t>
            </w:r>
            <w:r w:rsidRPr="0080450D">
              <w:rPr>
                <w:rFonts w:ascii="Times New Roman" w:eastAsia="Arial" w:hAnsi="Times New Roman" w:cs="Times New Roman"/>
                <w:noProof/>
                <w:sz w:val="18"/>
                <w:szCs w:val="18"/>
              </w:rPr>
              <w:t xml:space="preserve"> примера добре праксе младих предузетника и позитивног утицаја на друштво и заједницу</w:t>
            </w:r>
          </w:p>
        </w:tc>
        <w:tc>
          <w:tcPr>
            <w:tcW w:w="1175" w:type="dxa"/>
          </w:tcPr>
          <w:p w14:paraId="3A0AA0C0" w14:textId="3CD18708"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804" w:type="dxa"/>
          </w:tcPr>
          <w:p w14:paraId="3762808C" w14:textId="58FA0917" w:rsidR="25F7C38F" w:rsidRPr="0080450D" w:rsidRDefault="00500EAC" w:rsidP="005F1912">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5F1912" w:rsidRPr="0080450D">
              <w:rPr>
                <w:rFonts w:ascii="Times New Roman" w:eastAsia="Arial" w:hAnsi="Times New Roman" w:cs="Times New Roman"/>
                <w:noProof/>
                <w:sz w:val="18"/>
                <w:szCs w:val="18"/>
                <w:lang w:val="sr-Cyrl-RS"/>
              </w:rPr>
              <w:t xml:space="preserve">, </w:t>
            </w:r>
            <w:r w:rsidR="2931DC47"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 xml:space="preserve">, </w:t>
            </w:r>
            <w:r w:rsidR="2931DC47"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2931DC47" w:rsidRPr="0080450D">
              <w:rPr>
                <w:rFonts w:ascii="Times New Roman" w:eastAsia="Arial" w:hAnsi="Times New Roman" w:cs="Times New Roman"/>
                <w:noProof/>
                <w:sz w:val="18"/>
                <w:szCs w:val="18"/>
              </w:rPr>
              <w:t>ЈЛС</w:t>
            </w:r>
            <w:r w:rsidR="005F1912" w:rsidRPr="0080450D">
              <w:rPr>
                <w:rFonts w:ascii="Times New Roman" w:eastAsia="Arial" w:hAnsi="Times New Roman" w:cs="Times New Roman"/>
                <w:noProof/>
                <w:sz w:val="18"/>
                <w:szCs w:val="18"/>
                <w:lang w:val="sr-Cyrl-RS"/>
              </w:rPr>
              <w:t xml:space="preserve">, </w:t>
            </w:r>
            <w:r w:rsidR="2931DC47" w:rsidRPr="0080450D">
              <w:rPr>
                <w:rFonts w:ascii="Times New Roman" w:eastAsia="Arial" w:hAnsi="Times New Roman" w:cs="Times New Roman"/>
                <w:noProof/>
                <w:sz w:val="18"/>
                <w:szCs w:val="18"/>
              </w:rPr>
              <w:t>ОЦД</w:t>
            </w:r>
          </w:p>
        </w:tc>
        <w:tc>
          <w:tcPr>
            <w:tcW w:w="1876" w:type="dxa"/>
          </w:tcPr>
          <w:p w14:paraId="6A167751" w14:textId="0C236857" w:rsidR="25F7C38F" w:rsidRPr="0080450D" w:rsidRDefault="2931DC47"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10129333" w14:textId="5DD70260" w:rsidR="25F7C38F" w:rsidRPr="0080450D" w:rsidRDefault="25F7C38F" w:rsidP="25F7C38F">
            <w:pPr>
              <w:rPr>
                <w:rFonts w:ascii="Times New Roman" w:eastAsia="Arial" w:hAnsi="Times New Roman" w:cs="Times New Roman"/>
                <w:noProof/>
                <w:sz w:val="18"/>
                <w:szCs w:val="18"/>
              </w:rPr>
            </w:pPr>
          </w:p>
        </w:tc>
        <w:tc>
          <w:tcPr>
            <w:tcW w:w="1417" w:type="dxa"/>
          </w:tcPr>
          <w:p w14:paraId="0A2F9D07" w14:textId="2EA4FBE1" w:rsidR="25F7C38F" w:rsidRPr="0080450D" w:rsidRDefault="25F7C38F" w:rsidP="25F7C38F">
            <w:pPr>
              <w:rPr>
                <w:rFonts w:ascii="Times New Roman" w:eastAsia="Arial" w:hAnsi="Times New Roman" w:cs="Times New Roman"/>
                <w:noProof/>
                <w:sz w:val="18"/>
                <w:szCs w:val="18"/>
              </w:rPr>
            </w:pPr>
          </w:p>
        </w:tc>
        <w:tc>
          <w:tcPr>
            <w:tcW w:w="1276" w:type="dxa"/>
          </w:tcPr>
          <w:p w14:paraId="1F157198" w14:textId="0971C9D9" w:rsidR="25F7C38F" w:rsidRPr="0080450D" w:rsidRDefault="25F7C38F" w:rsidP="25F7C38F">
            <w:pPr>
              <w:rPr>
                <w:rFonts w:ascii="Times New Roman" w:eastAsia="Arial" w:hAnsi="Times New Roman" w:cs="Times New Roman"/>
                <w:noProof/>
                <w:sz w:val="18"/>
                <w:szCs w:val="18"/>
              </w:rPr>
            </w:pPr>
          </w:p>
        </w:tc>
        <w:tc>
          <w:tcPr>
            <w:tcW w:w="1276" w:type="dxa"/>
          </w:tcPr>
          <w:p w14:paraId="5634FDC4" w14:textId="736A3330" w:rsidR="25F7C38F" w:rsidRPr="0080450D" w:rsidRDefault="25F7C38F" w:rsidP="25F7C38F">
            <w:pPr>
              <w:rPr>
                <w:rFonts w:ascii="Times New Roman" w:eastAsia="Arial" w:hAnsi="Times New Roman" w:cs="Times New Roman"/>
                <w:noProof/>
                <w:sz w:val="18"/>
                <w:szCs w:val="18"/>
              </w:rPr>
            </w:pPr>
          </w:p>
        </w:tc>
        <w:tc>
          <w:tcPr>
            <w:tcW w:w="1276" w:type="dxa"/>
          </w:tcPr>
          <w:p w14:paraId="3850864D" w14:textId="6CEAAC72" w:rsidR="25F7C38F" w:rsidRPr="0080450D" w:rsidRDefault="25F7C38F" w:rsidP="25F7C38F">
            <w:pPr>
              <w:rPr>
                <w:rFonts w:ascii="Times New Roman" w:eastAsia="Arial" w:hAnsi="Times New Roman" w:cs="Times New Roman"/>
                <w:noProof/>
                <w:sz w:val="18"/>
                <w:szCs w:val="18"/>
              </w:rPr>
            </w:pPr>
          </w:p>
        </w:tc>
      </w:tr>
      <w:tr w:rsidR="004C3119" w:rsidRPr="0080450D" w14:paraId="125738EF" w14:textId="77777777" w:rsidTr="0004354A">
        <w:trPr>
          <w:trHeight w:val="1863"/>
        </w:trPr>
        <w:tc>
          <w:tcPr>
            <w:tcW w:w="2232" w:type="dxa"/>
            <w:tcBorders>
              <w:left w:val="double" w:sz="4" w:space="0" w:color="auto"/>
            </w:tcBorders>
          </w:tcPr>
          <w:p w14:paraId="3AA8D259" w14:textId="2850D7A3" w:rsidR="004C3119" w:rsidRPr="00EA6597" w:rsidRDefault="004C3119"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4.3.2.2. Пружити подршку отварању локалних бизнис инкубатора (ЛБИ) за пружање информација и менторске подршке кроз различите моделе међусекторске сарадње</w:t>
            </w:r>
            <w:r w:rsidR="00EA6597">
              <w:rPr>
                <w:rFonts w:ascii="Times New Roman" w:eastAsia="Arial" w:hAnsi="Times New Roman" w:cs="Times New Roman"/>
                <w:noProof/>
                <w:sz w:val="18"/>
                <w:szCs w:val="18"/>
                <w:lang w:val="sr-Cyrl-RS"/>
              </w:rPr>
              <w:t xml:space="preserve"> са локалним инфо сервисима и центрима за запошљавање</w:t>
            </w:r>
          </w:p>
        </w:tc>
        <w:tc>
          <w:tcPr>
            <w:tcW w:w="1175" w:type="dxa"/>
          </w:tcPr>
          <w:p w14:paraId="05C9F4B6" w14:textId="235BE0B1" w:rsidR="004C3119" w:rsidRPr="0080450D" w:rsidRDefault="004C311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804" w:type="dxa"/>
          </w:tcPr>
          <w:p w14:paraId="7BE97D5A" w14:textId="0B06B142" w:rsidR="004C3119" w:rsidRPr="0080450D" w:rsidRDefault="00500EAC" w:rsidP="005F1912">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4C3119" w:rsidRPr="0080450D">
              <w:rPr>
                <w:rFonts w:ascii="Times New Roman" w:eastAsia="Arial" w:hAnsi="Times New Roman" w:cs="Times New Roman"/>
                <w:noProof/>
                <w:sz w:val="18"/>
                <w:szCs w:val="18"/>
                <w:lang w:val="sr-Cyrl-RS"/>
              </w:rPr>
              <w:t xml:space="preserve">, </w:t>
            </w:r>
            <w:r w:rsidR="004C3119" w:rsidRPr="0080450D">
              <w:rPr>
                <w:rFonts w:ascii="Times New Roman" w:eastAsia="Arial" w:hAnsi="Times New Roman" w:cs="Times New Roman"/>
                <w:noProof/>
                <w:sz w:val="18"/>
                <w:szCs w:val="18"/>
              </w:rPr>
              <w:t>МПривреде</w:t>
            </w:r>
            <w:r w:rsidR="004C3119" w:rsidRPr="0080450D">
              <w:rPr>
                <w:rFonts w:ascii="Times New Roman" w:eastAsia="Arial" w:hAnsi="Times New Roman" w:cs="Times New Roman"/>
                <w:noProof/>
                <w:sz w:val="18"/>
                <w:szCs w:val="18"/>
                <w:lang w:val="sr-Cyrl-RS"/>
              </w:rPr>
              <w:t xml:space="preserve">, </w:t>
            </w:r>
            <w:r w:rsidR="004C3119" w:rsidRPr="0080450D">
              <w:rPr>
                <w:rFonts w:ascii="Times New Roman" w:eastAsia="Arial" w:hAnsi="Times New Roman" w:cs="Times New Roman"/>
                <w:noProof/>
                <w:sz w:val="18"/>
                <w:szCs w:val="18"/>
              </w:rPr>
              <w:t>ПКС</w:t>
            </w:r>
            <w:r w:rsidR="004C3119" w:rsidRPr="0080450D">
              <w:rPr>
                <w:rFonts w:ascii="Times New Roman" w:eastAsia="Arial" w:hAnsi="Times New Roman" w:cs="Times New Roman"/>
                <w:noProof/>
                <w:sz w:val="18"/>
                <w:szCs w:val="18"/>
                <w:lang w:val="sr-Cyrl-RS"/>
              </w:rPr>
              <w:t xml:space="preserve">, </w:t>
            </w:r>
            <w:r w:rsidR="00EA6597">
              <w:rPr>
                <w:rFonts w:ascii="Times New Roman" w:eastAsia="Arial" w:hAnsi="Times New Roman" w:cs="Times New Roman"/>
                <w:noProof/>
                <w:sz w:val="18"/>
                <w:szCs w:val="18"/>
                <w:lang w:val="sr-Cyrl-RS"/>
              </w:rPr>
              <w:t xml:space="preserve">НСЗ, </w:t>
            </w:r>
            <w:r w:rsidR="004C3119" w:rsidRPr="0080450D">
              <w:rPr>
                <w:rFonts w:ascii="Times New Roman" w:eastAsia="Arial" w:hAnsi="Times New Roman" w:cs="Times New Roman"/>
                <w:noProof/>
                <w:sz w:val="18"/>
                <w:szCs w:val="18"/>
              </w:rPr>
              <w:t>ЈЛС</w:t>
            </w:r>
            <w:r w:rsidR="004C3119" w:rsidRPr="0080450D">
              <w:rPr>
                <w:rFonts w:ascii="Times New Roman" w:eastAsia="Arial" w:hAnsi="Times New Roman" w:cs="Times New Roman"/>
                <w:noProof/>
                <w:sz w:val="18"/>
                <w:szCs w:val="18"/>
                <w:lang w:val="sr-Cyrl-RS"/>
              </w:rPr>
              <w:t xml:space="preserve">, </w:t>
            </w:r>
            <w:r w:rsidR="004C3119" w:rsidRPr="0080450D">
              <w:rPr>
                <w:rFonts w:ascii="Times New Roman" w:eastAsia="Arial" w:hAnsi="Times New Roman" w:cs="Times New Roman"/>
                <w:noProof/>
                <w:sz w:val="18"/>
                <w:szCs w:val="18"/>
              </w:rPr>
              <w:t>ОЦД</w:t>
            </w:r>
          </w:p>
        </w:tc>
        <w:tc>
          <w:tcPr>
            <w:tcW w:w="1876" w:type="dxa"/>
          </w:tcPr>
          <w:p w14:paraId="0E9EEEF4" w14:textId="7E4FBF66" w:rsidR="004C3119" w:rsidRPr="0080450D" w:rsidRDefault="004C311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6A3A4AAC" w14:textId="6459CBEB" w:rsidR="004C3119" w:rsidRPr="0080450D" w:rsidRDefault="004C3119" w:rsidP="47394A06">
            <w:pPr>
              <w:rPr>
                <w:rFonts w:ascii="Times New Roman" w:eastAsia="Arial" w:hAnsi="Times New Roman" w:cs="Times New Roman"/>
                <w:noProof/>
                <w:sz w:val="18"/>
                <w:szCs w:val="18"/>
              </w:rPr>
            </w:pPr>
          </w:p>
        </w:tc>
        <w:tc>
          <w:tcPr>
            <w:tcW w:w="1417" w:type="dxa"/>
          </w:tcPr>
          <w:p w14:paraId="027519C9" w14:textId="77777777" w:rsidR="004C3119" w:rsidRPr="0080450D" w:rsidRDefault="004C3119" w:rsidP="47394A06">
            <w:pPr>
              <w:rPr>
                <w:rFonts w:ascii="Times New Roman" w:eastAsia="Arial" w:hAnsi="Times New Roman" w:cs="Times New Roman"/>
                <w:noProof/>
                <w:sz w:val="18"/>
                <w:szCs w:val="18"/>
              </w:rPr>
            </w:pPr>
          </w:p>
        </w:tc>
        <w:tc>
          <w:tcPr>
            <w:tcW w:w="1276" w:type="dxa"/>
          </w:tcPr>
          <w:p w14:paraId="6B74BF1B" w14:textId="20C3BFD5" w:rsidR="004C3119" w:rsidRPr="0080450D" w:rsidRDefault="004C3119" w:rsidP="47394A06">
            <w:pPr>
              <w:rPr>
                <w:rFonts w:ascii="Times New Roman" w:eastAsia="Arial" w:hAnsi="Times New Roman" w:cs="Times New Roman"/>
                <w:noProof/>
                <w:sz w:val="18"/>
                <w:szCs w:val="18"/>
              </w:rPr>
            </w:pPr>
          </w:p>
        </w:tc>
        <w:tc>
          <w:tcPr>
            <w:tcW w:w="1276" w:type="dxa"/>
          </w:tcPr>
          <w:p w14:paraId="4DA30C38" w14:textId="77777777" w:rsidR="004C3119" w:rsidRPr="0080450D" w:rsidRDefault="004C3119" w:rsidP="47394A06">
            <w:pPr>
              <w:rPr>
                <w:rFonts w:ascii="Times New Roman" w:eastAsia="Arial" w:hAnsi="Times New Roman" w:cs="Times New Roman"/>
                <w:noProof/>
                <w:sz w:val="18"/>
                <w:szCs w:val="18"/>
              </w:rPr>
            </w:pPr>
          </w:p>
        </w:tc>
        <w:tc>
          <w:tcPr>
            <w:tcW w:w="1276" w:type="dxa"/>
          </w:tcPr>
          <w:p w14:paraId="2F4705D6" w14:textId="77777777" w:rsidR="004C3119" w:rsidRPr="0080450D" w:rsidRDefault="004C3119" w:rsidP="47394A06">
            <w:pPr>
              <w:rPr>
                <w:rFonts w:ascii="Times New Roman" w:eastAsia="Arial" w:hAnsi="Times New Roman" w:cs="Times New Roman"/>
                <w:noProof/>
                <w:sz w:val="18"/>
                <w:szCs w:val="18"/>
              </w:rPr>
            </w:pPr>
          </w:p>
        </w:tc>
      </w:tr>
      <w:tr w:rsidR="00984BE7" w:rsidRPr="0080450D" w14:paraId="6845B810" w14:textId="77777777" w:rsidTr="0004354A">
        <w:trPr>
          <w:trHeight w:val="140"/>
        </w:trPr>
        <w:tc>
          <w:tcPr>
            <w:tcW w:w="2232" w:type="dxa"/>
            <w:tcBorders>
              <w:left w:val="double" w:sz="4" w:space="0" w:color="auto"/>
            </w:tcBorders>
          </w:tcPr>
          <w:p w14:paraId="4DF8A7A3" w14:textId="5B2BA888" w:rsidR="25F7C38F" w:rsidRPr="0080450D" w:rsidRDefault="004C3119"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4.3.3.</w:t>
            </w:r>
            <w:r w:rsidR="00BE539C">
              <w:rPr>
                <w:rFonts w:ascii="Times New Roman" w:eastAsia="Arial" w:hAnsi="Times New Roman" w:cs="Times New Roman"/>
                <w:noProof/>
                <w:sz w:val="18"/>
                <w:szCs w:val="18"/>
                <w:lang w:val="sr-Cyrl-RS"/>
              </w:rPr>
              <w:t>1</w:t>
            </w:r>
            <w:r w:rsidR="2931DC47" w:rsidRPr="0080450D">
              <w:rPr>
                <w:rFonts w:ascii="Times New Roman" w:eastAsia="Arial" w:hAnsi="Times New Roman" w:cs="Times New Roman"/>
                <w:noProof/>
                <w:sz w:val="18"/>
                <w:szCs w:val="18"/>
              </w:rPr>
              <w:t xml:space="preserve">. Подржати унапређење пословног окружења за младе предузетнике </w:t>
            </w:r>
            <w:r w:rsidR="00EA6597">
              <w:rPr>
                <w:rFonts w:ascii="Times New Roman" w:eastAsia="Arial" w:hAnsi="Times New Roman" w:cs="Times New Roman"/>
                <w:noProof/>
                <w:sz w:val="18"/>
                <w:szCs w:val="18"/>
                <w:lang w:val="sr-Cyrl-RS"/>
              </w:rPr>
              <w:t>кроз дефинисање</w:t>
            </w:r>
            <w:r w:rsidR="2931DC47" w:rsidRPr="0080450D">
              <w:rPr>
                <w:rFonts w:ascii="Times New Roman" w:eastAsia="Arial" w:hAnsi="Times New Roman" w:cs="Times New Roman"/>
                <w:noProof/>
                <w:sz w:val="18"/>
                <w:szCs w:val="18"/>
              </w:rPr>
              <w:t xml:space="preserve"> пореских подстицаја ради лакшег финансирања предузетништва младих, унапређење приступа финансијама и капиталу и приступа новим тржиштима</w:t>
            </w:r>
          </w:p>
        </w:tc>
        <w:tc>
          <w:tcPr>
            <w:tcW w:w="1175" w:type="dxa"/>
          </w:tcPr>
          <w:p w14:paraId="71292277" w14:textId="18DBB7BC"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804" w:type="dxa"/>
          </w:tcPr>
          <w:p w14:paraId="3F27645F" w14:textId="2DE25240" w:rsidR="25F7C38F" w:rsidRPr="0080450D" w:rsidRDefault="62458783" w:rsidP="005F191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МФ</w:t>
            </w:r>
            <w:r w:rsidR="005F1912" w:rsidRPr="0080450D">
              <w:rPr>
                <w:rFonts w:ascii="Times New Roman" w:eastAsia="Arial" w:hAnsi="Times New Roman" w:cs="Times New Roman"/>
                <w:noProof/>
                <w:sz w:val="18"/>
                <w:szCs w:val="18"/>
                <w:lang w:val="sr-Cyrl-RS"/>
              </w:rPr>
              <w:t xml:space="preserve">, </w:t>
            </w:r>
            <w:r w:rsidR="003D1E03" w:rsidRPr="0080450D">
              <w:rPr>
                <w:rFonts w:ascii="Times New Roman" w:eastAsia="Arial" w:hAnsi="Times New Roman" w:cs="Times New Roman"/>
                <w:noProof/>
                <w:sz w:val="18"/>
                <w:szCs w:val="18"/>
                <w:lang w:val="sr-Cyrl-RS"/>
              </w:rPr>
              <w:t xml:space="preserve">МРЗБСП, </w:t>
            </w:r>
            <w:r w:rsidR="00025C62" w:rsidRPr="0080450D">
              <w:rPr>
                <w:rFonts w:ascii="Times New Roman" w:eastAsia="Arial" w:hAnsi="Times New Roman" w:cs="Times New Roman"/>
                <w:noProof/>
                <w:sz w:val="18"/>
                <w:szCs w:val="18"/>
                <w:lang w:val="sr-Cyrl-RS"/>
              </w:rPr>
              <w:t xml:space="preserve">МПривреде, </w:t>
            </w:r>
            <w:r w:rsidRPr="0080450D">
              <w:rPr>
                <w:rFonts w:ascii="Times New Roman" w:eastAsia="Arial" w:hAnsi="Times New Roman" w:cs="Times New Roman"/>
                <w:noProof/>
                <w:sz w:val="18"/>
                <w:szCs w:val="18"/>
              </w:rPr>
              <w:t>МНТРИ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 привреду и младе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Научно-технолошки паркови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НСЗ</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876" w:type="dxa"/>
          </w:tcPr>
          <w:p w14:paraId="2E9C4448" w14:textId="705CE4C2" w:rsidR="25F7C38F" w:rsidRPr="0080450D" w:rsidRDefault="62458783"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12BE3DCD" w14:textId="2F77D700" w:rsidR="25F7C38F" w:rsidRPr="0080450D" w:rsidRDefault="25F7C38F" w:rsidP="25F7C38F">
            <w:pPr>
              <w:rPr>
                <w:rFonts w:ascii="Times New Roman" w:eastAsia="Arial" w:hAnsi="Times New Roman" w:cs="Times New Roman"/>
                <w:noProof/>
                <w:sz w:val="18"/>
                <w:szCs w:val="18"/>
              </w:rPr>
            </w:pPr>
          </w:p>
        </w:tc>
        <w:tc>
          <w:tcPr>
            <w:tcW w:w="1417" w:type="dxa"/>
          </w:tcPr>
          <w:p w14:paraId="3CAD5739" w14:textId="4F774CF9" w:rsidR="25F7C38F" w:rsidRPr="0080450D" w:rsidRDefault="25F7C38F" w:rsidP="25F7C38F">
            <w:pPr>
              <w:rPr>
                <w:rFonts w:ascii="Times New Roman" w:eastAsia="Arial" w:hAnsi="Times New Roman" w:cs="Times New Roman"/>
                <w:noProof/>
                <w:sz w:val="18"/>
                <w:szCs w:val="18"/>
              </w:rPr>
            </w:pPr>
          </w:p>
        </w:tc>
        <w:tc>
          <w:tcPr>
            <w:tcW w:w="1276" w:type="dxa"/>
          </w:tcPr>
          <w:p w14:paraId="60598D4D" w14:textId="65FB0818" w:rsidR="25F7C38F" w:rsidRPr="0080450D" w:rsidRDefault="25F7C38F" w:rsidP="25F7C38F">
            <w:pPr>
              <w:rPr>
                <w:rFonts w:ascii="Times New Roman" w:eastAsia="Arial" w:hAnsi="Times New Roman" w:cs="Times New Roman"/>
                <w:noProof/>
                <w:sz w:val="18"/>
                <w:szCs w:val="18"/>
              </w:rPr>
            </w:pPr>
          </w:p>
        </w:tc>
        <w:tc>
          <w:tcPr>
            <w:tcW w:w="1276" w:type="dxa"/>
          </w:tcPr>
          <w:p w14:paraId="238A413D" w14:textId="141B7EDF" w:rsidR="25F7C38F" w:rsidRPr="0080450D" w:rsidRDefault="25F7C38F" w:rsidP="25F7C38F">
            <w:pPr>
              <w:rPr>
                <w:rFonts w:ascii="Times New Roman" w:eastAsia="Arial" w:hAnsi="Times New Roman" w:cs="Times New Roman"/>
                <w:noProof/>
                <w:sz w:val="18"/>
                <w:szCs w:val="18"/>
              </w:rPr>
            </w:pPr>
          </w:p>
        </w:tc>
        <w:tc>
          <w:tcPr>
            <w:tcW w:w="1276" w:type="dxa"/>
          </w:tcPr>
          <w:p w14:paraId="4746634A" w14:textId="4CAA21F8" w:rsidR="25F7C38F" w:rsidRPr="0080450D" w:rsidRDefault="25F7C38F" w:rsidP="25F7C38F">
            <w:pPr>
              <w:rPr>
                <w:rFonts w:ascii="Times New Roman" w:eastAsia="Arial" w:hAnsi="Times New Roman" w:cs="Times New Roman"/>
                <w:noProof/>
                <w:sz w:val="18"/>
                <w:szCs w:val="18"/>
              </w:rPr>
            </w:pPr>
          </w:p>
        </w:tc>
      </w:tr>
      <w:tr w:rsidR="00984BE7" w:rsidRPr="0080450D" w14:paraId="4D54DE1D" w14:textId="77777777" w:rsidTr="0004354A">
        <w:trPr>
          <w:trHeight w:val="140"/>
        </w:trPr>
        <w:tc>
          <w:tcPr>
            <w:tcW w:w="2232" w:type="dxa"/>
            <w:tcBorders>
              <w:left w:val="double" w:sz="4" w:space="0" w:color="auto"/>
            </w:tcBorders>
          </w:tcPr>
          <w:p w14:paraId="1D497D21" w14:textId="326E8CCB" w:rsidR="2931DC47" w:rsidRPr="00EA6597" w:rsidRDefault="2931DC47" w:rsidP="004C3119">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4.3.3.</w:t>
            </w:r>
            <w:r w:rsidR="00BE539C">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Подстицати финансијске институције да омогуће повољније услове за коришћење финансијских инструмената за младе предузетнике</w:t>
            </w:r>
            <w:r w:rsidR="00EA6597">
              <w:rPr>
                <w:rFonts w:ascii="Times New Roman" w:eastAsia="Arial" w:hAnsi="Times New Roman" w:cs="Times New Roman"/>
                <w:noProof/>
                <w:sz w:val="18"/>
                <w:szCs w:val="18"/>
                <w:lang w:val="sr-Cyrl-RS"/>
              </w:rPr>
              <w:t xml:space="preserve"> (нпр. </w:t>
            </w:r>
            <w:r w:rsidR="007B07AC">
              <w:rPr>
                <w:rFonts w:ascii="Times New Roman" w:eastAsia="Arial" w:hAnsi="Times New Roman" w:cs="Times New Roman"/>
                <w:noProof/>
                <w:sz w:val="18"/>
                <w:szCs w:val="18"/>
                <w:lang w:val="sr-Cyrl-RS"/>
              </w:rPr>
              <w:t>к</w:t>
            </w:r>
            <w:r w:rsidR="00EA6597">
              <w:rPr>
                <w:rFonts w:ascii="Times New Roman" w:eastAsia="Arial" w:hAnsi="Times New Roman" w:cs="Times New Roman"/>
                <w:noProof/>
                <w:sz w:val="18"/>
                <w:szCs w:val="18"/>
                <w:lang w:val="sr-Cyrl-RS"/>
              </w:rPr>
              <w:t>редита)</w:t>
            </w:r>
          </w:p>
        </w:tc>
        <w:tc>
          <w:tcPr>
            <w:tcW w:w="1175" w:type="dxa"/>
          </w:tcPr>
          <w:p w14:paraId="3617ADD0" w14:textId="7C7CD132" w:rsidR="2931DC47"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1804" w:type="dxa"/>
          </w:tcPr>
          <w:p w14:paraId="5BB552CD" w14:textId="11C9127C" w:rsidR="2931DC47" w:rsidRPr="0080450D" w:rsidRDefault="62458783" w:rsidP="6245878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МФ</w:t>
            </w:r>
            <w:r w:rsidR="005F1912" w:rsidRPr="0080450D">
              <w:rPr>
                <w:rFonts w:ascii="Times New Roman" w:eastAsia="Arial" w:hAnsi="Times New Roman" w:cs="Times New Roman"/>
                <w:noProof/>
                <w:sz w:val="18"/>
                <w:szCs w:val="18"/>
                <w:lang w:val="sr-Cyrl-RS"/>
              </w:rPr>
              <w:t xml:space="preserve">, </w:t>
            </w:r>
            <w:r w:rsidR="00025C62" w:rsidRPr="0080450D">
              <w:rPr>
                <w:rFonts w:ascii="Times New Roman" w:eastAsia="Arial" w:hAnsi="Times New Roman" w:cs="Times New Roman"/>
                <w:noProof/>
                <w:sz w:val="18"/>
                <w:szCs w:val="18"/>
                <w:lang w:val="sr-Cyrl-RS"/>
              </w:rPr>
              <w:t xml:space="preserve">МПривреде, </w:t>
            </w:r>
            <w:r w:rsidRPr="0080450D">
              <w:rPr>
                <w:rFonts w:ascii="Times New Roman" w:eastAsia="Arial" w:hAnsi="Times New Roman" w:cs="Times New Roman"/>
                <w:noProof/>
                <w:sz w:val="18"/>
                <w:szCs w:val="18"/>
              </w:rPr>
              <w:t>Финансијске институције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p w14:paraId="67702286" w14:textId="71454506" w:rsidR="2931DC47" w:rsidRPr="0080450D" w:rsidRDefault="2931DC47" w:rsidP="2931DC47">
            <w:pPr>
              <w:rPr>
                <w:rFonts w:ascii="Times New Roman" w:eastAsia="Arial" w:hAnsi="Times New Roman" w:cs="Times New Roman"/>
                <w:noProof/>
                <w:sz w:val="18"/>
                <w:szCs w:val="18"/>
              </w:rPr>
            </w:pPr>
          </w:p>
        </w:tc>
        <w:tc>
          <w:tcPr>
            <w:tcW w:w="1876" w:type="dxa"/>
          </w:tcPr>
          <w:p w14:paraId="3A262D68" w14:textId="7D5CCB16" w:rsidR="2931DC47" w:rsidRPr="0080450D" w:rsidRDefault="62458783"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50CA988F" w14:textId="6337E9BE" w:rsidR="2931DC47" w:rsidRPr="0080450D" w:rsidRDefault="2931DC47" w:rsidP="2931DC47">
            <w:pPr>
              <w:rPr>
                <w:rFonts w:ascii="Times New Roman" w:eastAsia="Arial" w:hAnsi="Times New Roman" w:cs="Times New Roman"/>
                <w:noProof/>
                <w:sz w:val="18"/>
                <w:szCs w:val="18"/>
              </w:rPr>
            </w:pPr>
          </w:p>
        </w:tc>
        <w:tc>
          <w:tcPr>
            <w:tcW w:w="1417" w:type="dxa"/>
          </w:tcPr>
          <w:p w14:paraId="32D67F55" w14:textId="6D7A1949" w:rsidR="2931DC47" w:rsidRPr="0080450D" w:rsidRDefault="2931DC47" w:rsidP="2931DC47">
            <w:pPr>
              <w:rPr>
                <w:rFonts w:ascii="Times New Roman" w:eastAsia="Arial" w:hAnsi="Times New Roman" w:cs="Times New Roman"/>
                <w:noProof/>
                <w:sz w:val="18"/>
                <w:szCs w:val="18"/>
              </w:rPr>
            </w:pPr>
          </w:p>
        </w:tc>
        <w:tc>
          <w:tcPr>
            <w:tcW w:w="1276" w:type="dxa"/>
          </w:tcPr>
          <w:p w14:paraId="54535559" w14:textId="4A6D6F17" w:rsidR="2931DC47" w:rsidRPr="0080450D" w:rsidRDefault="2931DC47" w:rsidP="2931DC47">
            <w:pPr>
              <w:rPr>
                <w:rFonts w:ascii="Times New Roman" w:eastAsia="Arial" w:hAnsi="Times New Roman" w:cs="Times New Roman"/>
                <w:noProof/>
                <w:sz w:val="18"/>
                <w:szCs w:val="18"/>
              </w:rPr>
            </w:pPr>
          </w:p>
        </w:tc>
        <w:tc>
          <w:tcPr>
            <w:tcW w:w="1276" w:type="dxa"/>
          </w:tcPr>
          <w:p w14:paraId="637064FF" w14:textId="73B2CA8C" w:rsidR="2931DC47" w:rsidRPr="0080450D" w:rsidRDefault="2931DC47" w:rsidP="2931DC47">
            <w:pPr>
              <w:rPr>
                <w:rFonts w:ascii="Times New Roman" w:eastAsia="Arial" w:hAnsi="Times New Roman" w:cs="Times New Roman"/>
                <w:noProof/>
                <w:sz w:val="18"/>
                <w:szCs w:val="18"/>
              </w:rPr>
            </w:pPr>
          </w:p>
        </w:tc>
        <w:tc>
          <w:tcPr>
            <w:tcW w:w="1276" w:type="dxa"/>
          </w:tcPr>
          <w:p w14:paraId="687CD0D1" w14:textId="09805226" w:rsidR="2931DC47" w:rsidRPr="0080450D" w:rsidRDefault="2931DC47" w:rsidP="2931DC47">
            <w:pPr>
              <w:rPr>
                <w:rFonts w:ascii="Times New Roman" w:eastAsia="Arial" w:hAnsi="Times New Roman" w:cs="Times New Roman"/>
                <w:noProof/>
                <w:sz w:val="18"/>
                <w:szCs w:val="18"/>
              </w:rPr>
            </w:pPr>
          </w:p>
        </w:tc>
      </w:tr>
      <w:tr w:rsidR="004C3119" w:rsidRPr="0080450D" w14:paraId="7FFBA670" w14:textId="77777777" w:rsidTr="0004354A">
        <w:trPr>
          <w:trHeight w:val="140"/>
        </w:trPr>
        <w:tc>
          <w:tcPr>
            <w:tcW w:w="2232" w:type="dxa"/>
            <w:tcBorders>
              <w:left w:val="double" w:sz="4" w:space="0" w:color="auto"/>
            </w:tcBorders>
          </w:tcPr>
          <w:p w14:paraId="124D2D13" w14:textId="17B2D6FD" w:rsidR="004C3119" w:rsidRPr="0080450D" w:rsidRDefault="004C3119" w:rsidP="004C311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4.3.3.</w:t>
            </w:r>
            <w:r w:rsidR="00BE539C">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lang w:val="sr-Cyrl-RS"/>
              </w:rPr>
              <w:t xml:space="preserve">. Израдити студију која би испитала могућности увођења </w:t>
            </w:r>
            <w:r w:rsidRPr="0080450D">
              <w:rPr>
                <w:rFonts w:ascii="Times New Roman" w:eastAsia="Arial" w:hAnsi="Times New Roman" w:cs="Times New Roman"/>
                <w:noProof/>
                <w:sz w:val="18"/>
                <w:szCs w:val="18"/>
              </w:rPr>
              <w:t>програма Пасоша предузетничких вештина на националном нивоу</w:t>
            </w:r>
          </w:p>
        </w:tc>
        <w:tc>
          <w:tcPr>
            <w:tcW w:w="1175" w:type="dxa"/>
          </w:tcPr>
          <w:p w14:paraId="35C6F2B7" w14:textId="035844F6" w:rsidR="004C3119" w:rsidRPr="0080450D" w:rsidRDefault="004C3119" w:rsidP="2931DC47">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p>
        </w:tc>
        <w:tc>
          <w:tcPr>
            <w:tcW w:w="1804" w:type="dxa"/>
          </w:tcPr>
          <w:p w14:paraId="2C5A34E4" w14:textId="7371B5E8" w:rsidR="004C3119" w:rsidRPr="0080450D" w:rsidRDefault="00500EAC" w:rsidP="62458783">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МЗРЗСБП</w:t>
            </w:r>
            <w:r w:rsidR="004C3119" w:rsidRPr="0080450D">
              <w:rPr>
                <w:rFonts w:ascii="Times New Roman" w:eastAsia="Arial" w:hAnsi="Times New Roman" w:cs="Times New Roman"/>
                <w:noProof/>
                <w:sz w:val="18"/>
                <w:szCs w:val="18"/>
                <w:lang w:val="sr-Cyrl-RS"/>
              </w:rPr>
              <w:t>, НСЗ, ОЦД</w:t>
            </w:r>
          </w:p>
        </w:tc>
        <w:tc>
          <w:tcPr>
            <w:tcW w:w="1876" w:type="dxa"/>
          </w:tcPr>
          <w:p w14:paraId="1BABE393" w14:textId="5311FB5A" w:rsidR="004C3119" w:rsidRPr="0080450D" w:rsidRDefault="004C3119" w:rsidP="2931DC47">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2025.</w:t>
            </w:r>
            <w:r w:rsidR="002141A9" w:rsidRPr="002141A9">
              <w:rPr>
                <w:rFonts w:ascii="Times New Roman" w:eastAsia="Arial" w:hAnsi="Times New Roman" w:cs="Times New Roman"/>
                <w:noProof/>
                <w:sz w:val="18"/>
                <w:szCs w:val="18"/>
                <w:lang w:val="sr-Cyrl-RS"/>
              </w:rPr>
              <w:t xml:space="preserve"> (IV квартал)</w:t>
            </w:r>
          </w:p>
        </w:tc>
        <w:tc>
          <w:tcPr>
            <w:tcW w:w="1697" w:type="dxa"/>
          </w:tcPr>
          <w:p w14:paraId="2C464297" w14:textId="77777777" w:rsidR="004C3119" w:rsidRPr="0080450D" w:rsidRDefault="004C3119" w:rsidP="2931DC47">
            <w:pPr>
              <w:rPr>
                <w:rFonts w:ascii="Times New Roman" w:eastAsia="Arial" w:hAnsi="Times New Roman" w:cs="Times New Roman"/>
                <w:noProof/>
                <w:sz w:val="18"/>
                <w:szCs w:val="18"/>
              </w:rPr>
            </w:pPr>
          </w:p>
        </w:tc>
        <w:tc>
          <w:tcPr>
            <w:tcW w:w="1417" w:type="dxa"/>
          </w:tcPr>
          <w:p w14:paraId="1E755993" w14:textId="77777777" w:rsidR="004C3119" w:rsidRPr="0080450D" w:rsidRDefault="004C3119" w:rsidP="2931DC47">
            <w:pPr>
              <w:rPr>
                <w:rFonts w:ascii="Times New Roman" w:eastAsia="Arial" w:hAnsi="Times New Roman" w:cs="Times New Roman"/>
                <w:noProof/>
                <w:sz w:val="18"/>
                <w:szCs w:val="18"/>
              </w:rPr>
            </w:pPr>
          </w:p>
        </w:tc>
        <w:tc>
          <w:tcPr>
            <w:tcW w:w="1276" w:type="dxa"/>
          </w:tcPr>
          <w:p w14:paraId="16FA1128" w14:textId="77777777" w:rsidR="004C3119" w:rsidRPr="0080450D" w:rsidRDefault="004C3119" w:rsidP="2931DC47">
            <w:pPr>
              <w:rPr>
                <w:rFonts w:ascii="Times New Roman" w:eastAsia="Arial" w:hAnsi="Times New Roman" w:cs="Times New Roman"/>
                <w:noProof/>
                <w:sz w:val="18"/>
                <w:szCs w:val="18"/>
              </w:rPr>
            </w:pPr>
          </w:p>
        </w:tc>
        <w:tc>
          <w:tcPr>
            <w:tcW w:w="1276" w:type="dxa"/>
          </w:tcPr>
          <w:p w14:paraId="1270DA37" w14:textId="77777777" w:rsidR="004C3119" w:rsidRPr="0080450D" w:rsidRDefault="004C3119" w:rsidP="2931DC47">
            <w:pPr>
              <w:rPr>
                <w:rFonts w:ascii="Times New Roman" w:eastAsia="Arial" w:hAnsi="Times New Roman" w:cs="Times New Roman"/>
                <w:noProof/>
                <w:sz w:val="18"/>
                <w:szCs w:val="18"/>
              </w:rPr>
            </w:pPr>
          </w:p>
        </w:tc>
        <w:tc>
          <w:tcPr>
            <w:tcW w:w="1276" w:type="dxa"/>
          </w:tcPr>
          <w:p w14:paraId="0E7029AE" w14:textId="77777777" w:rsidR="004C3119" w:rsidRPr="0080450D" w:rsidRDefault="004C3119" w:rsidP="2931DC47">
            <w:pPr>
              <w:rPr>
                <w:rFonts w:ascii="Times New Roman" w:eastAsia="Arial" w:hAnsi="Times New Roman" w:cs="Times New Roman"/>
                <w:noProof/>
                <w:sz w:val="18"/>
                <w:szCs w:val="18"/>
              </w:rPr>
            </w:pPr>
          </w:p>
        </w:tc>
      </w:tr>
      <w:tr w:rsidR="00984BE7" w:rsidRPr="0080450D" w14:paraId="6E102A57" w14:textId="77777777" w:rsidTr="0004354A">
        <w:trPr>
          <w:trHeight w:val="140"/>
        </w:trPr>
        <w:tc>
          <w:tcPr>
            <w:tcW w:w="2232" w:type="dxa"/>
            <w:tcBorders>
              <w:left w:val="double" w:sz="4" w:space="0" w:color="auto"/>
            </w:tcBorders>
          </w:tcPr>
          <w:p w14:paraId="0B86DEF1" w14:textId="79FD1DE7" w:rsidR="2931DC47"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4.3.4.</w:t>
            </w:r>
            <w:r w:rsidR="00EA6597">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Подржати омладинске активности које за циљ имају </w:t>
            </w:r>
            <w:r w:rsidR="00EA6597" w:rsidRPr="00EA6597">
              <w:rPr>
                <w:rFonts w:ascii="Times New Roman" w:eastAsia="Arial" w:hAnsi="Times New Roman" w:cs="Times New Roman"/>
                <w:noProof/>
                <w:sz w:val="18"/>
                <w:szCs w:val="18"/>
              </w:rPr>
              <w:t>унапређење предузетничких вештина</w:t>
            </w:r>
            <w:r w:rsidRPr="0080450D">
              <w:rPr>
                <w:rFonts w:ascii="Times New Roman" w:eastAsia="Arial" w:hAnsi="Times New Roman" w:cs="Times New Roman"/>
                <w:noProof/>
                <w:sz w:val="18"/>
                <w:szCs w:val="18"/>
              </w:rPr>
              <w:t xml:space="preserve"> младих жена</w:t>
            </w:r>
          </w:p>
        </w:tc>
        <w:tc>
          <w:tcPr>
            <w:tcW w:w="1175" w:type="dxa"/>
          </w:tcPr>
          <w:p w14:paraId="367B3481" w14:textId="37685A88" w:rsidR="2931DC47"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1804" w:type="dxa"/>
          </w:tcPr>
          <w:p w14:paraId="65AC518E" w14:textId="32BC2BC4" w:rsidR="2931DC47" w:rsidRPr="0080450D" w:rsidRDefault="00500EAC" w:rsidP="2931DC47">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5F1912" w:rsidRPr="0080450D">
              <w:rPr>
                <w:rFonts w:ascii="Times New Roman" w:eastAsia="Arial" w:hAnsi="Times New Roman" w:cs="Times New Roman"/>
                <w:noProof/>
                <w:sz w:val="18"/>
                <w:szCs w:val="18"/>
                <w:lang w:val="sr-Cyrl-RS"/>
              </w:rPr>
              <w:t xml:space="preserve">, </w:t>
            </w:r>
            <w:r w:rsidR="00025C62" w:rsidRPr="0080450D">
              <w:rPr>
                <w:rFonts w:ascii="Times New Roman" w:eastAsia="Arial" w:hAnsi="Times New Roman" w:cs="Times New Roman"/>
                <w:noProof/>
                <w:sz w:val="18"/>
                <w:szCs w:val="18"/>
                <w:lang w:val="sr-Cyrl-RS"/>
              </w:rPr>
              <w:t xml:space="preserve">МПривреде, </w:t>
            </w:r>
            <w:r w:rsidR="62458783" w:rsidRPr="0080450D">
              <w:rPr>
                <w:rFonts w:ascii="Times New Roman" w:eastAsia="Arial" w:hAnsi="Times New Roman" w:cs="Times New Roman"/>
                <w:noProof/>
                <w:sz w:val="18"/>
                <w:szCs w:val="18"/>
              </w:rPr>
              <w:t>Покрајински органи за привреду и младе</w:t>
            </w:r>
            <w:r w:rsidR="005F1912" w:rsidRPr="0080450D">
              <w:rPr>
                <w:rFonts w:ascii="Times New Roman" w:eastAsia="Arial" w:hAnsi="Times New Roman" w:cs="Times New Roman"/>
                <w:noProof/>
                <w:sz w:val="18"/>
                <w:szCs w:val="18"/>
                <w:lang w:val="sr-Cyrl-RS"/>
              </w:rPr>
              <w:t xml:space="preserve">, </w:t>
            </w:r>
            <w:r w:rsidR="62458783"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62458783" w:rsidRPr="0080450D">
              <w:rPr>
                <w:rFonts w:ascii="Times New Roman" w:eastAsia="Arial" w:hAnsi="Times New Roman" w:cs="Times New Roman"/>
                <w:noProof/>
                <w:sz w:val="18"/>
                <w:szCs w:val="18"/>
              </w:rPr>
              <w:t>ЈЛС</w:t>
            </w:r>
            <w:r w:rsidR="005F1912" w:rsidRPr="0080450D">
              <w:rPr>
                <w:rFonts w:ascii="Times New Roman" w:eastAsia="Arial" w:hAnsi="Times New Roman" w:cs="Times New Roman"/>
                <w:noProof/>
                <w:sz w:val="18"/>
                <w:szCs w:val="18"/>
                <w:lang w:val="sr-Cyrl-RS"/>
              </w:rPr>
              <w:t xml:space="preserve">, </w:t>
            </w:r>
            <w:r w:rsidR="62458783" w:rsidRPr="0080450D">
              <w:rPr>
                <w:rFonts w:ascii="Times New Roman" w:eastAsia="Arial" w:hAnsi="Times New Roman" w:cs="Times New Roman"/>
                <w:noProof/>
                <w:sz w:val="18"/>
                <w:szCs w:val="18"/>
              </w:rPr>
              <w:t>ОЦД</w:t>
            </w:r>
          </w:p>
        </w:tc>
        <w:tc>
          <w:tcPr>
            <w:tcW w:w="1876" w:type="dxa"/>
          </w:tcPr>
          <w:p w14:paraId="19C3FFF7" w14:textId="743CB120" w:rsidR="2931DC47" w:rsidRPr="0080450D" w:rsidRDefault="62458783"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0ED953D6" w14:textId="4307D1E7" w:rsidR="2931DC47" w:rsidRPr="0080450D" w:rsidRDefault="2931DC47" w:rsidP="2931DC47">
            <w:pPr>
              <w:rPr>
                <w:rFonts w:ascii="Times New Roman" w:eastAsia="Arial" w:hAnsi="Times New Roman" w:cs="Times New Roman"/>
                <w:noProof/>
                <w:sz w:val="18"/>
                <w:szCs w:val="18"/>
              </w:rPr>
            </w:pPr>
          </w:p>
        </w:tc>
        <w:tc>
          <w:tcPr>
            <w:tcW w:w="1417" w:type="dxa"/>
          </w:tcPr>
          <w:p w14:paraId="290AA4B9" w14:textId="65FAA4F4" w:rsidR="2931DC47" w:rsidRPr="0080450D" w:rsidRDefault="2931DC47" w:rsidP="2931DC47">
            <w:pPr>
              <w:rPr>
                <w:rFonts w:ascii="Times New Roman" w:eastAsia="Arial" w:hAnsi="Times New Roman" w:cs="Times New Roman"/>
                <w:noProof/>
                <w:sz w:val="18"/>
                <w:szCs w:val="18"/>
              </w:rPr>
            </w:pPr>
          </w:p>
        </w:tc>
        <w:tc>
          <w:tcPr>
            <w:tcW w:w="1276" w:type="dxa"/>
          </w:tcPr>
          <w:p w14:paraId="160B09FC" w14:textId="21C45473" w:rsidR="2931DC47" w:rsidRPr="0080450D" w:rsidRDefault="2931DC47" w:rsidP="2931DC47">
            <w:pPr>
              <w:rPr>
                <w:rFonts w:ascii="Times New Roman" w:eastAsia="Arial" w:hAnsi="Times New Roman" w:cs="Times New Roman"/>
                <w:noProof/>
                <w:sz w:val="18"/>
                <w:szCs w:val="18"/>
              </w:rPr>
            </w:pPr>
          </w:p>
        </w:tc>
        <w:tc>
          <w:tcPr>
            <w:tcW w:w="1276" w:type="dxa"/>
          </w:tcPr>
          <w:p w14:paraId="36583A3C" w14:textId="5D66D6C3" w:rsidR="2931DC47" w:rsidRPr="0080450D" w:rsidRDefault="2931DC47" w:rsidP="2931DC47">
            <w:pPr>
              <w:rPr>
                <w:rFonts w:ascii="Times New Roman" w:eastAsia="Arial" w:hAnsi="Times New Roman" w:cs="Times New Roman"/>
                <w:noProof/>
                <w:sz w:val="18"/>
                <w:szCs w:val="18"/>
              </w:rPr>
            </w:pPr>
          </w:p>
        </w:tc>
        <w:tc>
          <w:tcPr>
            <w:tcW w:w="1276" w:type="dxa"/>
          </w:tcPr>
          <w:p w14:paraId="7CD2D210" w14:textId="766E5746" w:rsidR="2931DC47" w:rsidRPr="0080450D" w:rsidRDefault="2931DC47" w:rsidP="2931DC47">
            <w:pPr>
              <w:rPr>
                <w:rFonts w:ascii="Times New Roman" w:eastAsia="Arial" w:hAnsi="Times New Roman" w:cs="Times New Roman"/>
                <w:noProof/>
                <w:sz w:val="18"/>
                <w:szCs w:val="18"/>
              </w:rPr>
            </w:pPr>
          </w:p>
        </w:tc>
      </w:tr>
      <w:tr w:rsidR="00984BE7" w:rsidRPr="0080450D" w14:paraId="50ADA6D1" w14:textId="77777777" w:rsidTr="0004354A">
        <w:trPr>
          <w:trHeight w:val="140"/>
        </w:trPr>
        <w:tc>
          <w:tcPr>
            <w:tcW w:w="2232" w:type="dxa"/>
            <w:tcBorders>
              <w:left w:val="double" w:sz="4" w:space="0" w:color="auto"/>
            </w:tcBorders>
          </w:tcPr>
          <w:p w14:paraId="0449890E" w14:textId="6C33D57C" w:rsidR="2931DC47"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4.3.4.</w:t>
            </w:r>
            <w:r w:rsidR="00131563">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Подржати</w:t>
            </w:r>
            <w:r w:rsidR="00EA6597">
              <w:rPr>
                <w:rFonts w:ascii="Times New Roman" w:eastAsia="Arial" w:hAnsi="Times New Roman" w:cs="Times New Roman"/>
                <w:noProof/>
                <w:sz w:val="18"/>
                <w:szCs w:val="18"/>
                <w:lang w:val="sr-Cyrl-RS"/>
              </w:rPr>
              <w:t xml:space="preserve"> успостављање подстицајног окружења за младе предузетнике крот </w:t>
            </w:r>
            <w:r w:rsidR="004C3119" w:rsidRPr="0080450D">
              <w:rPr>
                <w:rFonts w:ascii="Times New Roman" w:eastAsia="Arial" w:hAnsi="Times New Roman" w:cs="Times New Roman"/>
                <w:noProof/>
                <w:sz w:val="18"/>
                <w:szCs w:val="18"/>
                <w:lang w:val="sr-Cyrl-RS"/>
              </w:rPr>
              <w:t>заговарањ</w:t>
            </w:r>
            <w:r w:rsidR="00EA6597">
              <w:rPr>
                <w:rFonts w:ascii="Times New Roman" w:eastAsia="Arial" w:hAnsi="Times New Roman" w:cs="Times New Roman"/>
                <w:noProof/>
                <w:sz w:val="18"/>
                <w:szCs w:val="18"/>
                <w:lang w:val="sr-Cyrl-RS"/>
              </w:rPr>
              <w:t>е</w:t>
            </w:r>
            <w:r w:rsidR="004C3119" w:rsidRPr="0080450D">
              <w:rPr>
                <w:rFonts w:ascii="Times New Roman" w:eastAsia="Arial" w:hAnsi="Times New Roman" w:cs="Times New Roman"/>
                <w:noProof/>
                <w:sz w:val="18"/>
                <w:szCs w:val="18"/>
                <w:lang w:val="sr-Cyrl-RS"/>
              </w:rPr>
              <w:t xml:space="preserve"> према приватном сектору за </w:t>
            </w:r>
            <w:r w:rsidRPr="0080450D">
              <w:rPr>
                <w:rFonts w:ascii="Times New Roman" w:eastAsia="Arial" w:hAnsi="Times New Roman" w:cs="Times New Roman"/>
                <w:noProof/>
                <w:sz w:val="18"/>
                <w:szCs w:val="18"/>
              </w:rPr>
              <w:t>добијање и коришћење пословног простора под посебним условима за младе предузетнике и привредна друштва младих на локалном нивоу</w:t>
            </w:r>
          </w:p>
        </w:tc>
        <w:tc>
          <w:tcPr>
            <w:tcW w:w="1175" w:type="dxa"/>
          </w:tcPr>
          <w:p w14:paraId="02FFF876" w14:textId="7513FD5C" w:rsidR="2931DC47" w:rsidRPr="0080450D" w:rsidRDefault="2931DC47"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1804" w:type="dxa"/>
          </w:tcPr>
          <w:p w14:paraId="7240D76E" w14:textId="79DE3204" w:rsidR="2931DC47" w:rsidRPr="0080450D" w:rsidRDefault="62458783"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025C6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 привреду и младе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НСЗ</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Научно-технолошки паркови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p>
        </w:tc>
        <w:tc>
          <w:tcPr>
            <w:tcW w:w="1876" w:type="dxa"/>
          </w:tcPr>
          <w:p w14:paraId="34349F73" w14:textId="090D5C3D" w:rsidR="2931DC47" w:rsidRPr="0080450D" w:rsidRDefault="62458783" w:rsidP="2931DC47">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697" w:type="dxa"/>
          </w:tcPr>
          <w:p w14:paraId="59F67E7B" w14:textId="1A8A1C3A" w:rsidR="2931DC47" w:rsidRPr="0080450D" w:rsidRDefault="2931DC47" w:rsidP="2931DC47">
            <w:pPr>
              <w:rPr>
                <w:rFonts w:ascii="Times New Roman" w:eastAsia="Arial" w:hAnsi="Times New Roman" w:cs="Times New Roman"/>
                <w:noProof/>
                <w:sz w:val="18"/>
                <w:szCs w:val="18"/>
              </w:rPr>
            </w:pPr>
          </w:p>
        </w:tc>
        <w:tc>
          <w:tcPr>
            <w:tcW w:w="1417" w:type="dxa"/>
          </w:tcPr>
          <w:p w14:paraId="77660CDD" w14:textId="051CE4E4" w:rsidR="2931DC47" w:rsidRPr="0080450D" w:rsidRDefault="2931DC47" w:rsidP="2931DC47">
            <w:pPr>
              <w:rPr>
                <w:rFonts w:ascii="Times New Roman" w:eastAsia="Arial" w:hAnsi="Times New Roman" w:cs="Times New Roman"/>
                <w:noProof/>
                <w:sz w:val="18"/>
                <w:szCs w:val="18"/>
              </w:rPr>
            </w:pPr>
          </w:p>
        </w:tc>
        <w:tc>
          <w:tcPr>
            <w:tcW w:w="1276" w:type="dxa"/>
          </w:tcPr>
          <w:p w14:paraId="6EB3325D" w14:textId="5F66BEEA" w:rsidR="2931DC47" w:rsidRPr="0080450D" w:rsidRDefault="2931DC47" w:rsidP="2931DC47">
            <w:pPr>
              <w:rPr>
                <w:rFonts w:ascii="Times New Roman" w:eastAsia="Arial" w:hAnsi="Times New Roman" w:cs="Times New Roman"/>
                <w:noProof/>
                <w:sz w:val="18"/>
                <w:szCs w:val="18"/>
              </w:rPr>
            </w:pPr>
          </w:p>
        </w:tc>
        <w:tc>
          <w:tcPr>
            <w:tcW w:w="1276" w:type="dxa"/>
          </w:tcPr>
          <w:p w14:paraId="7F5D2B19" w14:textId="5B371E11" w:rsidR="2931DC47" w:rsidRPr="0080450D" w:rsidRDefault="2931DC47" w:rsidP="2931DC47">
            <w:pPr>
              <w:rPr>
                <w:rFonts w:ascii="Times New Roman" w:eastAsia="Arial" w:hAnsi="Times New Roman" w:cs="Times New Roman"/>
                <w:noProof/>
                <w:sz w:val="18"/>
                <w:szCs w:val="18"/>
              </w:rPr>
            </w:pPr>
          </w:p>
        </w:tc>
        <w:tc>
          <w:tcPr>
            <w:tcW w:w="1276" w:type="dxa"/>
          </w:tcPr>
          <w:p w14:paraId="62AC38FC" w14:textId="5A08F4FE" w:rsidR="2931DC47" w:rsidRPr="0080450D" w:rsidRDefault="2931DC47" w:rsidP="2931DC47">
            <w:pPr>
              <w:rPr>
                <w:rFonts w:ascii="Times New Roman" w:eastAsia="Arial" w:hAnsi="Times New Roman" w:cs="Times New Roman"/>
                <w:noProof/>
                <w:sz w:val="18"/>
                <w:szCs w:val="18"/>
              </w:rPr>
            </w:pPr>
          </w:p>
        </w:tc>
      </w:tr>
    </w:tbl>
    <w:p w14:paraId="2C4AF4E2" w14:textId="77777777"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183"/>
        <w:gridCol w:w="1466"/>
        <w:gridCol w:w="1466"/>
        <w:gridCol w:w="565"/>
        <w:gridCol w:w="1188"/>
        <w:gridCol w:w="1689"/>
        <w:gridCol w:w="1530"/>
        <w:gridCol w:w="1565"/>
        <w:gridCol w:w="1267"/>
      </w:tblGrid>
      <w:tr w:rsidR="76B1F5F8" w:rsidRPr="0080450D" w14:paraId="2D911CC0" w14:textId="77777777" w:rsidTr="00331455">
        <w:trPr>
          <w:trHeight w:val="168"/>
        </w:trPr>
        <w:tc>
          <w:tcPr>
            <w:tcW w:w="14017" w:type="dxa"/>
            <w:gridSpan w:val="9"/>
            <w:tcBorders>
              <w:top w:val="double" w:sz="4" w:space="0" w:color="auto"/>
              <w:left w:val="double" w:sz="4" w:space="0" w:color="auto"/>
              <w:right w:val="double" w:sz="4" w:space="0" w:color="auto"/>
            </w:tcBorders>
            <w:shd w:val="clear" w:color="auto" w:fill="F7CAAC" w:themeFill="accent2" w:themeFillTint="66"/>
          </w:tcPr>
          <w:p w14:paraId="2B797948" w14:textId="1C1929C1" w:rsidR="76B1F5F8"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 xml:space="preserve">Мера 4.4: Подршка постојећим и иновативним програмима за развој вештина управљања каријером младих </w:t>
            </w:r>
          </w:p>
        </w:tc>
      </w:tr>
      <w:tr w:rsidR="76B1F5F8" w:rsidRPr="0080450D" w14:paraId="21AB1FBB" w14:textId="77777777" w:rsidTr="00331455">
        <w:trPr>
          <w:trHeight w:val="298"/>
        </w:trPr>
        <w:tc>
          <w:tcPr>
            <w:tcW w:w="14017"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67EDA10B" w14:textId="0263885D" w:rsidR="76B1F5F8" w:rsidRPr="005B3542" w:rsidRDefault="2D68A78F"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Pr>
                <w:rFonts w:ascii="Times New Roman" w:eastAsia="Times New Roman" w:hAnsi="Times New Roman" w:cs="Times New Roman"/>
                <w:noProof/>
                <w:color w:val="222222"/>
                <w:sz w:val="20"/>
                <w:szCs w:val="20"/>
                <w:lang w:val="sr-Cyrl-RS"/>
              </w:rPr>
              <w:t>Министарство просвете</w:t>
            </w:r>
          </w:p>
        </w:tc>
      </w:tr>
      <w:tr w:rsidR="76B1F5F8" w:rsidRPr="0080450D" w14:paraId="7CCF2260" w14:textId="77777777" w:rsidTr="00331455">
        <w:trPr>
          <w:trHeight w:val="298"/>
        </w:trPr>
        <w:tc>
          <w:tcPr>
            <w:tcW w:w="6730"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E832D9B"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54BA63B" w14:textId="26C9208A"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3AFB83A5" w14:textId="77777777" w:rsidTr="00331455">
        <w:trPr>
          <w:trHeight w:val="298"/>
        </w:trPr>
        <w:tc>
          <w:tcPr>
            <w:tcW w:w="6730"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A5AF44D" w14:textId="52CE6618" w:rsidR="76B1F5F8" w:rsidRPr="005B3542"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5B3542">
              <w:rPr>
                <w:rFonts w:ascii="Times New Roman" w:hAnsi="Times New Roman" w:cs="Times New Roman"/>
                <w:noProof/>
                <w:sz w:val="20"/>
                <w:szCs w:val="20"/>
                <w:lang w:val="sr-Cyrl-RS"/>
              </w:rPr>
              <w:t xml:space="preserve"> </w:t>
            </w:r>
            <w:r w:rsidR="005B3542" w:rsidRPr="005B3542">
              <w:rPr>
                <w:rFonts w:ascii="Times New Roman" w:hAnsi="Times New Roman" w:cs="Times New Roman"/>
                <w:noProof/>
                <w:sz w:val="20"/>
                <w:szCs w:val="20"/>
                <w:lang w:val="sr-Cyrl-RS"/>
              </w:rPr>
              <w:t>Закон о радним праксама.</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A7054B6" w14:textId="1A875725" w:rsidR="76B1F5F8" w:rsidRPr="005B3542" w:rsidRDefault="76B1F5F8" w:rsidP="4638177C">
            <w:pPr>
              <w:rPr>
                <w:rFonts w:ascii="Times New Roman" w:hAnsi="Times New Roman" w:cs="Times New Roman"/>
                <w:noProof/>
                <w:sz w:val="20"/>
                <w:szCs w:val="20"/>
                <w:lang w:val="sr-Cyrl-RS"/>
              </w:rPr>
            </w:pPr>
          </w:p>
        </w:tc>
      </w:tr>
      <w:tr w:rsidR="00331455" w:rsidRPr="0080450D" w14:paraId="42CF50EE" w14:textId="77777777" w:rsidTr="00331455">
        <w:trPr>
          <w:trHeight w:val="950"/>
        </w:trPr>
        <w:tc>
          <w:tcPr>
            <w:tcW w:w="3219" w:type="dxa"/>
            <w:tcBorders>
              <w:top w:val="double" w:sz="4" w:space="0" w:color="auto"/>
            </w:tcBorders>
            <w:shd w:val="clear" w:color="auto" w:fill="D9D9D9" w:themeFill="background1" w:themeFillShade="D9"/>
          </w:tcPr>
          <w:p w14:paraId="34162270"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57CD346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2D62D308" w14:textId="77777777" w:rsidR="00331455" w:rsidRPr="0080450D" w:rsidRDefault="00331455" w:rsidP="00331455">
            <w:pPr>
              <w:rPr>
                <w:rFonts w:ascii="Times New Roman" w:hAnsi="Times New Roman" w:cs="Times New Roman"/>
                <w:noProof/>
                <w:sz w:val="20"/>
                <w:szCs w:val="20"/>
              </w:rPr>
            </w:pPr>
          </w:p>
        </w:tc>
        <w:tc>
          <w:tcPr>
            <w:tcW w:w="1468" w:type="dxa"/>
            <w:tcBorders>
              <w:top w:val="double" w:sz="4" w:space="0" w:color="auto"/>
            </w:tcBorders>
            <w:shd w:val="clear" w:color="auto" w:fill="D9D9D9" w:themeFill="background1" w:themeFillShade="D9"/>
          </w:tcPr>
          <w:p w14:paraId="31E416C2"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179FA27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0109BEB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1D323247" w14:textId="75AF59BE"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6213A87D" w14:textId="61DAABB2"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18D4792F" w14:textId="35373F0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5F1912" w:rsidRPr="0080450D" w14:paraId="44BD2C28" w14:textId="77777777" w:rsidTr="00331455">
        <w:trPr>
          <w:trHeight w:val="302"/>
        </w:trPr>
        <w:tc>
          <w:tcPr>
            <w:tcW w:w="3219" w:type="dxa"/>
            <w:tcBorders>
              <w:top w:val="double" w:sz="4" w:space="0" w:color="auto"/>
            </w:tcBorders>
            <w:shd w:val="clear" w:color="auto" w:fill="FFFFFF" w:themeFill="background1"/>
          </w:tcPr>
          <w:p w14:paraId="2DB6890F" w14:textId="49455616"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4.4.1. Удео младих који су учествовали у активностима каријерног вођења и саветовања (према полу)</w:t>
            </w:r>
          </w:p>
        </w:tc>
        <w:tc>
          <w:tcPr>
            <w:tcW w:w="1475" w:type="dxa"/>
            <w:tcBorders>
              <w:top w:val="double" w:sz="4" w:space="0" w:color="auto"/>
            </w:tcBorders>
            <w:shd w:val="clear" w:color="auto" w:fill="FFFFFF" w:themeFill="background1"/>
          </w:tcPr>
          <w:p w14:paraId="4E456ADD" w14:textId="09A0B018"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468" w:type="dxa"/>
            <w:tcBorders>
              <w:top w:val="double" w:sz="4" w:space="0" w:color="auto"/>
            </w:tcBorders>
            <w:shd w:val="clear" w:color="auto" w:fill="FFFFFF" w:themeFill="background1"/>
          </w:tcPr>
          <w:p w14:paraId="3DFEB46D" w14:textId="4B8DA94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Истраживање положаја и потреба младих, МТО</w:t>
            </w:r>
          </w:p>
        </w:tc>
        <w:tc>
          <w:tcPr>
            <w:tcW w:w="1769" w:type="dxa"/>
            <w:gridSpan w:val="2"/>
            <w:tcBorders>
              <w:top w:val="double" w:sz="4" w:space="0" w:color="auto"/>
            </w:tcBorders>
            <w:shd w:val="clear" w:color="auto" w:fill="FFFFFF" w:themeFill="background1"/>
          </w:tcPr>
          <w:p w14:paraId="3A338D80" w14:textId="07654B73"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42 (М 42, Ж 41)</w:t>
            </w:r>
          </w:p>
        </w:tc>
        <w:tc>
          <w:tcPr>
            <w:tcW w:w="1707" w:type="dxa"/>
            <w:tcBorders>
              <w:top w:val="double" w:sz="4" w:space="0" w:color="auto"/>
            </w:tcBorders>
            <w:shd w:val="clear" w:color="auto" w:fill="FFFFFF" w:themeFill="background1"/>
          </w:tcPr>
          <w:p w14:paraId="2494F94F" w14:textId="473EB17C" w:rsidR="76B1F5F8" w:rsidRPr="0080450D" w:rsidRDefault="25F7C38F"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2021.</w:t>
            </w:r>
          </w:p>
        </w:tc>
        <w:tc>
          <w:tcPr>
            <w:tcW w:w="1537" w:type="dxa"/>
            <w:tcBorders>
              <w:top w:val="double" w:sz="4" w:space="0" w:color="auto"/>
            </w:tcBorders>
            <w:shd w:val="clear" w:color="auto" w:fill="FFFFFF" w:themeFill="background1"/>
          </w:tcPr>
          <w:p w14:paraId="7994FDF7" w14:textId="3924247F" w:rsidR="76B1F5F8" w:rsidRPr="0080450D" w:rsidRDefault="4638177C" w:rsidP="004C311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w:t>
            </w:r>
            <w:r w:rsidR="00E34FB2">
              <w:rPr>
                <w:rFonts w:ascii="Times New Roman" w:eastAsia="Arial" w:hAnsi="Times New Roman" w:cs="Times New Roman"/>
                <w:noProof/>
                <w:sz w:val="18"/>
                <w:szCs w:val="18"/>
                <w:lang w:val="sr-Cyrl-RS"/>
              </w:rPr>
              <w:t xml:space="preserve"> </w:t>
            </w:r>
            <w:r w:rsidR="004C3119" w:rsidRPr="0080450D">
              <w:rPr>
                <w:rFonts w:ascii="Times New Roman" w:eastAsia="Arial" w:hAnsi="Times New Roman" w:cs="Times New Roman"/>
                <w:noProof/>
                <w:sz w:val="18"/>
                <w:szCs w:val="18"/>
              </w:rPr>
              <w:t>(</w:t>
            </w:r>
            <w:r w:rsidR="00D83921" w:rsidRPr="0080450D">
              <w:rPr>
                <w:rFonts w:ascii="Times New Roman" w:eastAsia="Arial" w:hAnsi="Times New Roman" w:cs="Times New Roman"/>
                <w:noProof/>
                <w:sz w:val="18"/>
                <w:szCs w:val="18"/>
                <w:lang w:val="sr-Cyrl-RS"/>
              </w:rPr>
              <w:t>равномерно према полу)</w:t>
            </w:r>
          </w:p>
        </w:tc>
        <w:tc>
          <w:tcPr>
            <w:tcW w:w="1573" w:type="dxa"/>
            <w:tcBorders>
              <w:top w:val="double" w:sz="4" w:space="0" w:color="auto"/>
              <w:right w:val="double" w:sz="4" w:space="0" w:color="auto"/>
            </w:tcBorders>
            <w:shd w:val="clear" w:color="auto" w:fill="FFFFFF" w:themeFill="background1"/>
          </w:tcPr>
          <w:p w14:paraId="1039F301" w14:textId="16E5433B" w:rsidR="76B1F5F8" w:rsidRPr="0080450D" w:rsidRDefault="00D83921" w:rsidP="004C311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49</w:t>
            </w:r>
            <w:r w:rsidR="4638177C"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lang w:val="sr-Cyrl-RS"/>
              </w:rPr>
              <w:t>равномерно према полу)</w:t>
            </w:r>
          </w:p>
        </w:tc>
        <w:tc>
          <w:tcPr>
            <w:tcW w:w="1269" w:type="dxa"/>
            <w:tcBorders>
              <w:top w:val="double" w:sz="4" w:space="0" w:color="auto"/>
              <w:right w:val="double" w:sz="4" w:space="0" w:color="auto"/>
            </w:tcBorders>
            <w:shd w:val="clear" w:color="auto" w:fill="FFFFFF" w:themeFill="background1"/>
          </w:tcPr>
          <w:p w14:paraId="093F2674" w14:textId="3A98E711" w:rsidR="76B1F5F8" w:rsidRPr="0080450D" w:rsidRDefault="00D83921" w:rsidP="004C311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55</w:t>
            </w:r>
            <w:r w:rsidR="0066086A">
              <w:rPr>
                <w:rFonts w:ascii="Times New Roman" w:eastAsia="Arial" w:hAnsi="Times New Roman" w:cs="Times New Roman"/>
                <w:noProof/>
                <w:sz w:val="18"/>
                <w:szCs w:val="18"/>
                <w:lang w:val="sr-Cyrl-RS"/>
              </w:rPr>
              <w:t xml:space="preserve"> </w:t>
            </w:r>
            <w:r w:rsidR="4638177C" w:rsidRPr="0080450D">
              <w:rPr>
                <w:rFonts w:ascii="Times New Roman" w:eastAsia="Arial" w:hAnsi="Times New Roman" w:cs="Times New Roman"/>
                <w:noProof/>
                <w:sz w:val="18"/>
                <w:szCs w:val="18"/>
              </w:rPr>
              <w:t>(</w:t>
            </w:r>
            <w:r w:rsidRPr="0080450D">
              <w:rPr>
                <w:rFonts w:ascii="Times New Roman" w:eastAsia="Arial" w:hAnsi="Times New Roman" w:cs="Times New Roman"/>
                <w:noProof/>
                <w:sz w:val="18"/>
                <w:szCs w:val="18"/>
                <w:lang w:val="sr-Cyrl-RS"/>
              </w:rPr>
              <w:t>равномерно према полу)</w:t>
            </w:r>
          </w:p>
        </w:tc>
      </w:tr>
      <w:tr w:rsidR="00BF74CC" w:rsidRPr="0080450D" w14:paraId="3BCB40C1" w14:textId="77777777" w:rsidTr="00331455">
        <w:trPr>
          <w:trHeight w:val="302"/>
        </w:trPr>
        <w:tc>
          <w:tcPr>
            <w:tcW w:w="3219" w:type="dxa"/>
            <w:tcBorders>
              <w:top w:val="double" w:sz="4" w:space="0" w:color="auto"/>
            </w:tcBorders>
            <w:shd w:val="clear" w:color="auto" w:fill="FFFFFF" w:themeFill="background1"/>
          </w:tcPr>
          <w:p w14:paraId="0A956670" w14:textId="51BD2639"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4.4.2. Удео КзМ које спроводе програме и активности управљања каријером</w:t>
            </w:r>
          </w:p>
        </w:tc>
        <w:tc>
          <w:tcPr>
            <w:tcW w:w="1475" w:type="dxa"/>
            <w:tcBorders>
              <w:top w:val="double" w:sz="4" w:space="0" w:color="auto"/>
            </w:tcBorders>
            <w:shd w:val="clear" w:color="auto" w:fill="FFFFFF" w:themeFill="background1"/>
          </w:tcPr>
          <w:p w14:paraId="137AC7E3" w14:textId="1F999EB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468" w:type="dxa"/>
            <w:tcBorders>
              <w:top w:val="double" w:sz="4" w:space="0" w:color="auto"/>
            </w:tcBorders>
            <w:shd w:val="clear" w:color="auto" w:fill="FFFFFF" w:themeFill="background1"/>
          </w:tcPr>
          <w:p w14:paraId="15DFF7B2" w14:textId="48D6344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 МТО и НАКЗМ</w:t>
            </w:r>
          </w:p>
        </w:tc>
        <w:tc>
          <w:tcPr>
            <w:tcW w:w="1769" w:type="dxa"/>
            <w:gridSpan w:val="2"/>
            <w:tcBorders>
              <w:top w:val="double" w:sz="4" w:space="0" w:color="auto"/>
            </w:tcBorders>
            <w:shd w:val="clear" w:color="auto" w:fill="FFFFFF" w:themeFill="background1"/>
          </w:tcPr>
          <w:p w14:paraId="7D43B032" w14:textId="36FC4F2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2C187FD8" w14:textId="4A8A6A63" w:rsidR="00BF74CC" w:rsidRPr="0080450D" w:rsidRDefault="00BF74CC" w:rsidP="00BF74CC">
            <w:pPr>
              <w:rPr>
                <w:rFonts w:ascii="Times New Roman" w:eastAsia="Arial" w:hAnsi="Times New Roman" w:cs="Times New Roman"/>
                <w:noProof/>
                <w:sz w:val="18"/>
                <w:szCs w:val="18"/>
              </w:rPr>
            </w:pPr>
            <w:r w:rsidRPr="002C30FD">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5E42AB3A" w14:textId="368DDC3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40</w:t>
            </w:r>
          </w:p>
        </w:tc>
        <w:tc>
          <w:tcPr>
            <w:tcW w:w="1573" w:type="dxa"/>
            <w:tcBorders>
              <w:top w:val="double" w:sz="4" w:space="0" w:color="auto"/>
              <w:right w:val="double" w:sz="4" w:space="0" w:color="auto"/>
            </w:tcBorders>
            <w:shd w:val="clear" w:color="auto" w:fill="FFFFFF" w:themeFill="background1"/>
          </w:tcPr>
          <w:p w14:paraId="50C209C2" w14:textId="62DC3FF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45</w:t>
            </w:r>
          </w:p>
        </w:tc>
        <w:tc>
          <w:tcPr>
            <w:tcW w:w="1269" w:type="dxa"/>
            <w:tcBorders>
              <w:top w:val="double" w:sz="4" w:space="0" w:color="auto"/>
              <w:right w:val="double" w:sz="4" w:space="0" w:color="auto"/>
            </w:tcBorders>
            <w:shd w:val="clear" w:color="auto" w:fill="FFFFFF" w:themeFill="background1"/>
          </w:tcPr>
          <w:p w14:paraId="7AA85124" w14:textId="6DF1732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50</w:t>
            </w:r>
          </w:p>
        </w:tc>
      </w:tr>
      <w:tr w:rsidR="00BF74CC" w:rsidRPr="0080450D" w14:paraId="583F7D3C" w14:textId="77777777" w:rsidTr="00331455">
        <w:trPr>
          <w:trHeight w:val="302"/>
        </w:trPr>
        <w:tc>
          <w:tcPr>
            <w:tcW w:w="3219" w:type="dxa"/>
            <w:tcBorders>
              <w:top w:val="double" w:sz="4" w:space="0" w:color="auto"/>
            </w:tcBorders>
            <w:shd w:val="clear" w:color="auto" w:fill="FFFFFF" w:themeFill="background1"/>
          </w:tcPr>
          <w:p w14:paraId="5ECB04C3" w14:textId="7ECA24C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4.4.3. Број пружалаца услуга каријерног вођења и саветовања у складу са усвојеним стандардима</w:t>
            </w:r>
          </w:p>
        </w:tc>
        <w:tc>
          <w:tcPr>
            <w:tcW w:w="1475" w:type="dxa"/>
            <w:tcBorders>
              <w:top w:val="double" w:sz="4" w:space="0" w:color="auto"/>
            </w:tcBorders>
            <w:shd w:val="clear" w:color="auto" w:fill="FFFFFF" w:themeFill="background1"/>
          </w:tcPr>
          <w:p w14:paraId="0224E955" w14:textId="374F21B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468" w:type="dxa"/>
            <w:tcBorders>
              <w:top w:val="double" w:sz="4" w:space="0" w:color="auto"/>
            </w:tcBorders>
            <w:shd w:val="clear" w:color="auto" w:fill="FFFFFF" w:themeFill="background1"/>
          </w:tcPr>
          <w:p w14:paraId="763793DB" w14:textId="7D9C26C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 Агенције за квалификације</w:t>
            </w:r>
          </w:p>
        </w:tc>
        <w:tc>
          <w:tcPr>
            <w:tcW w:w="1769" w:type="dxa"/>
            <w:gridSpan w:val="2"/>
            <w:tcBorders>
              <w:top w:val="double" w:sz="4" w:space="0" w:color="auto"/>
            </w:tcBorders>
            <w:shd w:val="clear" w:color="auto" w:fill="FFFFFF" w:themeFill="background1"/>
          </w:tcPr>
          <w:p w14:paraId="7B7CD969" w14:textId="0B46697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4B2CD495" w14:textId="5BBF0D8B" w:rsidR="00BF74CC" w:rsidRPr="0080450D" w:rsidRDefault="00BF74CC" w:rsidP="00BF74CC">
            <w:pPr>
              <w:rPr>
                <w:rFonts w:ascii="Times New Roman" w:eastAsia="Arial" w:hAnsi="Times New Roman" w:cs="Times New Roman"/>
                <w:noProof/>
                <w:sz w:val="18"/>
                <w:szCs w:val="18"/>
              </w:rPr>
            </w:pPr>
            <w:r w:rsidRPr="002C30FD">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0722C678" w14:textId="200B22C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w:t>
            </w:r>
          </w:p>
        </w:tc>
        <w:tc>
          <w:tcPr>
            <w:tcW w:w="1573" w:type="dxa"/>
            <w:tcBorders>
              <w:top w:val="double" w:sz="4" w:space="0" w:color="auto"/>
              <w:right w:val="double" w:sz="4" w:space="0" w:color="auto"/>
            </w:tcBorders>
            <w:shd w:val="clear" w:color="auto" w:fill="FFFFFF" w:themeFill="background1"/>
          </w:tcPr>
          <w:p w14:paraId="6BEDC3F2" w14:textId="30759F3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w:t>
            </w:r>
          </w:p>
        </w:tc>
        <w:tc>
          <w:tcPr>
            <w:tcW w:w="1269" w:type="dxa"/>
            <w:tcBorders>
              <w:top w:val="double" w:sz="4" w:space="0" w:color="auto"/>
              <w:right w:val="double" w:sz="4" w:space="0" w:color="auto"/>
            </w:tcBorders>
            <w:shd w:val="clear" w:color="auto" w:fill="FFFFFF" w:themeFill="background1"/>
          </w:tcPr>
          <w:p w14:paraId="21071126" w14:textId="5CDD7D2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25</w:t>
            </w:r>
          </w:p>
        </w:tc>
      </w:tr>
    </w:tbl>
    <w:p w14:paraId="4FAC6DC4"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423DCFC6"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10190AEA" w14:textId="78713D29"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789BBFE4"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3C581ED7" w14:textId="1C836974"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5E053D5D"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7918F32" w14:textId="51D512FC"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1DAE2D9E" w14:textId="77777777" w:rsidTr="4638177C">
        <w:trPr>
          <w:trHeight w:val="227"/>
        </w:trPr>
        <w:tc>
          <w:tcPr>
            <w:tcW w:w="3674" w:type="dxa"/>
            <w:vMerge/>
          </w:tcPr>
          <w:p w14:paraId="7815A677" w14:textId="77777777" w:rsidR="00331455" w:rsidRPr="0080450D" w:rsidRDefault="00331455" w:rsidP="00331455">
            <w:pPr>
              <w:rPr>
                <w:rFonts w:ascii="Times New Roman" w:hAnsi="Times New Roman" w:cs="Times New Roman"/>
              </w:rPr>
            </w:pPr>
          </w:p>
        </w:tc>
        <w:tc>
          <w:tcPr>
            <w:tcW w:w="2785" w:type="dxa"/>
            <w:vMerge/>
          </w:tcPr>
          <w:p w14:paraId="3E1FEB65"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F0F5B8A" w14:textId="3816E7E5"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3191AAD" w14:textId="463BAC8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36B36D0" w14:textId="72FECA2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46A16883"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13F15123" w14:textId="294E23FD"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D63DC47" w14:textId="257EA37E"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63E2E6DE" w14:textId="445D6CA8"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3ABAC83C"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1914FC21" w14:textId="77777777" w:rsidR="76B1F5F8" w:rsidRPr="0080450D" w:rsidRDefault="76B1F5F8" w:rsidP="4638177C">
            <w:pPr>
              <w:rPr>
                <w:rFonts w:ascii="Times New Roman" w:hAnsi="Times New Roman" w:cs="Times New Roman"/>
                <w:noProof/>
                <w:sz w:val="20"/>
                <w:szCs w:val="20"/>
              </w:rPr>
            </w:pPr>
          </w:p>
        </w:tc>
      </w:tr>
    </w:tbl>
    <w:p w14:paraId="38A02017"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5F1912" w:rsidRPr="0080450D" w14:paraId="2D4C385C" w14:textId="77777777" w:rsidTr="2931DC47">
        <w:trPr>
          <w:trHeight w:val="140"/>
        </w:trPr>
        <w:tc>
          <w:tcPr>
            <w:tcW w:w="2545" w:type="dxa"/>
            <w:vMerge w:val="restart"/>
            <w:tcBorders>
              <w:top w:val="double" w:sz="4" w:space="0" w:color="auto"/>
              <w:left w:val="double" w:sz="4" w:space="0" w:color="auto"/>
            </w:tcBorders>
            <w:shd w:val="clear" w:color="auto" w:fill="FFF2CC" w:themeFill="accent4" w:themeFillTint="33"/>
          </w:tcPr>
          <w:p w14:paraId="400C8E24"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378616CE"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13402752"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45FD5B52"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0B43F40D" w14:textId="30FAB1CA"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2BAC5E67" w14:textId="496B35C5"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486596CA"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104ED8A4" w14:textId="7F8C6E2A"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5F1912" w:rsidRPr="0080450D" w14:paraId="704A261D" w14:textId="77777777" w:rsidTr="2931DC47">
        <w:trPr>
          <w:trHeight w:val="386"/>
        </w:trPr>
        <w:tc>
          <w:tcPr>
            <w:tcW w:w="2545" w:type="dxa"/>
            <w:vMerge/>
          </w:tcPr>
          <w:p w14:paraId="07A563E7" w14:textId="77777777" w:rsidR="00BD4299" w:rsidRPr="0080450D" w:rsidRDefault="00BD4299">
            <w:pPr>
              <w:rPr>
                <w:rFonts w:ascii="Times New Roman" w:hAnsi="Times New Roman" w:cs="Times New Roman"/>
              </w:rPr>
            </w:pPr>
          </w:p>
        </w:tc>
        <w:tc>
          <w:tcPr>
            <w:tcW w:w="1241" w:type="dxa"/>
            <w:vMerge/>
          </w:tcPr>
          <w:p w14:paraId="53663549" w14:textId="77777777" w:rsidR="00BD4299" w:rsidRPr="0080450D" w:rsidRDefault="00BD4299">
            <w:pPr>
              <w:rPr>
                <w:rFonts w:ascii="Times New Roman" w:hAnsi="Times New Roman" w:cs="Times New Roman"/>
              </w:rPr>
            </w:pPr>
          </w:p>
        </w:tc>
        <w:tc>
          <w:tcPr>
            <w:tcW w:w="1350" w:type="dxa"/>
            <w:vMerge/>
          </w:tcPr>
          <w:p w14:paraId="103F2E34" w14:textId="77777777" w:rsidR="00BD4299" w:rsidRPr="0080450D" w:rsidRDefault="00BD4299">
            <w:pPr>
              <w:rPr>
                <w:rFonts w:ascii="Times New Roman" w:hAnsi="Times New Roman" w:cs="Times New Roman"/>
              </w:rPr>
            </w:pPr>
          </w:p>
        </w:tc>
        <w:tc>
          <w:tcPr>
            <w:tcW w:w="1262" w:type="dxa"/>
            <w:vMerge/>
          </w:tcPr>
          <w:p w14:paraId="38C754A0" w14:textId="77777777" w:rsidR="00BD4299" w:rsidRPr="0080450D" w:rsidRDefault="00BD4299">
            <w:pPr>
              <w:rPr>
                <w:rFonts w:ascii="Times New Roman" w:hAnsi="Times New Roman" w:cs="Times New Roman"/>
              </w:rPr>
            </w:pPr>
          </w:p>
        </w:tc>
        <w:tc>
          <w:tcPr>
            <w:tcW w:w="1750" w:type="dxa"/>
            <w:vMerge/>
          </w:tcPr>
          <w:p w14:paraId="49B8B33B" w14:textId="77777777" w:rsidR="00BD4299" w:rsidRPr="0080450D" w:rsidRDefault="00BD4299">
            <w:pPr>
              <w:rPr>
                <w:rFonts w:ascii="Times New Roman" w:hAnsi="Times New Roman" w:cs="Times New Roman"/>
              </w:rPr>
            </w:pPr>
          </w:p>
        </w:tc>
        <w:tc>
          <w:tcPr>
            <w:tcW w:w="1417" w:type="dxa"/>
            <w:vMerge/>
          </w:tcPr>
          <w:p w14:paraId="4536CE93"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7EDC38A8" w14:textId="7B6BB51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62D5B615" w14:textId="6E0F6CCD"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7688B6E5" w14:textId="60CDE3E4" w:rsidR="47394A06" w:rsidRPr="0080450D" w:rsidRDefault="25F7C38F"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5F1912" w:rsidRPr="0080450D" w14:paraId="711208B9" w14:textId="77777777" w:rsidTr="2931DC47">
        <w:trPr>
          <w:trHeight w:val="543"/>
        </w:trPr>
        <w:tc>
          <w:tcPr>
            <w:tcW w:w="2545" w:type="dxa"/>
            <w:tcBorders>
              <w:left w:val="double" w:sz="4" w:space="0" w:color="auto"/>
            </w:tcBorders>
          </w:tcPr>
          <w:p w14:paraId="7429569B" w14:textId="360EF8AE"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4.4.1.1. Подржати оснивање и рад међуресорног и међусекторског тела које ће координитати политике и праксе подршке каријерном развоју</w:t>
            </w:r>
          </w:p>
          <w:p w14:paraId="4988DAAE" w14:textId="1F34B126" w:rsidR="4E1FE103" w:rsidRPr="0080450D" w:rsidRDefault="4E1FE103" w:rsidP="4E1FE103">
            <w:pPr>
              <w:rPr>
                <w:rFonts w:ascii="Times New Roman" w:eastAsia="Arial" w:hAnsi="Times New Roman" w:cs="Times New Roman"/>
                <w:noProof/>
                <w:sz w:val="18"/>
                <w:szCs w:val="18"/>
              </w:rPr>
            </w:pPr>
          </w:p>
        </w:tc>
        <w:tc>
          <w:tcPr>
            <w:tcW w:w="1241" w:type="dxa"/>
          </w:tcPr>
          <w:p w14:paraId="3270D380" w14:textId="4073DF0B"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50" w:type="dxa"/>
          </w:tcPr>
          <w:p w14:paraId="37473EDB" w14:textId="12470778" w:rsidR="4E1FE103" w:rsidRPr="0080450D" w:rsidRDefault="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5F1912" w:rsidRPr="0080450D">
              <w:rPr>
                <w:rFonts w:ascii="Times New Roman" w:eastAsia="Arial" w:hAnsi="Times New Roman" w:cs="Times New Roman"/>
                <w:noProof/>
                <w:sz w:val="18"/>
                <w:szCs w:val="18"/>
                <w:lang w:val="sr-Cyrl-RS"/>
              </w:rPr>
              <w:t xml:space="preserve">, </w:t>
            </w:r>
            <w:r w:rsidR="00500EAC">
              <w:rPr>
                <w:rFonts w:ascii="Times New Roman" w:eastAsia="Arial" w:hAnsi="Times New Roman" w:cs="Times New Roman"/>
                <w:noProof/>
                <w:sz w:val="18"/>
                <w:szCs w:val="18"/>
                <w:lang w:val="sr-Cyrl-RS"/>
              </w:rPr>
              <w:t>МЗРЗСБП</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МРРР</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МДУЛС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МПривреде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МЕИ</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МИТ</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КИТЕУ</w:t>
            </w:r>
            <w:r w:rsidR="005F1912" w:rsidRPr="0080450D">
              <w:rPr>
                <w:rFonts w:ascii="Times New Roman" w:eastAsia="Arial" w:hAnsi="Times New Roman" w:cs="Times New Roman"/>
                <w:noProof/>
                <w:sz w:val="18"/>
                <w:szCs w:val="18"/>
                <w:lang w:val="sr-Cyrl-RS"/>
              </w:rPr>
              <w:t xml:space="preserve">, </w:t>
            </w:r>
            <w:r w:rsidR="003C1851" w:rsidRPr="0080450D">
              <w:rPr>
                <w:rFonts w:ascii="Times New Roman" w:eastAsia="Arial" w:hAnsi="Times New Roman" w:cs="Times New Roman"/>
                <w:noProof/>
                <w:sz w:val="18"/>
                <w:szCs w:val="18"/>
                <w:lang w:val="sr-Cyrl-RS"/>
              </w:rPr>
              <w:t xml:space="preserve">КзДО, </w:t>
            </w:r>
            <w:r w:rsidRPr="0080450D">
              <w:rPr>
                <w:rFonts w:ascii="Times New Roman" w:eastAsia="Arial" w:hAnsi="Times New Roman" w:cs="Times New Roman"/>
                <w:noProof/>
                <w:sz w:val="18"/>
                <w:szCs w:val="18"/>
                <w:lang w:val="sr-Cyrl-RS"/>
              </w:rPr>
              <w:t>РАС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АзК</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НСЗ</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62" w:type="dxa"/>
          </w:tcPr>
          <w:p w14:paraId="5D426ECA" w14:textId="7BA29BF6" w:rsidR="4E1FE103" w:rsidRPr="002141A9" w:rsidRDefault="2931DC47"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2024.</w:t>
            </w:r>
            <w:r w:rsidR="002141A9" w:rsidRPr="002141A9">
              <w:rPr>
                <w:rFonts w:ascii="Times New Roman" w:eastAsia="Arial" w:hAnsi="Times New Roman" w:cs="Times New Roman"/>
                <w:noProof/>
                <w:sz w:val="18"/>
                <w:szCs w:val="18"/>
              </w:rPr>
              <w:t xml:space="preserve"> (IV квартал)</w:t>
            </w:r>
          </w:p>
        </w:tc>
        <w:tc>
          <w:tcPr>
            <w:tcW w:w="1750" w:type="dxa"/>
          </w:tcPr>
          <w:p w14:paraId="3EA18B48" w14:textId="1E79194A" w:rsidR="4E1FE103" w:rsidRPr="0080450D" w:rsidRDefault="4E1FE103" w:rsidP="4E1FE103">
            <w:pPr>
              <w:rPr>
                <w:rFonts w:ascii="Times New Roman" w:eastAsia="Arial" w:hAnsi="Times New Roman" w:cs="Times New Roman"/>
                <w:noProof/>
                <w:sz w:val="18"/>
                <w:szCs w:val="18"/>
              </w:rPr>
            </w:pPr>
          </w:p>
        </w:tc>
        <w:tc>
          <w:tcPr>
            <w:tcW w:w="1417" w:type="dxa"/>
          </w:tcPr>
          <w:p w14:paraId="176E1A33" w14:textId="13E3692A" w:rsidR="4E1FE103" w:rsidRPr="0080450D" w:rsidRDefault="4E1FE103" w:rsidP="4E1FE103">
            <w:pPr>
              <w:rPr>
                <w:rFonts w:ascii="Times New Roman" w:eastAsia="Arial" w:hAnsi="Times New Roman" w:cs="Times New Roman"/>
                <w:noProof/>
                <w:sz w:val="18"/>
                <w:szCs w:val="18"/>
              </w:rPr>
            </w:pPr>
          </w:p>
        </w:tc>
        <w:tc>
          <w:tcPr>
            <w:tcW w:w="1487" w:type="dxa"/>
          </w:tcPr>
          <w:p w14:paraId="60632D25" w14:textId="77F3EBED" w:rsidR="4E1FE103" w:rsidRPr="0080450D" w:rsidRDefault="4E1FE103" w:rsidP="4E1FE103">
            <w:pPr>
              <w:rPr>
                <w:rFonts w:ascii="Times New Roman" w:eastAsia="Arial" w:hAnsi="Times New Roman" w:cs="Times New Roman"/>
                <w:noProof/>
                <w:sz w:val="18"/>
                <w:szCs w:val="18"/>
              </w:rPr>
            </w:pPr>
          </w:p>
        </w:tc>
        <w:tc>
          <w:tcPr>
            <w:tcW w:w="1403" w:type="dxa"/>
          </w:tcPr>
          <w:p w14:paraId="16C121E8" w14:textId="2D21A252" w:rsidR="4E1FE103" w:rsidRPr="0080450D" w:rsidRDefault="4E1FE103" w:rsidP="4E1FE103">
            <w:pPr>
              <w:rPr>
                <w:rFonts w:ascii="Times New Roman" w:eastAsia="Arial" w:hAnsi="Times New Roman" w:cs="Times New Roman"/>
                <w:noProof/>
                <w:sz w:val="18"/>
                <w:szCs w:val="18"/>
              </w:rPr>
            </w:pPr>
          </w:p>
        </w:tc>
        <w:tc>
          <w:tcPr>
            <w:tcW w:w="1484" w:type="dxa"/>
          </w:tcPr>
          <w:p w14:paraId="376722C8" w14:textId="3618E1FE" w:rsidR="4E1FE103" w:rsidRPr="0080450D" w:rsidRDefault="4E1FE103" w:rsidP="4E1FE103">
            <w:pPr>
              <w:rPr>
                <w:rFonts w:ascii="Times New Roman" w:eastAsia="Arial" w:hAnsi="Times New Roman" w:cs="Times New Roman"/>
                <w:noProof/>
                <w:sz w:val="18"/>
                <w:szCs w:val="18"/>
              </w:rPr>
            </w:pPr>
          </w:p>
        </w:tc>
      </w:tr>
      <w:tr w:rsidR="003934CA" w:rsidRPr="0080450D" w14:paraId="59840DE0" w14:textId="77777777" w:rsidTr="00FF26F3">
        <w:trPr>
          <w:trHeight w:val="1242"/>
        </w:trPr>
        <w:tc>
          <w:tcPr>
            <w:tcW w:w="2545" w:type="dxa"/>
            <w:tcBorders>
              <w:left w:val="double" w:sz="4" w:space="0" w:color="auto"/>
            </w:tcBorders>
          </w:tcPr>
          <w:p w14:paraId="30279EA7" w14:textId="607D217C" w:rsidR="003934CA" w:rsidRPr="00EA6597" w:rsidRDefault="003934CA">
            <w:pPr>
              <w:rPr>
                <w:rFonts w:ascii="Times New Roman" w:hAnsi="Times New Roman" w:cs="Times New Roman"/>
                <w:lang w:val="sr-Cyrl-RS"/>
              </w:rPr>
            </w:pPr>
            <w:r w:rsidRPr="0080450D">
              <w:rPr>
                <w:rFonts w:ascii="Times New Roman" w:eastAsia="Arial" w:hAnsi="Times New Roman" w:cs="Times New Roman"/>
                <w:noProof/>
                <w:sz w:val="18"/>
                <w:szCs w:val="18"/>
              </w:rPr>
              <w:t xml:space="preserve">4.4.1.2. </w:t>
            </w:r>
            <w:r w:rsidRPr="0080450D">
              <w:rPr>
                <w:rFonts w:ascii="Times New Roman" w:eastAsia="Arial" w:hAnsi="Times New Roman" w:cs="Times New Roman"/>
                <w:noProof/>
                <w:sz w:val="18"/>
                <w:szCs w:val="18"/>
                <w:lang w:val="sr-Cyrl-RS"/>
              </w:rPr>
              <w:t>Обезбедити финансијску подршку</w:t>
            </w:r>
            <w:r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lang w:val="sr-Cyrl-RS"/>
              </w:rPr>
              <w:t xml:space="preserve">за </w:t>
            </w:r>
            <w:r w:rsidRPr="0080450D">
              <w:rPr>
                <w:rFonts w:ascii="Times New Roman" w:eastAsia="Arial" w:hAnsi="Times New Roman" w:cs="Times New Roman"/>
                <w:noProof/>
                <w:sz w:val="18"/>
                <w:szCs w:val="18"/>
              </w:rPr>
              <w:t xml:space="preserve">активности </w:t>
            </w:r>
            <w:r w:rsidRPr="0080450D">
              <w:rPr>
                <w:rFonts w:ascii="Times New Roman" w:eastAsia="Arial" w:hAnsi="Times New Roman" w:cs="Times New Roman"/>
                <w:noProof/>
                <w:sz w:val="18"/>
                <w:szCs w:val="18"/>
                <w:lang w:val="sr-Cyrl-RS"/>
              </w:rPr>
              <w:t xml:space="preserve">и пројекте </w:t>
            </w:r>
            <w:r w:rsidRPr="0080450D">
              <w:rPr>
                <w:rFonts w:ascii="Times New Roman" w:eastAsia="Arial" w:hAnsi="Times New Roman" w:cs="Times New Roman"/>
                <w:noProof/>
                <w:sz w:val="18"/>
                <w:szCs w:val="18"/>
              </w:rPr>
              <w:t>информисања младих о програмима подршке која се односи на КВиС</w:t>
            </w:r>
            <w:r w:rsidR="00EA6597">
              <w:rPr>
                <w:rFonts w:ascii="Times New Roman" w:eastAsia="Arial" w:hAnsi="Times New Roman" w:cs="Times New Roman"/>
                <w:noProof/>
                <w:sz w:val="18"/>
                <w:szCs w:val="18"/>
                <w:lang w:val="sr-Cyrl-RS"/>
              </w:rPr>
              <w:t xml:space="preserve">, а посебно младих у НЕЕТ статусу и младе </w:t>
            </w:r>
            <w:r w:rsidR="003C0284">
              <w:rPr>
                <w:rFonts w:ascii="Times New Roman" w:eastAsia="Arial" w:hAnsi="Times New Roman" w:cs="Times New Roman"/>
                <w:noProof/>
                <w:sz w:val="18"/>
                <w:szCs w:val="18"/>
                <w:lang w:val="sr-Cyrl-RS"/>
              </w:rPr>
              <w:t xml:space="preserve">у </w:t>
            </w:r>
            <w:r w:rsidR="00EA6597">
              <w:rPr>
                <w:rFonts w:ascii="Times New Roman" w:eastAsia="Arial" w:hAnsi="Times New Roman" w:cs="Times New Roman"/>
                <w:noProof/>
                <w:sz w:val="18"/>
                <w:szCs w:val="18"/>
                <w:lang w:val="sr-Cyrl-RS"/>
              </w:rPr>
              <w:t>ризику од социјалне искључености</w:t>
            </w:r>
          </w:p>
        </w:tc>
        <w:tc>
          <w:tcPr>
            <w:tcW w:w="1241" w:type="dxa"/>
          </w:tcPr>
          <w:p w14:paraId="168EB49D" w14:textId="4FD88505" w:rsidR="003934CA" w:rsidRPr="0080450D" w:rsidRDefault="003934CA"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Р</w:t>
            </w:r>
          </w:p>
        </w:tc>
        <w:tc>
          <w:tcPr>
            <w:tcW w:w="1350" w:type="dxa"/>
          </w:tcPr>
          <w:p w14:paraId="3EB4DA37" w14:textId="04BA2640" w:rsidR="003934CA" w:rsidRPr="0080450D" w:rsidRDefault="003934CA" w:rsidP="005F191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МТО, </w:t>
            </w:r>
            <w:r w:rsidR="00500EAC">
              <w:rPr>
                <w:rFonts w:ascii="Times New Roman" w:eastAsia="Arial" w:hAnsi="Times New Roman" w:cs="Times New Roman"/>
                <w:noProof/>
                <w:sz w:val="18"/>
                <w:szCs w:val="18"/>
                <w:lang w:val="sr-Cyrl-RS"/>
              </w:rPr>
              <w:t>МЗРЗСБП</w:t>
            </w:r>
            <w:r w:rsidRPr="0080450D">
              <w:rPr>
                <w:rFonts w:ascii="Times New Roman" w:eastAsia="Arial" w:hAnsi="Times New Roman" w:cs="Times New Roman"/>
                <w:noProof/>
                <w:sz w:val="18"/>
                <w:szCs w:val="18"/>
                <w:lang w:val="sr-Cyrl-RS"/>
              </w:rPr>
              <w:t>, МПривреде, ПКС, НСЗ, КзДО, ЈЛС, ОЦД</w:t>
            </w:r>
          </w:p>
        </w:tc>
        <w:tc>
          <w:tcPr>
            <w:tcW w:w="1262" w:type="dxa"/>
          </w:tcPr>
          <w:p w14:paraId="28AA7B7B" w14:textId="2AE47408" w:rsidR="003934CA" w:rsidRPr="0080450D" w:rsidRDefault="003934CA"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EAA5900" w14:textId="6459CBEB" w:rsidR="003934CA" w:rsidRPr="0080450D" w:rsidRDefault="003934CA" w:rsidP="47394A06">
            <w:pPr>
              <w:rPr>
                <w:rFonts w:ascii="Times New Roman" w:eastAsia="Arial" w:hAnsi="Times New Roman" w:cs="Times New Roman"/>
                <w:noProof/>
                <w:sz w:val="18"/>
                <w:szCs w:val="18"/>
              </w:rPr>
            </w:pPr>
          </w:p>
        </w:tc>
        <w:tc>
          <w:tcPr>
            <w:tcW w:w="1417" w:type="dxa"/>
          </w:tcPr>
          <w:p w14:paraId="5835D338" w14:textId="77777777" w:rsidR="003934CA" w:rsidRPr="0080450D" w:rsidRDefault="003934CA" w:rsidP="47394A06">
            <w:pPr>
              <w:rPr>
                <w:rFonts w:ascii="Times New Roman" w:eastAsia="Arial" w:hAnsi="Times New Roman" w:cs="Times New Roman"/>
                <w:noProof/>
                <w:sz w:val="18"/>
                <w:szCs w:val="18"/>
              </w:rPr>
            </w:pPr>
          </w:p>
        </w:tc>
        <w:tc>
          <w:tcPr>
            <w:tcW w:w="1487" w:type="dxa"/>
          </w:tcPr>
          <w:p w14:paraId="4D0C09EC" w14:textId="20C3BFD5" w:rsidR="003934CA" w:rsidRPr="0080450D" w:rsidRDefault="003934CA" w:rsidP="47394A06">
            <w:pPr>
              <w:rPr>
                <w:rFonts w:ascii="Times New Roman" w:eastAsia="Arial" w:hAnsi="Times New Roman" w:cs="Times New Roman"/>
                <w:noProof/>
                <w:sz w:val="18"/>
                <w:szCs w:val="18"/>
              </w:rPr>
            </w:pPr>
          </w:p>
        </w:tc>
        <w:tc>
          <w:tcPr>
            <w:tcW w:w="1403" w:type="dxa"/>
          </w:tcPr>
          <w:p w14:paraId="1F061D4B" w14:textId="77777777" w:rsidR="003934CA" w:rsidRPr="0080450D" w:rsidRDefault="003934CA" w:rsidP="47394A06">
            <w:pPr>
              <w:rPr>
                <w:rFonts w:ascii="Times New Roman" w:eastAsia="Arial" w:hAnsi="Times New Roman" w:cs="Times New Roman"/>
                <w:noProof/>
                <w:sz w:val="18"/>
                <w:szCs w:val="18"/>
              </w:rPr>
            </w:pPr>
          </w:p>
        </w:tc>
        <w:tc>
          <w:tcPr>
            <w:tcW w:w="1484" w:type="dxa"/>
          </w:tcPr>
          <w:p w14:paraId="7C8DCA44" w14:textId="77777777" w:rsidR="003934CA" w:rsidRPr="0080450D" w:rsidRDefault="003934CA" w:rsidP="47394A06">
            <w:pPr>
              <w:rPr>
                <w:rFonts w:ascii="Times New Roman" w:eastAsia="Arial" w:hAnsi="Times New Roman" w:cs="Times New Roman"/>
                <w:noProof/>
                <w:sz w:val="18"/>
                <w:szCs w:val="18"/>
              </w:rPr>
            </w:pPr>
          </w:p>
        </w:tc>
      </w:tr>
      <w:tr w:rsidR="005F1912" w:rsidRPr="0080450D" w14:paraId="704BC62F" w14:textId="77777777" w:rsidTr="2931DC47">
        <w:trPr>
          <w:trHeight w:val="140"/>
        </w:trPr>
        <w:tc>
          <w:tcPr>
            <w:tcW w:w="2545" w:type="dxa"/>
            <w:tcBorders>
              <w:left w:val="double" w:sz="4" w:space="0" w:color="auto"/>
            </w:tcBorders>
          </w:tcPr>
          <w:p w14:paraId="4C94D9A8" w14:textId="48E70D74"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4.4.1.</w:t>
            </w:r>
            <w:r w:rsidR="00EA6597">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Подржати развој и спровођење онлајн и дигиталних услуга КВиС-а</w:t>
            </w:r>
          </w:p>
        </w:tc>
        <w:tc>
          <w:tcPr>
            <w:tcW w:w="1241" w:type="dxa"/>
          </w:tcPr>
          <w:p w14:paraId="1A3556B9" w14:textId="4B64657D"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50" w:type="dxa"/>
          </w:tcPr>
          <w:p w14:paraId="02AB12C5" w14:textId="60CE59C9" w:rsidR="4E1FE103" w:rsidRPr="0080450D" w:rsidRDefault="4E1FE103" w:rsidP="005F191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МИТ</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НСЗ</w:t>
            </w:r>
            <w:r w:rsidR="005F1912" w:rsidRPr="0080450D">
              <w:rPr>
                <w:rFonts w:ascii="Times New Roman" w:eastAsia="Arial" w:hAnsi="Times New Roman" w:cs="Times New Roman"/>
                <w:noProof/>
                <w:sz w:val="18"/>
                <w:szCs w:val="18"/>
                <w:lang w:val="sr-Cyrl-RS"/>
              </w:rPr>
              <w:t xml:space="preserve">, </w:t>
            </w:r>
            <w:r w:rsidR="003C1851" w:rsidRPr="0080450D">
              <w:rPr>
                <w:rFonts w:ascii="Times New Roman" w:eastAsia="Arial" w:hAnsi="Times New Roman" w:cs="Times New Roman"/>
                <w:noProof/>
                <w:sz w:val="18"/>
                <w:szCs w:val="18"/>
                <w:lang w:val="sr-Cyrl-RS"/>
              </w:rPr>
              <w:t xml:space="preserve">КзДО, </w:t>
            </w:r>
            <w:r w:rsidRPr="0080450D">
              <w:rPr>
                <w:rFonts w:ascii="Times New Roman" w:eastAsia="Arial" w:hAnsi="Times New Roman" w:cs="Times New Roman"/>
                <w:noProof/>
                <w:sz w:val="18"/>
                <w:szCs w:val="18"/>
                <w:lang w:val="sr-Cyrl-RS"/>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62" w:type="dxa"/>
          </w:tcPr>
          <w:p w14:paraId="38EF56C4" w14:textId="6926D148" w:rsidR="4E1FE103" w:rsidRPr="0080450D" w:rsidRDefault="2931DC47"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271C61B3" w14:textId="2512C026" w:rsidR="4E1FE103" w:rsidRPr="0080450D" w:rsidRDefault="4E1FE103" w:rsidP="4E1FE103">
            <w:pPr>
              <w:rPr>
                <w:rFonts w:ascii="Times New Roman" w:eastAsia="Arial" w:hAnsi="Times New Roman" w:cs="Times New Roman"/>
                <w:noProof/>
                <w:sz w:val="18"/>
                <w:szCs w:val="18"/>
              </w:rPr>
            </w:pPr>
          </w:p>
        </w:tc>
        <w:tc>
          <w:tcPr>
            <w:tcW w:w="1417" w:type="dxa"/>
          </w:tcPr>
          <w:p w14:paraId="278F7955" w14:textId="00ADF920" w:rsidR="4E1FE103" w:rsidRPr="0080450D" w:rsidRDefault="4E1FE103" w:rsidP="4E1FE103">
            <w:pPr>
              <w:rPr>
                <w:rFonts w:ascii="Times New Roman" w:eastAsia="Arial" w:hAnsi="Times New Roman" w:cs="Times New Roman"/>
                <w:noProof/>
                <w:sz w:val="18"/>
                <w:szCs w:val="18"/>
              </w:rPr>
            </w:pPr>
          </w:p>
        </w:tc>
        <w:tc>
          <w:tcPr>
            <w:tcW w:w="1487" w:type="dxa"/>
          </w:tcPr>
          <w:p w14:paraId="68ABF597" w14:textId="41D94616" w:rsidR="4E1FE103" w:rsidRPr="0080450D" w:rsidRDefault="4E1FE103" w:rsidP="4E1FE103">
            <w:pPr>
              <w:rPr>
                <w:rFonts w:ascii="Times New Roman" w:eastAsia="Arial" w:hAnsi="Times New Roman" w:cs="Times New Roman"/>
                <w:noProof/>
                <w:sz w:val="18"/>
                <w:szCs w:val="18"/>
              </w:rPr>
            </w:pPr>
          </w:p>
        </w:tc>
        <w:tc>
          <w:tcPr>
            <w:tcW w:w="1403" w:type="dxa"/>
          </w:tcPr>
          <w:p w14:paraId="4D1D824A" w14:textId="2EEAB694" w:rsidR="4E1FE103" w:rsidRPr="0080450D" w:rsidRDefault="4E1FE103" w:rsidP="4E1FE103">
            <w:pPr>
              <w:rPr>
                <w:rFonts w:ascii="Times New Roman" w:eastAsia="Arial" w:hAnsi="Times New Roman" w:cs="Times New Roman"/>
                <w:noProof/>
                <w:sz w:val="18"/>
                <w:szCs w:val="18"/>
              </w:rPr>
            </w:pPr>
          </w:p>
        </w:tc>
        <w:tc>
          <w:tcPr>
            <w:tcW w:w="1484" w:type="dxa"/>
          </w:tcPr>
          <w:p w14:paraId="660611C8" w14:textId="5941CB29" w:rsidR="4E1FE103" w:rsidRPr="0080450D" w:rsidRDefault="4E1FE103" w:rsidP="4E1FE103">
            <w:pPr>
              <w:rPr>
                <w:rFonts w:ascii="Times New Roman" w:eastAsia="Arial" w:hAnsi="Times New Roman" w:cs="Times New Roman"/>
                <w:noProof/>
                <w:sz w:val="18"/>
                <w:szCs w:val="18"/>
              </w:rPr>
            </w:pPr>
          </w:p>
        </w:tc>
      </w:tr>
      <w:tr w:rsidR="005F1912" w:rsidRPr="0080450D" w14:paraId="287813F1" w14:textId="77777777" w:rsidTr="2931DC47">
        <w:trPr>
          <w:trHeight w:val="140"/>
        </w:trPr>
        <w:tc>
          <w:tcPr>
            <w:tcW w:w="2545" w:type="dxa"/>
            <w:tcBorders>
              <w:left w:val="double" w:sz="4" w:space="0" w:color="auto"/>
            </w:tcBorders>
          </w:tcPr>
          <w:p w14:paraId="2A569497" w14:textId="3B0257DF" w:rsidR="4E1FE103" w:rsidRPr="007A1B9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4.4.2.1. Подржати развој механизама и модела координације активности КВиС од стране КЗМ</w:t>
            </w:r>
            <w:r w:rsidR="007A1B9D">
              <w:rPr>
                <w:rFonts w:ascii="Times New Roman" w:eastAsia="Arial" w:hAnsi="Times New Roman" w:cs="Times New Roman"/>
                <w:noProof/>
                <w:sz w:val="18"/>
                <w:szCs w:val="18"/>
                <w:lang w:val="sr-Cyrl-RS"/>
              </w:rPr>
              <w:t>, обучити КЗМ да примене те механизме и моделе, и подстицати умрежавање локалних актера са циљем унапређења КВиС услуга</w:t>
            </w:r>
          </w:p>
        </w:tc>
        <w:tc>
          <w:tcPr>
            <w:tcW w:w="1241" w:type="dxa"/>
          </w:tcPr>
          <w:p w14:paraId="41B7C7A7" w14:textId="663CF3DD"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50" w:type="dxa"/>
          </w:tcPr>
          <w:p w14:paraId="577DD8AF" w14:textId="602A57E4" w:rsidR="4E1FE103" w:rsidRPr="0080450D" w:rsidRDefault="4E1FE103" w:rsidP="005F191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5F1912" w:rsidRPr="0080450D">
              <w:rPr>
                <w:rFonts w:ascii="Times New Roman" w:eastAsia="Arial" w:hAnsi="Times New Roman" w:cs="Times New Roman"/>
                <w:noProof/>
                <w:sz w:val="18"/>
                <w:szCs w:val="18"/>
                <w:lang w:val="sr-Cyrl-RS"/>
              </w:rPr>
              <w:t xml:space="preserve">, </w:t>
            </w:r>
            <w:r w:rsidR="007A1B9D">
              <w:rPr>
                <w:rFonts w:ascii="Times New Roman" w:eastAsia="Arial" w:hAnsi="Times New Roman" w:cs="Times New Roman"/>
                <w:noProof/>
                <w:sz w:val="18"/>
                <w:szCs w:val="18"/>
                <w:lang w:val="sr-Cyrl-RS"/>
              </w:rPr>
              <w:t xml:space="preserve">ПКС, </w:t>
            </w:r>
            <w:r w:rsidRPr="0080450D">
              <w:rPr>
                <w:rFonts w:ascii="Times New Roman" w:eastAsia="Arial" w:hAnsi="Times New Roman" w:cs="Times New Roman"/>
                <w:noProof/>
                <w:sz w:val="18"/>
                <w:szCs w:val="18"/>
                <w:lang w:val="sr-Cyrl-RS"/>
              </w:rPr>
              <w:t>НСЗ</w:t>
            </w:r>
            <w:r w:rsidR="005F1912" w:rsidRPr="0080450D">
              <w:rPr>
                <w:rFonts w:ascii="Times New Roman" w:eastAsia="Arial" w:hAnsi="Times New Roman" w:cs="Times New Roman"/>
                <w:noProof/>
                <w:sz w:val="18"/>
                <w:szCs w:val="18"/>
                <w:lang w:val="sr-Cyrl-RS"/>
              </w:rPr>
              <w:t xml:space="preserve">, </w:t>
            </w:r>
            <w:r w:rsidR="003C1851" w:rsidRPr="0080450D">
              <w:rPr>
                <w:rFonts w:ascii="Times New Roman" w:eastAsia="Arial" w:hAnsi="Times New Roman" w:cs="Times New Roman"/>
                <w:noProof/>
                <w:sz w:val="18"/>
                <w:szCs w:val="18"/>
                <w:lang w:val="sr-Cyrl-RS"/>
              </w:rPr>
              <w:t xml:space="preserve">КзДО, </w:t>
            </w:r>
            <w:r w:rsidRPr="0080450D">
              <w:rPr>
                <w:rFonts w:ascii="Times New Roman" w:eastAsia="Arial" w:hAnsi="Times New Roman" w:cs="Times New Roman"/>
                <w:noProof/>
                <w:sz w:val="18"/>
                <w:szCs w:val="18"/>
                <w:lang w:val="sr-Cyrl-RS"/>
              </w:rPr>
              <w:t>ЈЛС/КЗМ</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r w:rsidR="002668DF">
              <w:rPr>
                <w:rFonts w:ascii="Times New Roman" w:eastAsia="Arial" w:hAnsi="Times New Roman" w:cs="Times New Roman"/>
                <w:noProof/>
                <w:sz w:val="18"/>
                <w:szCs w:val="18"/>
                <w:lang w:val="sr-Cyrl-RS"/>
              </w:rPr>
              <w:t>, СКОНУС</w:t>
            </w:r>
          </w:p>
        </w:tc>
        <w:tc>
          <w:tcPr>
            <w:tcW w:w="1262" w:type="dxa"/>
          </w:tcPr>
          <w:p w14:paraId="4A5AB485" w14:textId="02AAEDC0" w:rsidR="4E1FE103" w:rsidRPr="0080450D" w:rsidRDefault="2931DC47"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2024.</w:t>
            </w:r>
            <w:r w:rsidR="002141A9" w:rsidRPr="002141A9">
              <w:rPr>
                <w:rFonts w:ascii="Times New Roman" w:eastAsia="Arial" w:hAnsi="Times New Roman" w:cs="Times New Roman"/>
                <w:noProof/>
                <w:sz w:val="18"/>
                <w:szCs w:val="18"/>
              </w:rPr>
              <w:t xml:space="preserve"> (IV квартал)</w:t>
            </w:r>
          </w:p>
        </w:tc>
        <w:tc>
          <w:tcPr>
            <w:tcW w:w="1750" w:type="dxa"/>
          </w:tcPr>
          <w:p w14:paraId="15F34AF3" w14:textId="0AD11AA0" w:rsidR="4E1FE103" w:rsidRPr="0080450D" w:rsidRDefault="4E1FE103" w:rsidP="4E1FE103">
            <w:pPr>
              <w:rPr>
                <w:rFonts w:ascii="Times New Roman" w:eastAsia="Arial" w:hAnsi="Times New Roman" w:cs="Times New Roman"/>
                <w:noProof/>
                <w:sz w:val="18"/>
                <w:szCs w:val="18"/>
              </w:rPr>
            </w:pPr>
          </w:p>
        </w:tc>
        <w:tc>
          <w:tcPr>
            <w:tcW w:w="1417" w:type="dxa"/>
          </w:tcPr>
          <w:p w14:paraId="5F726858" w14:textId="7E25EDB1" w:rsidR="4E1FE103" w:rsidRPr="0080450D" w:rsidRDefault="4E1FE103" w:rsidP="4E1FE103">
            <w:pPr>
              <w:rPr>
                <w:rFonts w:ascii="Times New Roman" w:eastAsia="Arial" w:hAnsi="Times New Roman" w:cs="Times New Roman"/>
                <w:noProof/>
                <w:sz w:val="18"/>
                <w:szCs w:val="18"/>
              </w:rPr>
            </w:pPr>
          </w:p>
        </w:tc>
        <w:tc>
          <w:tcPr>
            <w:tcW w:w="1487" w:type="dxa"/>
          </w:tcPr>
          <w:p w14:paraId="78211839" w14:textId="2CE9DE9D" w:rsidR="4E1FE103" w:rsidRPr="0080450D" w:rsidRDefault="4E1FE103" w:rsidP="4E1FE103">
            <w:pPr>
              <w:rPr>
                <w:rFonts w:ascii="Times New Roman" w:eastAsia="Arial" w:hAnsi="Times New Roman" w:cs="Times New Roman"/>
                <w:noProof/>
                <w:sz w:val="18"/>
                <w:szCs w:val="18"/>
              </w:rPr>
            </w:pPr>
          </w:p>
        </w:tc>
        <w:tc>
          <w:tcPr>
            <w:tcW w:w="1403" w:type="dxa"/>
          </w:tcPr>
          <w:p w14:paraId="628749AE" w14:textId="14ADB64B" w:rsidR="4E1FE103" w:rsidRPr="0080450D" w:rsidRDefault="4E1FE103" w:rsidP="4E1FE103">
            <w:pPr>
              <w:rPr>
                <w:rFonts w:ascii="Times New Roman" w:eastAsia="Arial" w:hAnsi="Times New Roman" w:cs="Times New Roman"/>
                <w:noProof/>
                <w:sz w:val="18"/>
                <w:szCs w:val="18"/>
              </w:rPr>
            </w:pPr>
          </w:p>
        </w:tc>
        <w:tc>
          <w:tcPr>
            <w:tcW w:w="1484" w:type="dxa"/>
          </w:tcPr>
          <w:p w14:paraId="5AF66A78" w14:textId="66C1C59D" w:rsidR="4E1FE103" w:rsidRPr="0080450D" w:rsidRDefault="4E1FE103" w:rsidP="4E1FE103">
            <w:pPr>
              <w:rPr>
                <w:rFonts w:ascii="Times New Roman" w:eastAsia="Arial" w:hAnsi="Times New Roman" w:cs="Times New Roman"/>
                <w:noProof/>
                <w:sz w:val="18"/>
                <w:szCs w:val="18"/>
              </w:rPr>
            </w:pPr>
          </w:p>
        </w:tc>
      </w:tr>
      <w:tr w:rsidR="005F1912" w:rsidRPr="0080450D" w14:paraId="153B81FB" w14:textId="77777777" w:rsidTr="2931DC47">
        <w:trPr>
          <w:trHeight w:val="140"/>
        </w:trPr>
        <w:tc>
          <w:tcPr>
            <w:tcW w:w="2545" w:type="dxa"/>
            <w:tcBorders>
              <w:left w:val="double" w:sz="4" w:space="0" w:color="auto"/>
            </w:tcBorders>
          </w:tcPr>
          <w:p w14:paraId="4758C41E" w14:textId="33176D96"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4.4.3.</w:t>
            </w:r>
            <w:r w:rsidR="007A1B9D">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Подржати оснивање нових центара и тимова за КВиС при школама, факултетима, универзитетима, удружењима која спроводе омладинске активности и КЗМ</w:t>
            </w:r>
          </w:p>
        </w:tc>
        <w:tc>
          <w:tcPr>
            <w:tcW w:w="1241" w:type="dxa"/>
          </w:tcPr>
          <w:p w14:paraId="4B157156" w14:textId="21EE4521"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50" w:type="dxa"/>
          </w:tcPr>
          <w:p w14:paraId="41C19CED" w14:textId="7063C1DF"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НСЗ</w:t>
            </w:r>
            <w:r w:rsidR="005F1912" w:rsidRPr="0080450D">
              <w:rPr>
                <w:rFonts w:ascii="Times New Roman" w:eastAsia="Arial" w:hAnsi="Times New Roman" w:cs="Times New Roman"/>
                <w:noProof/>
                <w:sz w:val="18"/>
                <w:szCs w:val="18"/>
                <w:lang w:val="sr-Cyrl-RS"/>
              </w:rPr>
              <w:t xml:space="preserve">, </w:t>
            </w:r>
            <w:r w:rsidR="003C1851" w:rsidRPr="0080450D">
              <w:rPr>
                <w:rFonts w:ascii="Times New Roman" w:eastAsia="Arial" w:hAnsi="Times New Roman" w:cs="Times New Roman"/>
                <w:noProof/>
                <w:sz w:val="18"/>
                <w:szCs w:val="18"/>
                <w:lang w:val="sr-Cyrl-RS"/>
              </w:rPr>
              <w:t xml:space="preserve">КзДО, </w:t>
            </w:r>
            <w:r w:rsidRPr="0080450D">
              <w:rPr>
                <w:rFonts w:ascii="Times New Roman" w:eastAsia="Arial" w:hAnsi="Times New Roman" w:cs="Times New Roman"/>
                <w:noProof/>
                <w:sz w:val="18"/>
                <w:szCs w:val="18"/>
                <w:lang w:val="sr-Cyrl-RS"/>
              </w:rPr>
              <w:t>ЈЛС/КЗМ</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Образовне институције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r w:rsidR="004C3119" w:rsidRPr="0080450D">
              <w:rPr>
                <w:rFonts w:ascii="Times New Roman" w:eastAsia="Arial" w:hAnsi="Times New Roman" w:cs="Times New Roman"/>
                <w:noProof/>
                <w:sz w:val="18"/>
                <w:szCs w:val="18"/>
                <w:lang w:val="sr-Cyrl-RS"/>
              </w:rPr>
              <w:t>, СКОНУС</w:t>
            </w:r>
          </w:p>
        </w:tc>
        <w:tc>
          <w:tcPr>
            <w:tcW w:w="1262" w:type="dxa"/>
          </w:tcPr>
          <w:p w14:paraId="33491244" w14:textId="012F7FD5" w:rsidR="4E1FE103" w:rsidRPr="0080450D" w:rsidRDefault="2931DC47"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6C3071A" w14:textId="1EBD1A82" w:rsidR="4E1FE103" w:rsidRPr="0080450D" w:rsidRDefault="4E1FE103" w:rsidP="4E1FE103">
            <w:pPr>
              <w:rPr>
                <w:rFonts w:ascii="Times New Roman" w:eastAsia="Arial" w:hAnsi="Times New Roman" w:cs="Times New Roman"/>
                <w:noProof/>
                <w:sz w:val="18"/>
                <w:szCs w:val="18"/>
              </w:rPr>
            </w:pPr>
          </w:p>
        </w:tc>
        <w:tc>
          <w:tcPr>
            <w:tcW w:w="1417" w:type="dxa"/>
          </w:tcPr>
          <w:p w14:paraId="2627CCCB" w14:textId="1B2481C0" w:rsidR="4E1FE103" w:rsidRPr="0080450D" w:rsidRDefault="4E1FE103" w:rsidP="4E1FE103">
            <w:pPr>
              <w:rPr>
                <w:rFonts w:ascii="Times New Roman" w:eastAsia="Arial" w:hAnsi="Times New Roman" w:cs="Times New Roman"/>
                <w:noProof/>
                <w:sz w:val="18"/>
                <w:szCs w:val="18"/>
              </w:rPr>
            </w:pPr>
          </w:p>
        </w:tc>
        <w:tc>
          <w:tcPr>
            <w:tcW w:w="1487" w:type="dxa"/>
          </w:tcPr>
          <w:p w14:paraId="04CEF7F8" w14:textId="2225A886" w:rsidR="4E1FE103" w:rsidRPr="0080450D" w:rsidRDefault="4E1FE103" w:rsidP="4E1FE103">
            <w:pPr>
              <w:rPr>
                <w:rFonts w:ascii="Times New Roman" w:eastAsia="Arial" w:hAnsi="Times New Roman" w:cs="Times New Roman"/>
                <w:noProof/>
                <w:sz w:val="18"/>
                <w:szCs w:val="18"/>
              </w:rPr>
            </w:pPr>
          </w:p>
        </w:tc>
        <w:tc>
          <w:tcPr>
            <w:tcW w:w="1403" w:type="dxa"/>
          </w:tcPr>
          <w:p w14:paraId="2FBEF52B" w14:textId="6244F8AA" w:rsidR="4E1FE103" w:rsidRPr="0080450D" w:rsidRDefault="4E1FE103" w:rsidP="4E1FE103">
            <w:pPr>
              <w:rPr>
                <w:rFonts w:ascii="Times New Roman" w:eastAsia="Arial" w:hAnsi="Times New Roman" w:cs="Times New Roman"/>
                <w:noProof/>
                <w:sz w:val="18"/>
                <w:szCs w:val="18"/>
              </w:rPr>
            </w:pPr>
          </w:p>
        </w:tc>
        <w:tc>
          <w:tcPr>
            <w:tcW w:w="1484" w:type="dxa"/>
          </w:tcPr>
          <w:p w14:paraId="3C465BEA" w14:textId="666530E1" w:rsidR="4E1FE103" w:rsidRPr="0080450D" w:rsidRDefault="4E1FE103" w:rsidP="4E1FE103">
            <w:pPr>
              <w:rPr>
                <w:rFonts w:ascii="Times New Roman" w:eastAsia="Arial" w:hAnsi="Times New Roman" w:cs="Times New Roman"/>
                <w:noProof/>
                <w:sz w:val="18"/>
                <w:szCs w:val="18"/>
              </w:rPr>
            </w:pPr>
          </w:p>
        </w:tc>
      </w:tr>
      <w:tr w:rsidR="005F1912" w:rsidRPr="0080450D" w14:paraId="60A99AF7" w14:textId="77777777" w:rsidTr="2931DC47">
        <w:trPr>
          <w:trHeight w:val="140"/>
        </w:trPr>
        <w:tc>
          <w:tcPr>
            <w:tcW w:w="2545" w:type="dxa"/>
            <w:tcBorders>
              <w:left w:val="double" w:sz="4" w:space="0" w:color="auto"/>
            </w:tcBorders>
          </w:tcPr>
          <w:p w14:paraId="0CE15ED3" w14:textId="2371679B"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4.4.3.</w:t>
            </w:r>
            <w:r w:rsidR="002668DF">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Подржати обуке и усавршавање практичара/пружаоца услуга КВиС-а</w:t>
            </w:r>
          </w:p>
        </w:tc>
        <w:tc>
          <w:tcPr>
            <w:tcW w:w="1241" w:type="dxa"/>
          </w:tcPr>
          <w:p w14:paraId="3BE7FA1E" w14:textId="45C7ED7A"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50" w:type="dxa"/>
          </w:tcPr>
          <w:p w14:paraId="771587D5" w14:textId="2E5A254F" w:rsidR="4E1FE103" w:rsidRPr="0080450D" w:rsidRDefault="4E1FE103" w:rsidP="005F191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МПривреде</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НАЈУ</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НСЗ</w:t>
            </w:r>
            <w:r w:rsidR="005F1912" w:rsidRPr="0080450D">
              <w:rPr>
                <w:rFonts w:ascii="Times New Roman" w:eastAsia="Arial" w:hAnsi="Times New Roman" w:cs="Times New Roman"/>
                <w:noProof/>
                <w:sz w:val="18"/>
                <w:szCs w:val="18"/>
                <w:lang w:val="sr-Cyrl-RS"/>
              </w:rPr>
              <w:t xml:space="preserve">, </w:t>
            </w:r>
            <w:r w:rsidR="003C1851" w:rsidRPr="0080450D">
              <w:rPr>
                <w:rFonts w:ascii="Times New Roman" w:eastAsia="Arial" w:hAnsi="Times New Roman" w:cs="Times New Roman"/>
                <w:noProof/>
                <w:sz w:val="18"/>
                <w:szCs w:val="18"/>
                <w:lang w:val="sr-Cyrl-RS"/>
              </w:rPr>
              <w:t xml:space="preserve">КзДО, </w:t>
            </w:r>
            <w:r w:rsidRPr="0080450D">
              <w:rPr>
                <w:rFonts w:ascii="Times New Roman" w:eastAsia="Arial" w:hAnsi="Times New Roman" w:cs="Times New Roman"/>
                <w:noProof/>
                <w:sz w:val="18"/>
                <w:szCs w:val="18"/>
                <w:lang w:val="sr-Cyrl-RS"/>
              </w:rPr>
              <w:t>ПКС</w:t>
            </w:r>
            <w:r w:rsidR="005F191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62" w:type="dxa"/>
          </w:tcPr>
          <w:p w14:paraId="71C662CA" w14:textId="62A9F55F" w:rsidR="4E1FE103" w:rsidRPr="0080450D" w:rsidRDefault="2931DC47"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6AF2D2A7" w14:textId="1EAD2D74" w:rsidR="4E1FE103" w:rsidRPr="0080450D" w:rsidRDefault="4E1FE103" w:rsidP="4E1FE103">
            <w:pPr>
              <w:rPr>
                <w:rFonts w:ascii="Times New Roman" w:eastAsia="Arial" w:hAnsi="Times New Roman" w:cs="Times New Roman"/>
                <w:noProof/>
                <w:sz w:val="18"/>
                <w:szCs w:val="18"/>
              </w:rPr>
            </w:pPr>
          </w:p>
        </w:tc>
        <w:tc>
          <w:tcPr>
            <w:tcW w:w="1417" w:type="dxa"/>
          </w:tcPr>
          <w:p w14:paraId="3B896B63" w14:textId="37074A32" w:rsidR="4E1FE103" w:rsidRPr="0080450D" w:rsidRDefault="4E1FE103" w:rsidP="4E1FE103">
            <w:pPr>
              <w:rPr>
                <w:rFonts w:ascii="Times New Roman" w:eastAsia="Arial" w:hAnsi="Times New Roman" w:cs="Times New Roman"/>
                <w:noProof/>
                <w:sz w:val="18"/>
                <w:szCs w:val="18"/>
              </w:rPr>
            </w:pPr>
          </w:p>
        </w:tc>
        <w:tc>
          <w:tcPr>
            <w:tcW w:w="1487" w:type="dxa"/>
          </w:tcPr>
          <w:p w14:paraId="06D68DA0" w14:textId="5549D45B" w:rsidR="4E1FE103" w:rsidRPr="0080450D" w:rsidRDefault="4E1FE103" w:rsidP="4E1FE103">
            <w:pPr>
              <w:rPr>
                <w:rFonts w:ascii="Times New Roman" w:eastAsia="Arial" w:hAnsi="Times New Roman" w:cs="Times New Roman"/>
                <w:noProof/>
                <w:sz w:val="18"/>
                <w:szCs w:val="18"/>
              </w:rPr>
            </w:pPr>
          </w:p>
        </w:tc>
        <w:tc>
          <w:tcPr>
            <w:tcW w:w="1403" w:type="dxa"/>
          </w:tcPr>
          <w:p w14:paraId="1A7824AE" w14:textId="7D55DCFD" w:rsidR="4E1FE103" w:rsidRPr="0080450D" w:rsidRDefault="4E1FE103" w:rsidP="4E1FE103">
            <w:pPr>
              <w:rPr>
                <w:rFonts w:ascii="Times New Roman" w:eastAsia="Arial" w:hAnsi="Times New Roman" w:cs="Times New Roman"/>
                <w:noProof/>
                <w:sz w:val="18"/>
                <w:szCs w:val="18"/>
              </w:rPr>
            </w:pPr>
          </w:p>
        </w:tc>
        <w:tc>
          <w:tcPr>
            <w:tcW w:w="1484" w:type="dxa"/>
          </w:tcPr>
          <w:p w14:paraId="7AF55CDB" w14:textId="4F1FF5BF" w:rsidR="4E1FE103" w:rsidRPr="0080450D" w:rsidRDefault="4E1FE103" w:rsidP="4E1FE103">
            <w:pPr>
              <w:rPr>
                <w:rFonts w:ascii="Times New Roman" w:eastAsia="Arial" w:hAnsi="Times New Roman" w:cs="Times New Roman"/>
                <w:noProof/>
                <w:sz w:val="18"/>
                <w:szCs w:val="18"/>
              </w:rPr>
            </w:pPr>
          </w:p>
        </w:tc>
      </w:tr>
    </w:tbl>
    <w:p w14:paraId="2DEC55DF" w14:textId="1227913E" w:rsidR="47394A06" w:rsidRPr="0080450D" w:rsidRDefault="47394A06" w:rsidP="47394A06">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06"/>
        <w:gridCol w:w="1472"/>
        <w:gridCol w:w="1407"/>
        <w:gridCol w:w="567"/>
        <w:gridCol w:w="1196"/>
        <w:gridCol w:w="1701"/>
        <w:gridCol w:w="1533"/>
        <w:gridCol w:w="1569"/>
        <w:gridCol w:w="1268"/>
      </w:tblGrid>
      <w:tr w:rsidR="76B1F5F8" w:rsidRPr="0080450D" w14:paraId="0F341962" w14:textId="77777777" w:rsidTr="00331455">
        <w:trPr>
          <w:trHeight w:val="168"/>
        </w:trPr>
        <w:tc>
          <w:tcPr>
            <w:tcW w:w="13957" w:type="dxa"/>
            <w:gridSpan w:val="9"/>
            <w:tcBorders>
              <w:top w:val="double" w:sz="4" w:space="0" w:color="auto"/>
              <w:left w:val="double" w:sz="4" w:space="0" w:color="auto"/>
              <w:right w:val="double" w:sz="4" w:space="0" w:color="auto"/>
            </w:tcBorders>
            <w:shd w:val="clear" w:color="auto" w:fill="F7CAAC" w:themeFill="accent2" w:themeFillTint="66"/>
          </w:tcPr>
          <w:p w14:paraId="512AFE7E" w14:textId="62BD264E" w:rsidR="76B1F5F8" w:rsidRPr="0080450D" w:rsidRDefault="71927BBE" w:rsidP="71927BBE">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 xml:space="preserve">Мера 4.5: Подршка програмима за развој дигиталних компетенција и дигиталног грађанства  </w:t>
            </w:r>
          </w:p>
        </w:tc>
      </w:tr>
      <w:tr w:rsidR="76B1F5F8" w:rsidRPr="0080450D" w14:paraId="767E1679" w14:textId="77777777" w:rsidTr="00331455">
        <w:trPr>
          <w:trHeight w:val="298"/>
        </w:trPr>
        <w:tc>
          <w:tcPr>
            <w:tcW w:w="13957"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77796D8A" w14:textId="1C96B245" w:rsidR="76B1F5F8" w:rsidRPr="0080450D" w:rsidRDefault="2D68A78F"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FE159D">
              <w:rPr>
                <w:rFonts w:ascii="Times New Roman" w:eastAsia="Times New Roman" w:hAnsi="Times New Roman" w:cs="Times New Roman"/>
                <w:noProof/>
                <w:color w:val="222222"/>
                <w:sz w:val="20"/>
                <w:szCs w:val="20"/>
                <w:lang w:val="sr-Cyrl-RS"/>
              </w:rPr>
              <w:t>М</w:t>
            </w:r>
            <w:r w:rsidRPr="0080450D">
              <w:rPr>
                <w:rFonts w:ascii="Times New Roman" w:eastAsia="Times New Roman" w:hAnsi="Times New Roman" w:cs="Times New Roman"/>
                <w:noProof/>
                <w:color w:val="222222"/>
                <w:sz w:val="20"/>
                <w:szCs w:val="20"/>
              </w:rPr>
              <w:t>инистарство  информисањ</w:t>
            </w:r>
            <w:r w:rsidR="00FE159D">
              <w:rPr>
                <w:rFonts w:ascii="Times New Roman" w:eastAsia="Times New Roman" w:hAnsi="Times New Roman" w:cs="Times New Roman"/>
                <w:noProof/>
                <w:color w:val="222222"/>
                <w:sz w:val="20"/>
                <w:szCs w:val="20"/>
                <w:lang w:val="sr-Cyrl-RS"/>
              </w:rPr>
              <w:t>а</w:t>
            </w:r>
            <w:r w:rsidRPr="0080450D">
              <w:rPr>
                <w:rFonts w:ascii="Times New Roman" w:eastAsia="Times New Roman" w:hAnsi="Times New Roman" w:cs="Times New Roman"/>
                <w:noProof/>
                <w:color w:val="222222"/>
                <w:sz w:val="20"/>
                <w:szCs w:val="20"/>
              </w:rPr>
              <w:t xml:space="preserve"> и телекомуникациј</w:t>
            </w:r>
            <w:r w:rsidR="00FE159D">
              <w:rPr>
                <w:rFonts w:ascii="Times New Roman" w:eastAsia="Times New Roman" w:hAnsi="Times New Roman" w:cs="Times New Roman"/>
                <w:noProof/>
                <w:color w:val="222222"/>
                <w:sz w:val="20"/>
                <w:szCs w:val="20"/>
                <w:lang w:val="sr-Cyrl-RS"/>
              </w:rPr>
              <w:t>а</w:t>
            </w:r>
          </w:p>
        </w:tc>
      </w:tr>
      <w:tr w:rsidR="76B1F5F8" w:rsidRPr="0080450D" w14:paraId="5B6A70DC" w14:textId="77777777" w:rsidTr="00331455">
        <w:trPr>
          <w:trHeight w:val="298"/>
        </w:trPr>
        <w:tc>
          <w:tcPr>
            <w:tcW w:w="6670"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83586F6"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E1357F7" w14:textId="26C9208A"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3EFB2974" w14:textId="77777777" w:rsidTr="00331455">
        <w:trPr>
          <w:trHeight w:val="298"/>
        </w:trPr>
        <w:tc>
          <w:tcPr>
            <w:tcW w:w="6670"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82FD99F" w14:textId="06D93738" w:rsidR="76B1F5F8" w:rsidRPr="005B3542"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5B3542">
              <w:rPr>
                <w:rFonts w:ascii="Times New Roman" w:hAnsi="Times New Roman" w:cs="Times New Roman"/>
                <w:noProof/>
                <w:sz w:val="20"/>
                <w:szCs w:val="20"/>
                <w:lang w:val="sr-Cyrl-RS"/>
              </w:rPr>
              <w:t xml:space="preserve">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C6FD706" w14:textId="1035D95B" w:rsidR="76B1F5F8" w:rsidRPr="005B3542" w:rsidRDefault="76B1F5F8" w:rsidP="4638177C">
            <w:pPr>
              <w:rPr>
                <w:rFonts w:ascii="Times New Roman" w:hAnsi="Times New Roman" w:cs="Times New Roman"/>
                <w:noProof/>
                <w:sz w:val="20"/>
                <w:szCs w:val="20"/>
                <w:lang w:val="sr-Cyrl-RS"/>
              </w:rPr>
            </w:pPr>
          </w:p>
        </w:tc>
      </w:tr>
      <w:tr w:rsidR="00331455" w:rsidRPr="0080450D" w14:paraId="376D309E" w14:textId="77777777" w:rsidTr="00331455">
        <w:trPr>
          <w:trHeight w:val="950"/>
        </w:trPr>
        <w:tc>
          <w:tcPr>
            <w:tcW w:w="3219" w:type="dxa"/>
            <w:tcBorders>
              <w:top w:val="double" w:sz="4" w:space="0" w:color="auto"/>
            </w:tcBorders>
            <w:shd w:val="clear" w:color="auto" w:fill="D9D9D9" w:themeFill="background1" w:themeFillShade="D9"/>
          </w:tcPr>
          <w:p w14:paraId="3544947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523F82A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0772CBB" w14:textId="77777777" w:rsidR="00331455" w:rsidRPr="0080450D" w:rsidRDefault="00331455" w:rsidP="00331455">
            <w:pPr>
              <w:rPr>
                <w:rFonts w:ascii="Times New Roman" w:hAnsi="Times New Roman" w:cs="Times New Roman"/>
                <w:noProof/>
                <w:sz w:val="20"/>
                <w:szCs w:val="20"/>
              </w:rPr>
            </w:pPr>
          </w:p>
        </w:tc>
        <w:tc>
          <w:tcPr>
            <w:tcW w:w="1408" w:type="dxa"/>
            <w:tcBorders>
              <w:top w:val="double" w:sz="4" w:space="0" w:color="auto"/>
            </w:tcBorders>
            <w:shd w:val="clear" w:color="auto" w:fill="D9D9D9" w:themeFill="background1" w:themeFillShade="D9"/>
          </w:tcPr>
          <w:p w14:paraId="0DEAB30C"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55D461B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420B14C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628B9C82" w14:textId="4FBFBF62"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312B586F" w14:textId="3AC7C86B"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4BC90592" w14:textId="1C6B51A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17D60EA6" w14:textId="77777777" w:rsidTr="00331455">
        <w:trPr>
          <w:trHeight w:val="302"/>
        </w:trPr>
        <w:tc>
          <w:tcPr>
            <w:tcW w:w="3219" w:type="dxa"/>
            <w:tcBorders>
              <w:top w:val="double" w:sz="4" w:space="0" w:color="auto"/>
            </w:tcBorders>
            <w:shd w:val="clear" w:color="auto" w:fill="FFFFFF" w:themeFill="background1"/>
          </w:tcPr>
          <w:p w14:paraId="42FD830A" w14:textId="793E1E8E"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4.5.1. Број младих који је укључен у обуке из области дигиталних вештина на годишњем нивоу (према полу)</w:t>
            </w:r>
          </w:p>
        </w:tc>
        <w:tc>
          <w:tcPr>
            <w:tcW w:w="1475" w:type="dxa"/>
            <w:tcBorders>
              <w:top w:val="double" w:sz="4" w:space="0" w:color="auto"/>
            </w:tcBorders>
            <w:shd w:val="clear" w:color="auto" w:fill="FFFFFF" w:themeFill="background1"/>
          </w:tcPr>
          <w:p w14:paraId="341920E1" w14:textId="4AA7A28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408" w:type="dxa"/>
            <w:tcBorders>
              <w:top w:val="double" w:sz="4" w:space="0" w:color="auto"/>
            </w:tcBorders>
            <w:shd w:val="clear" w:color="auto" w:fill="FFFFFF" w:themeFill="background1"/>
          </w:tcPr>
          <w:p w14:paraId="48602C15" w14:textId="0DE5410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МТО, Министарства просвете, МИТ, ПССО, ЈЛС, НСЗ, Покрајински секретаријат за образовање</w:t>
            </w:r>
          </w:p>
        </w:tc>
        <w:tc>
          <w:tcPr>
            <w:tcW w:w="1769" w:type="dxa"/>
            <w:gridSpan w:val="2"/>
            <w:tcBorders>
              <w:top w:val="double" w:sz="4" w:space="0" w:color="auto"/>
            </w:tcBorders>
            <w:shd w:val="clear" w:color="auto" w:fill="FFFFFF" w:themeFill="background1"/>
          </w:tcPr>
          <w:p w14:paraId="1B2DBE1A" w14:textId="71530F0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301C71E8" w14:textId="54643472" w:rsidR="00BF74CC" w:rsidRPr="0080450D" w:rsidRDefault="00BF74CC" w:rsidP="00BF74CC">
            <w:pPr>
              <w:rPr>
                <w:rFonts w:ascii="Times New Roman" w:eastAsia="Arial" w:hAnsi="Times New Roman" w:cs="Times New Roman"/>
                <w:noProof/>
                <w:sz w:val="18"/>
                <w:szCs w:val="18"/>
              </w:rPr>
            </w:pPr>
            <w:r w:rsidRPr="007E5538">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3442D7D7" w14:textId="54098E1E"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1.000 (М 500, Ж 500)</w:t>
            </w:r>
          </w:p>
        </w:tc>
        <w:tc>
          <w:tcPr>
            <w:tcW w:w="1573" w:type="dxa"/>
            <w:tcBorders>
              <w:top w:val="double" w:sz="4" w:space="0" w:color="auto"/>
              <w:right w:val="double" w:sz="4" w:space="0" w:color="auto"/>
            </w:tcBorders>
            <w:shd w:val="clear" w:color="auto" w:fill="FFFFFF" w:themeFill="background1"/>
          </w:tcPr>
          <w:p w14:paraId="0CE39F23" w14:textId="0D9DFA4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2.000 (М 1.000, Ж 1.000)</w:t>
            </w:r>
          </w:p>
        </w:tc>
        <w:tc>
          <w:tcPr>
            <w:tcW w:w="1269" w:type="dxa"/>
            <w:tcBorders>
              <w:top w:val="double" w:sz="4" w:space="0" w:color="auto"/>
              <w:right w:val="double" w:sz="4" w:space="0" w:color="auto"/>
            </w:tcBorders>
            <w:shd w:val="clear" w:color="auto" w:fill="FFFFFF" w:themeFill="background1"/>
          </w:tcPr>
          <w:p w14:paraId="67184306" w14:textId="781B0B1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3.000 (М 1.500, Ж 1.500)</w:t>
            </w:r>
          </w:p>
        </w:tc>
      </w:tr>
      <w:tr w:rsidR="00BF74CC" w:rsidRPr="0080450D" w14:paraId="79B1011A" w14:textId="77777777" w:rsidTr="00331455">
        <w:trPr>
          <w:trHeight w:val="302"/>
        </w:trPr>
        <w:tc>
          <w:tcPr>
            <w:tcW w:w="3219" w:type="dxa"/>
            <w:tcBorders>
              <w:top w:val="double" w:sz="4" w:space="0" w:color="auto"/>
            </w:tcBorders>
            <w:shd w:val="clear" w:color="auto" w:fill="FFFFFF" w:themeFill="background1"/>
          </w:tcPr>
          <w:p w14:paraId="69062A75" w14:textId="67C23C7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4.5.2 Број пројеката у области развоја дигиталних компетенција подржаних на локалном, покрајинском и националном нивоу у календарској години</w:t>
            </w:r>
          </w:p>
        </w:tc>
        <w:tc>
          <w:tcPr>
            <w:tcW w:w="1475" w:type="dxa"/>
            <w:tcBorders>
              <w:top w:val="double" w:sz="4" w:space="0" w:color="auto"/>
            </w:tcBorders>
            <w:shd w:val="clear" w:color="auto" w:fill="FFFFFF" w:themeFill="background1"/>
          </w:tcPr>
          <w:p w14:paraId="600DAA9A" w14:textId="67EED30A"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408" w:type="dxa"/>
            <w:tcBorders>
              <w:top w:val="double" w:sz="4" w:space="0" w:color="auto"/>
            </w:tcBorders>
            <w:shd w:val="clear" w:color="auto" w:fill="FFFFFF" w:themeFill="background1"/>
          </w:tcPr>
          <w:p w14:paraId="1A9D1A1C" w14:textId="5261138C"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Годишњи извештај МТО, Министарства просвете, МИТ, ПССО, ЈЛС, НСЗ, Покрајински </w:t>
            </w:r>
            <w:r w:rsidRPr="0080450D">
              <w:rPr>
                <w:rFonts w:ascii="Times New Roman" w:eastAsia="Arial" w:hAnsi="Times New Roman" w:cs="Times New Roman"/>
                <w:noProof/>
                <w:sz w:val="18"/>
                <w:szCs w:val="18"/>
                <w:lang w:val="sr-Cyrl-RS"/>
              </w:rPr>
              <w:lastRenderedPageBreak/>
              <w:t>секретаријат за образовање</w:t>
            </w:r>
          </w:p>
        </w:tc>
        <w:tc>
          <w:tcPr>
            <w:tcW w:w="1769" w:type="dxa"/>
            <w:gridSpan w:val="2"/>
            <w:tcBorders>
              <w:top w:val="double" w:sz="4" w:space="0" w:color="auto"/>
            </w:tcBorders>
            <w:shd w:val="clear" w:color="auto" w:fill="FFFFFF" w:themeFill="background1"/>
          </w:tcPr>
          <w:p w14:paraId="77D482F4" w14:textId="3F4A572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Нема података</w:t>
            </w:r>
          </w:p>
        </w:tc>
        <w:tc>
          <w:tcPr>
            <w:tcW w:w="1707" w:type="dxa"/>
            <w:tcBorders>
              <w:top w:val="double" w:sz="4" w:space="0" w:color="auto"/>
            </w:tcBorders>
            <w:shd w:val="clear" w:color="auto" w:fill="FFFFFF" w:themeFill="background1"/>
          </w:tcPr>
          <w:p w14:paraId="314133B5" w14:textId="734CCA92" w:rsidR="00BF74CC" w:rsidRPr="0080450D" w:rsidRDefault="00BF74CC" w:rsidP="00BF74CC">
            <w:pPr>
              <w:rPr>
                <w:rFonts w:ascii="Times New Roman" w:eastAsia="Arial" w:hAnsi="Times New Roman" w:cs="Times New Roman"/>
                <w:noProof/>
                <w:sz w:val="18"/>
                <w:szCs w:val="18"/>
              </w:rPr>
            </w:pPr>
            <w:r w:rsidRPr="007E5538">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7E415953" w14:textId="093B500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10</w:t>
            </w:r>
          </w:p>
        </w:tc>
        <w:tc>
          <w:tcPr>
            <w:tcW w:w="1573" w:type="dxa"/>
            <w:tcBorders>
              <w:top w:val="double" w:sz="4" w:space="0" w:color="auto"/>
              <w:right w:val="double" w:sz="4" w:space="0" w:color="auto"/>
            </w:tcBorders>
            <w:shd w:val="clear" w:color="auto" w:fill="FFFFFF" w:themeFill="background1"/>
          </w:tcPr>
          <w:p w14:paraId="42997CBD" w14:textId="437AF357"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17</w:t>
            </w:r>
          </w:p>
        </w:tc>
        <w:tc>
          <w:tcPr>
            <w:tcW w:w="1269" w:type="dxa"/>
            <w:tcBorders>
              <w:top w:val="double" w:sz="4" w:space="0" w:color="auto"/>
              <w:right w:val="double" w:sz="4" w:space="0" w:color="auto"/>
            </w:tcBorders>
            <w:shd w:val="clear" w:color="auto" w:fill="FFFFFF" w:themeFill="background1"/>
          </w:tcPr>
          <w:p w14:paraId="14F2E66B" w14:textId="5ED62AAB"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25</w:t>
            </w:r>
          </w:p>
        </w:tc>
      </w:tr>
    </w:tbl>
    <w:p w14:paraId="49D34EDA"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6AB0AE73"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0BE38962" w14:textId="2B444CAD"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36250E23"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7A8CE4F6" w14:textId="763E4935"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FDE30DC"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8E8A6ED" w14:textId="57775662"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1DB3E387" w14:textId="77777777" w:rsidTr="4638177C">
        <w:trPr>
          <w:trHeight w:val="227"/>
        </w:trPr>
        <w:tc>
          <w:tcPr>
            <w:tcW w:w="3674" w:type="dxa"/>
            <w:vMerge/>
          </w:tcPr>
          <w:p w14:paraId="4626425D" w14:textId="77777777" w:rsidR="00331455" w:rsidRPr="0080450D" w:rsidRDefault="00331455" w:rsidP="00331455">
            <w:pPr>
              <w:rPr>
                <w:rFonts w:ascii="Times New Roman" w:hAnsi="Times New Roman" w:cs="Times New Roman"/>
              </w:rPr>
            </w:pPr>
          </w:p>
        </w:tc>
        <w:tc>
          <w:tcPr>
            <w:tcW w:w="2785" w:type="dxa"/>
            <w:vMerge/>
          </w:tcPr>
          <w:p w14:paraId="3F5132B0"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FE11129" w14:textId="49A2501F"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564C7BE" w14:textId="5F73225B"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8313452" w14:textId="34DAE304"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0D1BA7A6"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9E35F91" w14:textId="32D16157"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73C65C30" w14:textId="49E271FD"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719E8505" w14:textId="1F21C0A7"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774492C6"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2BF3B505" w14:textId="77777777" w:rsidR="76B1F5F8" w:rsidRPr="0080450D" w:rsidRDefault="76B1F5F8" w:rsidP="4638177C">
            <w:pPr>
              <w:rPr>
                <w:rFonts w:ascii="Times New Roman" w:hAnsi="Times New Roman" w:cs="Times New Roman"/>
                <w:noProof/>
                <w:sz w:val="20"/>
                <w:szCs w:val="20"/>
              </w:rPr>
            </w:pPr>
          </w:p>
        </w:tc>
      </w:tr>
    </w:tbl>
    <w:p w14:paraId="0F9299A7"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5"/>
        <w:gridCol w:w="1241"/>
        <w:gridCol w:w="1350"/>
        <w:gridCol w:w="1262"/>
        <w:gridCol w:w="1750"/>
        <w:gridCol w:w="1417"/>
        <w:gridCol w:w="1487"/>
        <w:gridCol w:w="1403"/>
        <w:gridCol w:w="1484"/>
      </w:tblGrid>
      <w:tr w:rsidR="00D24328" w:rsidRPr="0080450D" w14:paraId="6E64B842" w14:textId="77777777" w:rsidTr="25F7C38F">
        <w:trPr>
          <w:trHeight w:val="140"/>
        </w:trPr>
        <w:tc>
          <w:tcPr>
            <w:tcW w:w="2545" w:type="dxa"/>
            <w:vMerge w:val="restart"/>
            <w:tcBorders>
              <w:top w:val="double" w:sz="4" w:space="0" w:color="auto"/>
              <w:left w:val="double" w:sz="4" w:space="0" w:color="auto"/>
            </w:tcBorders>
            <w:shd w:val="clear" w:color="auto" w:fill="FFF2CC" w:themeFill="accent4" w:themeFillTint="33"/>
          </w:tcPr>
          <w:p w14:paraId="76644FE7"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1" w:type="dxa"/>
            <w:vMerge w:val="restart"/>
            <w:tcBorders>
              <w:top w:val="double" w:sz="4" w:space="0" w:color="auto"/>
            </w:tcBorders>
            <w:shd w:val="clear" w:color="auto" w:fill="FFF2CC" w:themeFill="accent4" w:themeFillTint="33"/>
          </w:tcPr>
          <w:p w14:paraId="218F098D"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34FAD954" w14:textId="77777777" w:rsidR="47394A06" w:rsidRPr="0080450D" w:rsidRDefault="47394A06" w:rsidP="47394A06">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30948AC0" w14:textId="7777777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2EF950FC" w14:textId="1839E3D7"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7F67AB11" w14:textId="7FE67AB4" w:rsidR="47394A06" w:rsidRPr="0080450D" w:rsidRDefault="47394A06" w:rsidP="47394A06">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503962EC" w14:textId="77777777" w:rsidR="47394A06" w:rsidRPr="0080450D" w:rsidRDefault="47394A06" w:rsidP="47394A06">
            <w:pPr>
              <w:jc w:val="center"/>
              <w:rPr>
                <w:rFonts w:ascii="Times New Roman" w:hAnsi="Times New Roman" w:cs="Times New Roman"/>
                <w:noProof/>
                <w:sz w:val="20"/>
                <w:szCs w:val="20"/>
              </w:rPr>
            </w:pPr>
          </w:p>
        </w:tc>
        <w:tc>
          <w:tcPr>
            <w:tcW w:w="4374" w:type="dxa"/>
            <w:gridSpan w:val="3"/>
            <w:tcBorders>
              <w:top w:val="double" w:sz="4" w:space="0" w:color="auto"/>
            </w:tcBorders>
            <w:shd w:val="clear" w:color="auto" w:fill="FFF2CC" w:themeFill="accent4" w:themeFillTint="33"/>
          </w:tcPr>
          <w:p w14:paraId="136D5B76" w14:textId="033C25A9" w:rsidR="47394A06" w:rsidRPr="0080450D" w:rsidRDefault="47394A06" w:rsidP="47394A06">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D24328" w:rsidRPr="0080450D" w14:paraId="60E25AE1" w14:textId="77777777" w:rsidTr="25F7C38F">
        <w:trPr>
          <w:trHeight w:val="386"/>
        </w:trPr>
        <w:tc>
          <w:tcPr>
            <w:tcW w:w="2545" w:type="dxa"/>
            <w:vMerge/>
          </w:tcPr>
          <w:p w14:paraId="49CB2972" w14:textId="77777777" w:rsidR="00BD4299" w:rsidRPr="0080450D" w:rsidRDefault="00BD4299">
            <w:pPr>
              <w:rPr>
                <w:rFonts w:ascii="Times New Roman" w:hAnsi="Times New Roman" w:cs="Times New Roman"/>
              </w:rPr>
            </w:pPr>
          </w:p>
        </w:tc>
        <w:tc>
          <w:tcPr>
            <w:tcW w:w="1241" w:type="dxa"/>
            <w:vMerge/>
          </w:tcPr>
          <w:p w14:paraId="691E79A1" w14:textId="77777777" w:rsidR="00BD4299" w:rsidRPr="0080450D" w:rsidRDefault="00BD4299">
            <w:pPr>
              <w:rPr>
                <w:rFonts w:ascii="Times New Roman" w:hAnsi="Times New Roman" w:cs="Times New Roman"/>
              </w:rPr>
            </w:pPr>
          </w:p>
        </w:tc>
        <w:tc>
          <w:tcPr>
            <w:tcW w:w="1350" w:type="dxa"/>
            <w:vMerge/>
          </w:tcPr>
          <w:p w14:paraId="2C38A35C" w14:textId="77777777" w:rsidR="00BD4299" w:rsidRPr="0080450D" w:rsidRDefault="00BD4299">
            <w:pPr>
              <w:rPr>
                <w:rFonts w:ascii="Times New Roman" w:hAnsi="Times New Roman" w:cs="Times New Roman"/>
              </w:rPr>
            </w:pPr>
          </w:p>
        </w:tc>
        <w:tc>
          <w:tcPr>
            <w:tcW w:w="1262" w:type="dxa"/>
            <w:vMerge/>
          </w:tcPr>
          <w:p w14:paraId="38FA81F3" w14:textId="77777777" w:rsidR="00BD4299" w:rsidRPr="0080450D" w:rsidRDefault="00BD4299">
            <w:pPr>
              <w:rPr>
                <w:rFonts w:ascii="Times New Roman" w:hAnsi="Times New Roman" w:cs="Times New Roman"/>
              </w:rPr>
            </w:pPr>
          </w:p>
        </w:tc>
        <w:tc>
          <w:tcPr>
            <w:tcW w:w="1750" w:type="dxa"/>
            <w:vMerge/>
          </w:tcPr>
          <w:p w14:paraId="012ADD61" w14:textId="77777777" w:rsidR="00BD4299" w:rsidRPr="0080450D" w:rsidRDefault="00BD4299">
            <w:pPr>
              <w:rPr>
                <w:rFonts w:ascii="Times New Roman" w:hAnsi="Times New Roman" w:cs="Times New Roman"/>
              </w:rPr>
            </w:pPr>
          </w:p>
        </w:tc>
        <w:tc>
          <w:tcPr>
            <w:tcW w:w="1417" w:type="dxa"/>
            <w:vMerge/>
          </w:tcPr>
          <w:p w14:paraId="1A9CB952" w14:textId="77777777" w:rsidR="00BD4299" w:rsidRPr="0080450D" w:rsidRDefault="00BD4299">
            <w:pPr>
              <w:rPr>
                <w:rFonts w:ascii="Times New Roman" w:hAnsi="Times New Roman" w:cs="Times New Roman"/>
              </w:rPr>
            </w:pPr>
          </w:p>
        </w:tc>
        <w:tc>
          <w:tcPr>
            <w:tcW w:w="1487" w:type="dxa"/>
            <w:shd w:val="clear" w:color="auto" w:fill="FFF2CC" w:themeFill="accent4" w:themeFillTint="33"/>
          </w:tcPr>
          <w:p w14:paraId="126C031A" w14:textId="6071AA58"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3" w:type="dxa"/>
            <w:shd w:val="clear" w:color="auto" w:fill="FFF2CC" w:themeFill="accent4" w:themeFillTint="33"/>
          </w:tcPr>
          <w:p w14:paraId="504B5241" w14:textId="03A0CEA9" w:rsidR="47394A06" w:rsidRPr="0080450D" w:rsidRDefault="47394A06"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4" w:type="dxa"/>
            <w:shd w:val="clear" w:color="auto" w:fill="FFF2CC" w:themeFill="accent4" w:themeFillTint="33"/>
          </w:tcPr>
          <w:p w14:paraId="77ADBC24" w14:textId="4B24D0F5" w:rsidR="47394A06" w:rsidRPr="0080450D" w:rsidRDefault="25F7C38F" w:rsidP="47394A06">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C47C52" w:rsidRPr="0080450D" w14:paraId="575D23CE" w14:textId="77777777" w:rsidTr="00D405F6">
        <w:trPr>
          <w:trHeight w:val="2484"/>
        </w:trPr>
        <w:tc>
          <w:tcPr>
            <w:tcW w:w="2545" w:type="dxa"/>
            <w:tcBorders>
              <w:left w:val="double" w:sz="4" w:space="0" w:color="auto"/>
            </w:tcBorders>
          </w:tcPr>
          <w:p w14:paraId="347DED52" w14:textId="50D5BDE6" w:rsidR="00C47C52" w:rsidRPr="0080450D" w:rsidRDefault="00C47C5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4.5.1.1. Подржати омладинске активности у формалном и неформалном образовању кроз које млади стичу дигиталне вештине</w:t>
            </w:r>
          </w:p>
        </w:tc>
        <w:tc>
          <w:tcPr>
            <w:tcW w:w="1241" w:type="dxa"/>
          </w:tcPr>
          <w:p w14:paraId="59C76085" w14:textId="5EFD4218" w:rsidR="00C47C52" w:rsidRPr="0080450D" w:rsidRDefault="00C47C5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p>
        </w:tc>
        <w:tc>
          <w:tcPr>
            <w:tcW w:w="1350" w:type="dxa"/>
          </w:tcPr>
          <w:p w14:paraId="54B6DD38" w14:textId="529F764E" w:rsidR="00C47C52" w:rsidRPr="0080450D" w:rsidRDefault="00C47C52" w:rsidP="00D2432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 xml:space="preserve">Р, </w:t>
            </w:r>
            <w:r w:rsidRPr="0080450D">
              <w:rPr>
                <w:rFonts w:ascii="Times New Roman" w:eastAsia="Arial" w:hAnsi="Times New Roman" w:cs="Times New Roman"/>
                <w:noProof/>
                <w:sz w:val="18"/>
                <w:szCs w:val="18"/>
              </w:rPr>
              <w:t>МТО</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образовање, науку, информисање и младе</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7E6C4605" w14:textId="70F67EE7" w:rsidR="00C47C52" w:rsidRPr="0080450D" w:rsidRDefault="00C47C52"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6F6A0414" w14:textId="6459CBEB" w:rsidR="00C47C52" w:rsidRPr="0080450D" w:rsidRDefault="00C47C52" w:rsidP="47394A06">
            <w:pPr>
              <w:rPr>
                <w:rFonts w:ascii="Times New Roman" w:eastAsia="Arial" w:hAnsi="Times New Roman" w:cs="Times New Roman"/>
                <w:noProof/>
                <w:sz w:val="18"/>
                <w:szCs w:val="18"/>
              </w:rPr>
            </w:pPr>
          </w:p>
        </w:tc>
        <w:tc>
          <w:tcPr>
            <w:tcW w:w="1417" w:type="dxa"/>
          </w:tcPr>
          <w:p w14:paraId="131CC45F" w14:textId="77777777" w:rsidR="00C47C52" w:rsidRPr="0080450D" w:rsidRDefault="00C47C52" w:rsidP="47394A06">
            <w:pPr>
              <w:rPr>
                <w:rFonts w:ascii="Times New Roman" w:eastAsia="Arial" w:hAnsi="Times New Roman" w:cs="Times New Roman"/>
                <w:noProof/>
                <w:sz w:val="18"/>
                <w:szCs w:val="18"/>
              </w:rPr>
            </w:pPr>
          </w:p>
        </w:tc>
        <w:tc>
          <w:tcPr>
            <w:tcW w:w="1487" w:type="dxa"/>
          </w:tcPr>
          <w:p w14:paraId="191C3F04" w14:textId="20C3BFD5" w:rsidR="00C47C52" w:rsidRPr="0080450D" w:rsidRDefault="00C47C52" w:rsidP="47394A06">
            <w:pPr>
              <w:rPr>
                <w:rFonts w:ascii="Times New Roman" w:eastAsia="Arial" w:hAnsi="Times New Roman" w:cs="Times New Roman"/>
                <w:noProof/>
                <w:sz w:val="18"/>
                <w:szCs w:val="18"/>
              </w:rPr>
            </w:pPr>
          </w:p>
        </w:tc>
        <w:tc>
          <w:tcPr>
            <w:tcW w:w="1403" w:type="dxa"/>
          </w:tcPr>
          <w:p w14:paraId="63C48AF2" w14:textId="77777777" w:rsidR="00C47C52" w:rsidRPr="0080450D" w:rsidRDefault="00C47C52" w:rsidP="47394A06">
            <w:pPr>
              <w:rPr>
                <w:rFonts w:ascii="Times New Roman" w:eastAsia="Arial" w:hAnsi="Times New Roman" w:cs="Times New Roman"/>
                <w:noProof/>
                <w:sz w:val="18"/>
                <w:szCs w:val="18"/>
              </w:rPr>
            </w:pPr>
          </w:p>
        </w:tc>
        <w:tc>
          <w:tcPr>
            <w:tcW w:w="1484" w:type="dxa"/>
          </w:tcPr>
          <w:p w14:paraId="1D752FB6" w14:textId="77777777" w:rsidR="00C47C52" w:rsidRPr="0080450D" w:rsidRDefault="00C47C52" w:rsidP="47394A06">
            <w:pPr>
              <w:rPr>
                <w:rFonts w:ascii="Times New Roman" w:eastAsia="Arial" w:hAnsi="Times New Roman" w:cs="Times New Roman"/>
                <w:noProof/>
                <w:sz w:val="18"/>
                <w:szCs w:val="18"/>
              </w:rPr>
            </w:pPr>
          </w:p>
        </w:tc>
      </w:tr>
      <w:tr w:rsidR="00D24328" w:rsidRPr="0080450D" w14:paraId="541CBE87" w14:textId="77777777" w:rsidTr="25F7C38F">
        <w:trPr>
          <w:trHeight w:val="140"/>
        </w:trPr>
        <w:tc>
          <w:tcPr>
            <w:tcW w:w="2545" w:type="dxa"/>
            <w:tcBorders>
              <w:left w:val="double" w:sz="4" w:space="0" w:color="auto"/>
            </w:tcBorders>
          </w:tcPr>
          <w:p w14:paraId="2A929064" w14:textId="14E6B4E8"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4.5.2.1. Подржати пројекте и програме информисња младих о дигитални</w:t>
            </w:r>
            <w:r w:rsidR="006B2E10">
              <w:rPr>
                <w:rFonts w:ascii="Times New Roman" w:eastAsia="Arial" w:hAnsi="Times New Roman" w:cs="Times New Roman"/>
                <w:noProof/>
                <w:sz w:val="18"/>
                <w:szCs w:val="18"/>
                <w:lang w:val="sr-Cyrl-RS"/>
              </w:rPr>
              <w:t>м</w:t>
            </w:r>
            <w:r w:rsidRPr="0080450D">
              <w:rPr>
                <w:rFonts w:ascii="Times New Roman" w:eastAsia="Arial" w:hAnsi="Times New Roman" w:cs="Times New Roman"/>
                <w:noProof/>
                <w:sz w:val="18"/>
                <w:szCs w:val="18"/>
              </w:rPr>
              <w:t xml:space="preserve"> технологијама и дигиталним вештинама</w:t>
            </w:r>
          </w:p>
        </w:tc>
        <w:tc>
          <w:tcPr>
            <w:tcW w:w="1241" w:type="dxa"/>
          </w:tcPr>
          <w:p w14:paraId="2B0A9798" w14:textId="10965F44"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МИТ</w:t>
            </w:r>
          </w:p>
        </w:tc>
        <w:tc>
          <w:tcPr>
            <w:tcW w:w="1350" w:type="dxa"/>
          </w:tcPr>
          <w:p w14:paraId="51CA0647" w14:textId="573AB4B8" w:rsidR="47394A06" w:rsidRPr="0080450D" w:rsidRDefault="25F7C38F" w:rsidP="00D24328">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МТО</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МНТРИ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образовање, науку, информисање и младе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5ACB98BA" w14:textId="286CE9C0"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74D8FAC8" w14:textId="77777777" w:rsidR="47394A06" w:rsidRPr="0080450D" w:rsidRDefault="47394A06" w:rsidP="47394A06">
            <w:pPr>
              <w:rPr>
                <w:rFonts w:ascii="Times New Roman" w:eastAsia="Arial" w:hAnsi="Times New Roman" w:cs="Times New Roman"/>
                <w:noProof/>
                <w:sz w:val="18"/>
                <w:szCs w:val="18"/>
              </w:rPr>
            </w:pPr>
          </w:p>
        </w:tc>
        <w:tc>
          <w:tcPr>
            <w:tcW w:w="1417" w:type="dxa"/>
          </w:tcPr>
          <w:p w14:paraId="0464FBB9" w14:textId="77777777" w:rsidR="47394A06" w:rsidRPr="0080450D" w:rsidRDefault="47394A06" w:rsidP="47394A06">
            <w:pPr>
              <w:rPr>
                <w:rFonts w:ascii="Times New Roman" w:eastAsia="Arial" w:hAnsi="Times New Roman" w:cs="Times New Roman"/>
                <w:noProof/>
                <w:sz w:val="18"/>
                <w:szCs w:val="18"/>
              </w:rPr>
            </w:pPr>
          </w:p>
        </w:tc>
        <w:tc>
          <w:tcPr>
            <w:tcW w:w="1487" w:type="dxa"/>
          </w:tcPr>
          <w:p w14:paraId="50DC0FD9" w14:textId="77777777" w:rsidR="47394A06" w:rsidRPr="0080450D" w:rsidRDefault="47394A06" w:rsidP="47394A06">
            <w:pPr>
              <w:rPr>
                <w:rFonts w:ascii="Times New Roman" w:eastAsia="Arial" w:hAnsi="Times New Roman" w:cs="Times New Roman"/>
                <w:noProof/>
                <w:sz w:val="18"/>
                <w:szCs w:val="18"/>
              </w:rPr>
            </w:pPr>
          </w:p>
        </w:tc>
        <w:tc>
          <w:tcPr>
            <w:tcW w:w="1403" w:type="dxa"/>
          </w:tcPr>
          <w:p w14:paraId="38DA4585" w14:textId="77777777" w:rsidR="47394A06" w:rsidRPr="0080450D" w:rsidRDefault="47394A06" w:rsidP="47394A06">
            <w:pPr>
              <w:rPr>
                <w:rFonts w:ascii="Times New Roman" w:eastAsia="Arial" w:hAnsi="Times New Roman" w:cs="Times New Roman"/>
                <w:noProof/>
                <w:sz w:val="18"/>
                <w:szCs w:val="18"/>
              </w:rPr>
            </w:pPr>
          </w:p>
        </w:tc>
        <w:tc>
          <w:tcPr>
            <w:tcW w:w="1484" w:type="dxa"/>
          </w:tcPr>
          <w:p w14:paraId="320FFA0D" w14:textId="77777777" w:rsidR="47394A06" w:rsidRPr="0080450D" w:rsidRDefault="47394A06" w:rsidP="47394A06">
            <w:pPr>
              <w:rPr>
                <w:rFonts w:ascii="Times New Roman" w:eastAsia="Arial" w:hAnsi="Times New Roman" w:cs="Times New Roman"/>
                <w:noProof/>
                <w:sz w:val="18"/>
                <w:szCs w:val="18"/>
              </w:rPr>
            </w:pPr>
          </w:p>
        </w:tc>
      </w:tr>
      <w:tr w:rsidR="00D24328" w:rsidRPr="0080450D" w14:paraId="183A4B5D" w14:textId="77777777" w:rsidTr="25F7C38F">
        <w:trPr>
          <w:trHeight w:val="140"/>
        </w:trPr>
        <w:tc>
          <w:tcPr>
            <w:tcW w:w="2545" w:type="dxa"/>
            <w:tcBorders>
              <w:left w:val="double" w:sz="4" w:space="0" w:color="auto"/>
            </w:tcBorders>
          </w:tcPr>
          <w:p w14:paraId="3AB6E33A" w14:textId="21E7ACE5" w:rsidR="25F7C38F" w:rsidRPr="0080450D" w:rsidRDefault="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4.5.2.2. Подржати активности удружења младих, за младе и њихове савезе </w:t>
            </w:r>
            <w:r w:rsidR="003C1851" w:rsidRPr="0080450D">
              <w:rPr>
                <w:rFonts w:ascii="Times New Roman" w:eastAsia="Arial" w:hAnsi="Times New Roman" w:cs="Times New Roman"/>
                <w:noProof/>
                <w:sz w:val="18"/>
                <w:szCs w:val="18"/>
                <w:lang w:val="sr-Cyrl-RS"/>
              </w:rPr>
              <w:t xml:space="preserve">који се </w:t>
            </w:r>
            <w:r w:rsidRPr="0080450D">
              <w:rPr>
                <w:rFonts w:ascii="Times New Roman" w:eastAsia="Arial" w:hAnsi="Times New Roman" w:cs="Times New Roman"/>
                <w:noProof/>
                <w:sz w:val="18"/>
                <w:szCs w:val="18"/>
              </w:rPr>
              <w:t>баве</w:t>
            </w:r>
            <w:r w:rsidR="003C1851"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промоцијом дигиталног </w:t>
            </w:r>
            <w:r w:rsidRPr="0080450D">
              <w:rPr>
                <w:rFonts w:ascii="Times New Roman" w:eastAsia="Arial" w:hAnsi="Times New Roman" w:cs="Times New Roman"/>
                <w:noProof/>
                <w:sz w:val="18"/>
                <w:szCs w:val="18"/>
              </w:rPr>
              <w:lastRenderedPageBreak/>
              <w:t>грађанства</w:t>
            </w:r>
            <w:r w:rsidR="00D24328" w:rsidRPr="0080450D">
              <w:rPr>
                <w:rFonts w:ascii="Times New Roman" w:eastAsia="Arial" w:hAnsi="Times New Roman" w:cs="Times New Roman"/>
                <w:noProof/>
                <w:sz w:val="18"/>
                <w:szCs w:val="18"/>
                <w:lang w:val="sr-Cyrl-RS"/>
              </w:rPr>
              <w:t xml:space="preserve"> и дигит</w:t>
            </w:r>
            <w:r w:rsidR="00E135DB">
              <w:rPr>
                <w:rFonts w:ascii="Times New Roman" w:eastAsia="Arial" w:hAnsi="Times New Roman" w:cs="Times New Roman"/>
                <w:noProof/>
                <w:sz w:val="18"/>
                <w:szCs w:val="18"/>
                <w:lang w:val="sr-Cyrl-RS"/>
              </w:rPr>
              <w:t>а</w:t>
            </w:r>
            <w:r w:rsidR="00D24328" w:rsidRPr="0080450D">
              <w:rPr>
                <w:rFonts w:ascii="Times New Roman" w:eastAsia="Arial" w:hAnsi="Times New Roman" w:cs="Times New Roman"/>
                <w:noProof/>
                <w:sz w:val="18"/>
                <w:szCs w:val="18"/>
                <w:lang w:val="sr-Cyrl-RS"/>
              </w:rPr>
              <w:t>лних права младих</w:t>
            </w:r>
          </w:p>
        </w:tc>
        <w:tc>
          <w:tcPr>
            <w:tcW w:w="1241" w:type="dxa"/>
          </w:tcPr>
          <w:p w14:paraId="033856B9" w14:textId="42151C50" w:rsidR="25F7C38F" w:rsidRPr="0080450D"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М</w:t>
            </w:r>
            <w:r w:rsidR="00D24328" w:rsidRPr="0080450D">
              <w:rPr>
                <w:rFonts w:ascii="Times New Roman" w:eastAsia="Arial" w:hAnsi="Times New Roman" w:cs="Times New Roman"/>
                <w:noProof/>
                <w:sz w:val="18"/>
                <w:szCs w:val="18"/>
                <w:lang w:val="sr-Cyrl-RS"/>
              </w:rPr>
              <w:t>ИТ</w:t>
            </w:r>
          </w:p>
        </w:tc>
        <w:tc>
          <w:tcPr>
            <w:tcW w:w="1350" w:type="dxa"/>
          </w:tcPr>
          <w:p w14:paraId="03C66B3D" w14:textId="6D427C4C" w:rsidR="25F7C38F" w:rsidRPr="0080450D" w:rsidRDefault="25F7C38F" w:rsidP="00D243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w:t>
            </w:r>
            <w:r w:rsidR="00D24328" w:rsidRPr="0080450D">
              <w:rPr>
                <w:rFonts w:ascii="Times New Roman" w:eastAsia="Arial" w:hAnsi="Times New Roman" w:cs="Times New Roman"/>
                <w:noProof/>
                <w:sz w:val="18"/>
                <w:szCs w:val="18"/>
                <w:lang w:val="sr-Cyrl-RS"/>
              </w:rPr>
              <w:t xml:space="preserve">ТО, </w:t>
            </w:r>
            <w:r w:rsidRPr="0080450D">
              <w:rPr>
                <w:rFonts w:ascii="Times New Roman" w:eastAsia="Arial" w:hAnsi="Times New Roman" w:cs="Times New Roman"/>
                <w:noProof/>
                <w:sz w:val="18"/>
                <w:szCs w:val="18"/>
                <w:lang w:val="sr-Cyrl-RS"/>
              </w:rPr>
              <w:t>МНТРИ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 xml:space="preserve">Покрајински органи надлежни за </w:t>
            </w:r>
            <w:r w:rsidRPr="0080450D">
              <w:rPr>
                <w:rFonts w:ascii="Times New Roman" w:eastAsia="Arial" w:hAnsi="Times New Roman" w:cs="Times New Roman"/>
                <w:noProof/>
                <w:sz w:val="18"/>
                <w:szCs w:val="18"/>
                <w:lang w:val="sr-Cyrl-RS"/>
              </w:rPr>
              <w:lastRenderedPageBreak/>
              <w:t>образовање, науку, информисање и младе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62" w:type="dxa"/>
          </w:tcPr>
          <w:p w14:paraId="50EC5F28" w14:textId="0ED8BCD6"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750" w:type="dxa"/>
          </w:tcPr>
          <w:p w14:paraId="3254A4BF" w14:textId="56ACA143" w:rsidR="25F7C38F" w:rsidRPr="0080450D" w:rsidRDefault="25F7C38F" w:rsidP="25F7C38F">
            <w:pPr>
              <w:rPr>
                <w:rFonts w:ascii="Times New Roman" w:eastAsia="Arial" w:hAnsi="Times New Roman" w:cs="Times New Roman"/>
                <w:noProof/>
                <w:sz w:val="18"/>
                <w:szCs w:val="18"/>
              </w:rPr>
            </w:pPr>
          </w:p>
        </w:tc>
        <w:tc>
          <w:tcPr>
            <w:tcW w:w="1417" w:type="dxa"/>
          </w:tcPr>
          <w:p w14:paraId="5B27FEA0" w14:textId="1D373A38" w:rsidR="25F7C38F" w:rsidRPr="0080450D" w:rsidRDefault="25F7C38F" w:rsidP="25F7C38F">
            <w:pPr>
              <w:rPr>
                <w:rFonts w:ascii="Times New Roman" w:eastAsia="Arial" w:hAnsi="Times New Roman" w:cs="Times New Roman"/>
                <w:noProof/>
                <w:sz w:val="18"/>
                <w:szCs w:val="18"/>
              </w:rPr>
            </w:pPr>
          </w:p>
        </w:tc>
        <w:tc>
          <w:tcPr>
            <w:tcW w:w="1487" w:type="dxa"/>
          </w:tcPr>
          <w:p w14:paraId="131A7EFD" w14:textId="46B7874C" w:rsidR="25F7C38F" w:rsidRPr="0080450D" w:rsidRDefault="25F7C38F" w:rsidP="25F7C38F">
            <w:pPr>
              <w:rPr>
                <w:rFonts w:ascii="Times New Roman" w:eastAsia="Arial" w:hAnsi="Times New Roman" w:cs="Times New Roman"/>
                <w:noProof/>
                <w:sz w:val="18"/>
                <w:szCs w:val="18"/>
              </w:rPr>
            </w:pPr>
          </w:p>
        </w:tc>
        <w:tc>
          <w:tcPr>
            <w:tcW w:w="1403" w:type="dxa"/>
          </w:tcPr>
          <w:p w14:paraId="2A81C48A" w14:textId="33736962" w:rsidR="25F7C38F" w:rsidRPr="0080450D" w:rsidRDefault="25F7C38F" w:rsidP="25F7C38F">
            <w:pPr>
              <w:rPr>
                <w:rFonts w:ascii="Times New Roman" w:eastAsia="Arial" w:hAnsi="Times New Roman" w:cs="Times New Roman"/>
                <w:noProof/>
                <w:sz w:val="18"/>
                <w:szCs w:val="18"/>
              </w:rPr>
            </w:pPr>
          </w:p>
        </w:tc>
        <w:tc>
          <w:tcPr>
            <w:tcW w:w="1484" w:type="dxa"/>
          </w:tcPr>
          <w:p w14:paraId="4453365D" w14:textId="457AD4B1" w:rsidR="25F7C38F" w:rsidRPr="0080450D" w:rsidRDefault="25F7C38F" w:rsidP="25F7C38F">
            <w:pPr>
              <w:rPr>
                <w:rFonts w:ascii="Times New Roman" w:eastAsia="Arial" w:hAnsi="Times New Roman" w:cs="Times New Roman"/>
                <w:noProof/>
                <w:sz w:val="18"/>
                <w:szCs w:val="18"/>
              </w:rPr>
            </w:pPr>
          </w:p>
        </w:tc>
      </w:tr>
    </w:tbl>
    <w:p w14:paraId="4089D780" w14:textId="62AF1C22" w:rsidR="4B83707D" w:rsidRPr="0080450D" w:rsidRDefault="4B83707D" w:rsidP="47394A06">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4"/>
        <w:gridCol w:w="1473"/>
        <w:gridCol w:w="1382"/>
        <w:gridCol w:w="568"/>
        <w:gridCol w:w="1200"/>
        <w:gridCol w:w="1705"/>
        <w:gridCol w:w="1536"/>
        <w:gridCol w:w="1572"/>
        <w:gridCol w:w="1269"/>
      </w:tblGrid>
      <w:tr w:rsidR="76B1F5F8" w:rsidRPr="0080450D" w14:paraId="491CDD10" w14:textId="77777777" w:rsidTr="00331455">
        <w:trPr>
          <w:trHeight w:val="168"/>
        </w:trPr>
        <w:tc>
          <w:tcPr>
            <w:tcW w:w="13931" w:type="dxa"/>
            <w:gridSpan w:val="9"/>
            <w:tcBorders>
              <w:top w:val="double" w:sz="4" w:space="0" w:color="auto"/>
              <w:left w:val="double" w:sz="4" w:space="0" w:color="auto"/>
              <w:right w:val="double" w:sz="4" w:space="0" w:color="auto"/>
            </w:tcBorders>
            <w:shd w:val="clear" w:color="auto" w:fill="F7CAAC" w:themeFill="accent2" w:themeFillTint="66"/>
          </w:tcPr>
          <w:p w14:paraId="3590A031" w14:textId="23486BC0" w:rsidR="76B1F5F8"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 xml:space="preserve">Мера 4.6: Подршка програмима мобилности младих  </w:t>
            </w:r>
          </w:p>
        </w:tc>
      </w:tr>
      <w:tr w:rsidR="76B1F5F8" w:rsidRPr="0080450D" w14:paraId="191E7706" w14:textId="77777777" w:rsidTr="00331455">
        <w:trPr>
          <w:trHeight w:val="298"/>
        </w:trPr>
        <w:tc>
          <w:tcPr>
            <w:tcW w:w="139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6AC6CE1F" w14:textId="5FEFE26C" w:rsidR="76B1F5F8" w:rsidRPr="00E12DF2" w:rsidRDefault="4638177C"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Pr>
                <w:rFonts w:ascii="Times New Roman" w:eastAsia="Times New Roman" w:hAnsi="Times New Roman" w:cs="Times New Roman"/>
                <w:noProof/>
                <w:color w:val="222222"/>
                <w:sz w:val="20"/>
                <w:szCs w:val="20"/>
                <w:lang w:val="sr-Cyrl-RS"/>
              </w:rPr>
              <w:t>Министарство просвете</w:t>
            </w:r>
          </w:p>
        </w:tc>
      </w:tr>
      <w:tr w:rsidR="76B1F5F8" w:rsidRPr="0080450D" w14:paraId="60129121"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27DD21C"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E87A3BF" w14:textId="26C9208A"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3EEEE413"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AFA82A2" w14:textId="683F90BA" w:rsidR="76B1F5F8" w:rsidRPr="00875A2F"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875A2F">
              <w:rPr>
                <w:rFonts w:ascii="Times New Roman" w:hAnsi="Times New Roman" w:cs="Times New Roman"/>
                <w:noProof/>
                <w:sz w:val="20"/>
                <w:szCs w:val="20"/>
                <w:lang w:val="sr-Cyrl-RS"/>
              </w:rPr>
              <w:t xml:space="preserve">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0B4A569" w14:textId="009E2370" w:rsidR="76B1F5F8" w:rsidRPr="00FE159D" w:rsidRDefault="76B1F5F8" w:rsidP="4638177C">
            <w:pPr>
              <w:rPr>
                <w:rFonts w:ascii="Times New Roman" w:hAnsi="Times New Roman" w:cs="Times New Roman"/>
                <w:noProof/>
                <w:sz w:val="20"/>
                <w:szCs w:val="20"/>
                <w:lang w:val="sr-Cyrl-RS"/>
              </w:rPr>
            </w:pPr>
          </w:p>
        </w:tc>
      </w:tr>
      <w:tr w:rsidR="00331455" w:rsidRPr="0080450D" w14:paraId="4381B69E" w14:textId="77777777" w:rsidTr="00331455">
        <w:trPr>
          <w:trHeight w:val="950"/>
        </w:trPr>
        <w:tc>
          <w:tcPr>
            <w:tcW w:w="3219" w:type="dxa"/>
            <w:tcBorders>
              <w:top w:val="double" w:sz="4" w:space="0" w:color="auto"/>
            </w:tcBorders>
            <w:shd w:val="clear" w:color="auto" w:fill="D9D9D9" w:themeFill="background1" w:themeFillShade="D9"/>
          </w:tcPr>
          <w:p w14:paraId="0356D76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6F4103A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23EF4272" w14:textId="77777777"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4613B97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7B1858D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216B757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2CD2535D" w14:textId="093D12B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66DF02F7" w14:textId="28A3608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434D54B4" w14:textId="763FC15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4534C711" w14:textId="77777777" w:rsidTr="00331455">
        <w:trPr>
          <w:trHeight w:val="302"/>
        </w:trPr>
        <w:tc>
          <w:tcPr>
            <w:tcW w:w="3219" w:type="dxa"/>
            <w:tcBorders>
              <w:top w:val="double" w:sz="4" w:space="0" w:color="auto"/>
            </w:tcBorders>
            <w:shd w:val="clear" w:color="auto" w:fill="FFFFFF" w:themeFill="background1"/>
          </w:tcPr>
          <w:p w14:paraId="6DEA9C98" w14:textId="13812C9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4.6.1. Удео младих који су информисани о програмима мобилности који се нуде младима</w:t>
            </w:r>
          </w:p>
        </w:tc>
        <w:tc>
          <w:tcPr>
            <w:tcW w:w="1475" w:type="dxa"/>
            <w:tcBorders>
              <w:top w:val="double" w:sz="4" w:space="0" w:color="auto"/>
            </w:tcBorders>
            <w:shd w:val="clear" w:color="auto" w:fill="FFFFFF" w:themeFill="background1"/>
          </w:tcPr>
          <w:p w14:paraId="56BD752A" w14:textId="4AC302B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6EB3A6FF" w14:textId="6751CD1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Истраживање положаја и потреба младих, МТО, Извештаји Фондације Темпус</w:t>
            </w:r>
          </w:p>
        </w:tc>
        <w:tc>
          <w:tcPr>
            <w:tcW w:w="1769" w:type="dxa"/>
            <w:gridSpan w:val="2"/>
            <w:tcBorders>
              <w:top w:val="double" w:sz="4" w:space="0" w:color="auto"/>
            </w:tcBorders>
            <w:shd w:val="clear" w:color="auto" w:fill="FFFFFF" w:themeFill="background1"/>
          </w:tcPr>
          <w:p w14:paraId="2CA5A450" w14:textId="302D00C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r w:rsidR="00E63D4A">
              <w:rPr>
                <w:rFonts w:ascii="Times New Roman" w:eastAsia="Arial" w:hAnsi="Times New Roman" w:cs="Times New Roman"/>
                <w:noProof/>
                <w:sz w:val="18"/>
                <w:szCs w:val="18"/>
                <w:lang w:val="sr-Cyrl-RS"/>
              </w:rPr>
              <w:t xml:space="preserve"> </w:t>
            </w:r>
          </w:p>
        </w:tc>
        <w:tc>
          <w:tcPr>
            <w:tcW w:w="1707" w:type="dxa"/>
            <w:tcBorders>
              <w:top w:val="double" w:sz="4" w:space="0" w:color="auto"/>
            </w:tcBorders>
            <w:shd w:val="clear" w:color="auto" w:fill="FFFFFF" w:themeFill="background1"/>
          </w:tcPr>
          <w:p w14:paraId="39AD39A4" w14:textId="5B0B9537" w:rsidR="00BF74CC" w:rsidRPr="0080450D" w:rsidRDefault="00BF74CC" w:rsidP="00BF74CC">
            <w:pPr>
              <w:rPr>
                <w:rFonts w:ascii="Times New Roman" w:eastAsia="Arial" w:hAnsi="Times New Roman" w:cs="Times New Roman"/>
                <w:noProof/>
                <w:sz w:val="18"/>
                <w:szCs w:val="18"/>
              </w:rPr>
            </w:pPr>
            <w:r w:rsidRPr="00FA4447">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23DB9CAA" w14:textId="0D81656C"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15</w:t>
            </w:r>
          </w:p>
        </w:tc>
        <w:tc>
          <w:tcPr>
            <w:tcW w:w="1573" w:type="dxa"/>
            <w:tcBorders>
              <w:top w:val="double" w:sz="4" w:space="0" w:color="auto"/>
              <w:right w:val="double" w:sz="4" w:space="0" w:color="auto"/>
            </w:tcBorders>
            <w:shd w:val="clear" w:color="auto" w:fill="FFFFFF" w:themeFill="background1"/>
          </w:tcPr>
          <w:p w14:paraId="4E8B630B" w14:textId="70A538D0"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w:t>
            </w:r>
          </w:p>
        </w:tc>
        <w:tc>
          <w:tcPr>
            <w:tcW w:w="1269" w:type="dxa"/>
            <w:tcBorders>
              <w:top w:val="double" w:sz="4" w:space="0" w:color="auto"/>
              <w:right w:val="double" w:sz="4" w:space="0" w:color="auto"/>
            </w:tcBorders>
            <w:shd w:val="clear" w:color="auto" w:fill="FFFFFF" w:themeFill="background1"/>
          </w:tcPr>
          <w:p w14:paraId="3D3708BC" w14:textId="540C22F0" w:rsidR="00BF74CC" w:rsidRPr="00814C92"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25</w:t>
            </w:r>
          </w:p>
        </w:tc>
      </w:tr>
      <w:tr w:rsidR="00BF74CC" w:rsidRPr="0080450D" w14:paraId="42076623" w14:textId="77777777" w:rsidTr="00331455">
        <w:trPr>
          <w:trHeight w:val="302"/>
        </w:trPr>
        <w:tc>
          <w:tcPr>
            <w:tcW w:w="3219" w:type="dxa"/>
            <w:tcBorders>
              <w:top w:val="double" w:sz="4" w:space="0" w:color="auto"/>
            </w:tcBorders>
            <w:shd w:val="clear" w:color="auto" w:fill="FFFFFF" w:themeFill="background1"/>
          </w:tcPr>
          <w:p w14:paraId="03137030" w14:textId="4E467DE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4.6.2. Број младих који учествују у програмима мобилности у календарској години (према полу)</w:t>
            </w:r>
          </w:p>
        </w:tc>
        <w:tc>
          <w:tcPr>
            <w:tcW w:w="1475" w:type="dxa"/>
            <w:tcBorders>
              <w:top w:val="double" w:sz="4" w:space="0" w:color="auto"/>
            </w:tcBorders>
            <w:shd w:val="clear" w:color="auto" w:fill="FFFFFF" w:themeFill="background1"/>
          </w:tcPr>
          <w:p w14:paraId="1AFD947A" w14:textId="6E7BFE1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382" w:type="dxa"/>
            <w:tcBorders>
              <w:top w:val="double" w:sz="4" w:space="0" w:color="auto"/>
            </w:tcBorders>
            <w:shd w:val="clear" w:color="auto" w:fill="FFFFFF" w:themeFill="background1"/>
          </w:tcPr>
          <w:p w14:paraId="15B8096C" w14:textId="0E82E389"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Истраживање положаја и потреба младих, МТО, Извештај МТО, </w:t>
            </w:r>
            <w:r w:rsidRPr="0080450D">
              <w:rPr>
                <w:rFonts w:ascii="Times New Roman" w:eastAsia="Arial" w:hAnsi="Times New Roman" w:cs="Times New Roman"/>
                <w:noProof/>
                <w:sz w:val="18"/>
                <w:szCs w:val="18"/>
                <w:lang w:val="sr-Cyrl-RS"/>
              </w:rPr>
              <w:t>МПР</w:t>
            </w:r>
            <w:r w:rsidRPr="0080450D">
              <w:rPr>
                <w:rFonts w:ascii="Times New Roman" w:eastAsia="Arial" w:hAnsi="Times New Roman" w:cs="Times New Roman"/>
                <w:noProof/>
                <w:sz w:val="18"/>
                <w:szCs w:val="18"/>
              </w:rPr>
              <w:t>, МНТРИ, Извештаји Фондације Темпус</w:t>
            </w:r>
          </w:p>
        </w:tc>
        <w:tc>
          <w:tcPr>
            <w:tcW w:w="1769" w:type="dxa"/>
            <w:gridSpan w:val="2"/>
            <w:tcBorders>
              <w:top w:val="double" w:sz="4" w:space="0" w:color="auto"/>
            </w:tcBorders>
            <w:shd w:val="clear" w:color="auto" w:fill="FFFFFF" w:themeFill="background1"/>
          </w:tcPr>
          <w:p w14:paraId="04B54B59" w14:textId="6F0960B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56541463" w14:textId="49162DEA" w:rsidR="00BF74CC" w:rsidRPr="0080450D" w:rsidRDefault="00BF74CC" w:rsidP="00BF74CC">
            <w:pPr>
              <w:rPr>
                <w:rFonts w:ascii="Times New Roman" w:eastAsia="Arial" w:hAnsi="Times New Roman" w:cs="Times New Roman"/>
                <w:noProof/>
                <w:sz w:val="18"/>
                <w:szCs w:val="18"/>
              </w:rPr>
            </w:pPr>
            <w:r w:rsidRPr="00FA4447">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31D2B838" w14:textId="521BC08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500 (М 250, Ж 250)</w:t>
            </w:r>
          </w:p>
        </w:tc>
        <w:tc>
          <w:tcPr>
            <w:tcW w:w="1573" w:type="dxa"/>
            <w:tcBorders>
              <w:top w:val="double" w:sz="4" w:space="0" w:color="auto"/>
              <w:right w:val="double" w:sz="4" w:space="0" w:color="auto"/>
            </w:tcBorders>
            <w:shd w:val="clear" w:color="auto" w:fill="FFFFFF" w:themeFill="background1"/>
          </w:tcPr>
          <w:p w14:paraId="17DCA462" w14:textId="4DF88539"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1.000 (М 500, Ж 500)</w:t>
            </w:r>
          </w:p>
        </w:tc>
        <w:tc>
          <w:tcPr>
            <w:tcW w:w="1269" w:type="dxa"/>
            <w:tcBorders>
              <w:top w:val="double" w:sz="4" w:space="0" w:color="auto"/>
              <w:right w:val="double" w:sz="4" w:space="0" w:color="auto"/>
            </w:tcBorders>
            <w:shd w:val="clear" w:color="auto" w:fill="FFFFFF" w:themeFill="background1"/>
          </w:tcPr>
          <w:p w14:paraId="6BB69F6C" w14:textId="3F918DC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1.500 (М 750, Ж 750)</w:t>
            </w:r>
          </w:p>
        </w:tc>
      </w:tr>
      <w:tr w:rsidR="00BF74CC" w:rsidRPr="0080450D" w14:paraId="7D167494" w14:textId="77777777" w:rsidTr="00331455">
        <w:trPr>
          <w:trHeight w:val="302"/>
        </w:trPr>
        <w:tc>
          <w:tcPr>
            <w:tcW w:w="3219" w:type="dxa"/>
            <w:tcBorders>
              <w:top w:val="double" w:sz="4" w:space="0" w:color="auto"/>
            </w:tcBorders>
            <w:shd w:val="clear" w:color="auto" w:fill="FFFFFF" w:themeFill="background1"/>
          </w:tcPr>
          <w:p w14:paraId="40D8B751" w14:textId="115B21E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4.6.3. Проценат младих који је задовољан учешћем у програмима мобилности младих на годишњем нивоу (према полу)</w:t>
            </w:r>
          </w:p>
        </w:tc>
        <w:tc>
          <w:tcPr>
            <w:tcW w:w="1475" w:type="dxa"/>
            <w:tcBorders>
              <w:top w:val="double" w:sz="4" w:space="0" w:color="auto"/>
            </w:tcBorders>
            <w:shd w:val="clear" w:color="auto" w:fill="FFFFFF" w:themeFill="background1"/>
          </w:tcPr>
          <w:p w14:paraId="30E4AA95" w14:textId="00A2734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382" w:type="dxa"/>
            <w:tcBorders>
              <w:top w:val="double" w:sz="4" w:space="0" w:color="auto"/>
            </w:tcBorders>
            <w:shd w:val="clear" w:color="auto" w:fill="FFFFFF" w:themeFill="background1"/>
          </w:tcPr>
          <w:p w14:paraId="33F68A50" w14:textId="663E6C7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Истраживање положаја и потреба младих, МТО</w:t>
            </w:r>
          </w:p>
        </w:tc>
        <w:tc>
          <w:tcPr>
            <w:tcW w:w="1769" w:type="dxa"/>
            <w:gridSpan w:val="2"/>
            <w:tcBorders>
              <w:top w:val="double" w:sz="4" w:space="0" w:color="auto"/>
            </w:tcBorders>
            <w:shd w:val="clear" w:color="auto" w:fill="FFFFFF" w:themeFill="background1"/>
          </w:tcPr>
          <w:p w14:paraId="0430B07B" w14:textId="797F39F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717904D6" w14:textId="6EE4F721" w:rsidR="00BF74CC" w:rsidRPr="0080450D" w:rsidRDefault="00BF74CC" w:rsidP="00BF74CC">
            <w:pPr>
              <w:rPr>
                <w:rFonts w:ascii="Times New Roman" w:eastAsia="Arial" w:hAnsi="Times New Roman" w:cs="Times New Roman"/>
                <w:noProof/>
                <w:sz w:val="18"/>
                <w:szCs w:val="18"/>
              </w:rPr>
            </w:pPr>
            <w:r w:rsidRPr="00FA4447">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00085155" w14:textId="3803E01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30</w:t>
            </w:r>
          </w:p>
        </w:tc>
        <w:tc>
          <w:tcPr>
            <w:tcW w:w="1573" w:type="dxa"/>
            <w:tcBorders>
              <w:top w:val="double" w:sz="4" w:space="0" w:color="auto"/>
              <w:right w:val="double" w:sz="4" w:space="0" w:color="auto"/>
            </w:tcBorders>
            <w:shd w:val="clear" w:color="auto" w:fill="FFFFFF" w:themeFill="background1"/>
          </w:tcPr>
          <w:p w14:paraId="19552D3C" w14:textId="3CA8EFC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w:t>
            </w:r>
            <w:r w:rsidRPr="0080450D">
              <w:rPr>
                <w:rFonts w:ascii="Times New Roman" w:eastAsia="Arial" w:hAnsi="Times New Roman" w:cs="Times New Roman"/>
                <w:noProof/>
                <w:sz w:val="18"/>
                <w:szCs w:val="18"/>
                <w:lang w:val="sr-Cyrl-RS"/>
              </w:rPr>
              <w:t>5</w:t>
            </w:r>
          </w:p>
        </w:tc>
        <w:tc>
          <w:tcPr>
            <w:tcW w:w="1269" w:type="dxa"/>
            <w:tcBorders>
              <w:top w:val="double" w:sz="4" w:space="0" w:color="auto"/>
              <w:right w:val="double" w:sz="4" w:space="0" w:color="auto"/>
            </w:tcBorders>
            <w:shd w:val="clear" w:color="auto" w:fill="FFFFFF" w:themeFill="background1"/>
          </w:tcPr>
          <w:p w14:paraId="3F9CA7A8" w14:textId="381C9C6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40</w:t>
            </w:r>
          </w:p>
        </w:tc>
      </w:tr>
    </w:tbl>
    <w:p w14:paraId="76556257" w14:textId="7185C9B1" w:rsidR="4B83707D" w:rsidRPr="0080450D" w:rsidRDefault="4B83707D" w:rsidP="4638177C">
      <w:pPr>
        <w:rPr>
          <w:rFonts w:ascii="Times New Roman" w:hAnsi="Times New Roman" w:cs="Times New Roman"/>
          <w:noProof/>
        </w:rPr>
      </w:pPr>
    </w:p>
    <w:p w14:paraId="3EDDE7F5"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616C832C"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2184493C" w14:textId="357D71CD"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1D0DEF65"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2F2F44D8" w14:textId="2883A22A"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40726148"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5D5F464" w14:textId="2060E2D5"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29FD6A8A" w14:textId="77777777" w:rsidTr="4638177C">
        <w:trPr>
          <w:trHeight w:val="227"/>
        </w:trPr>
        <w:tc>
          <w:tcPr>
            <w:tcW w:w="3674" w:type="dxa"/>
            <w:vMerge/>
          </w:tcPr>
          <w:p w14:paraId="17D55A3D" w14:textId="77777777" w:rsidR="00331455" w:rsidRPr="0080450D" w:rsidRDefault="00331455" w:rsidP="00331455">
            <w:pPr>
              <w:rPr>
                <w:rFonts w:ascii="Times New Roman" w:hAnsi="Times New Roman" w:cs="Times New Roman"/>
              </w:rPr>
            </w:pPr>
          </w:p>
        </w:tc>
        <w:tc>
          <w:tcPr>
            <w:tcW w:w="2785" w:type="dxa"/>
            <w:vMerge/>
          </w:tcPr>
          <w:p w14:paraId="58295977"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86C41C8" w14:textId="1FE4EABF"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B000AD8" w14:textId="3C7E781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1652CC9" w14:textId="495E856E"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26412943"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29F427B7" w14:textId="32D16157"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1A37C7A" w14:textId="49E271FD"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2854446A" w14:textId="1F21C0A7"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7042B315"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20ABDC28" w14:textId="77777777" w:rsidR="76B1F5F8" w:rsidRPr="0080450D" w:rsidRDefault="76B1F5F8" w:rsidP="4638177C">
            <w:pPr>
              <w:rPr>
                <w:rFonts w:ascii="Times New Roman" w:hAnsi="Times New Roman" w:cs="Times New Roman"/>
                <w:noProof/>
                <w:sz w:val="20"/>
                <w:szCs w:val="20"/>
              </w:rPr>
            </w:pPr>
          </w:p>
        </w:tc>
      </w:tr>
    </w:tbl>
    <w:p w14:paraId="6B5267FB"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67"/>
        <w:gridCol w:w="1238"/>
        <w:gridCol w:w="1345"/>
        <w:gridCol w:w="1259"/>
        <w:gridCol w:w="1733"/>
        <w:gridCol w:w="1413"/>
        <w:gridCol w:w="1490"/>
        <w:gridCol w:w="1406"/>
        <w:gridCol w:w="1488"/>
      </w:tblGrid>
      <w:tr w:rsidR="00D24328" w:rsidRPr="0080450D" w14:paraId="44AF1AF8" w14:textId="77777777" w:rsidTr="00131563">
        <w:trPr>
          <w:trHeight w:val="140"/>
        </w:trPr>
        <w:tc>
          <w:tcPr>
            <w:tcW w:w="2567" w:type="dxa"/>
            <w:vMerge w:val="restart"/>
            <w:tcBorders>
              <w:top w:val="double" w:sz="4" w:space="0" w:color="auto"/>
              <w:left w:val="double" w:sz="4" w:space="0" w:color="auto"/>
            </w:tcBorders>
            <w:shd w:val="clear" w:color="auto" w:fill="FFF2CC" w:themeFill="accent4" w:themeFillTint="33"/>
          </w:tcPr>
          <w:p w14:paraId="7E76A7CF"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38" w:type="dxa"/>
            <w:vMerge w:val="restart"/>
            <w:tcBorders>
              <w:top w:val="double" w:sz="4" w:space="0" w:color="auto"/>
            </w:tcBorders>
            <w:shd w:val="clear" w:color="auto" w:fill="FFF2CC" w:themeFill="accent4" w:themeFillTint="33"/>
          </w:tcPr>
          <w:p w14:paraId="0E52D9A5"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45" w:type="dxa"/>
            <w:vMerge w:val="restart"/>
            <w:tcBorders>
              <w:top w:val="double" w:sz="4" w:space="0" w:color="auto"/>
            </w:tcBorders>
            <w:shd w:val="clear" w:color="auto" w:fill="FFF2CC" w:themeFill="accent4" w:themeFillTint="33"/>
          </w:tcPr>
          <w:p w14:paraId="13609AC6"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59" w:type="dxa"/>
            <w:vMerge w:val="restart"/>
            <w:tcBorders>
              <w:top w:val="double" w:sz="4" w:space="0" w:color="auto"/>
            </w:tcBorders>
            <w:shd w:val="clear" w:color="auto" w:fill="FFF2CC" w:themeFill="accent4" w:themeFillTint="33"/>
          </w:tcPr>
          <w:p w14:paraId="5B82FF5A"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33" w:type="dxa"/>
            <w:vMerge w:val="restart"/>
            <w:tcBorders>
              <w:top w:val="double" w:sz="4" w:space="0" w:color="auto"/>
            </w:tcBorders>
            <w:shd w:val="clear" w:color="auto" w:fill="FFF2CC" w:themeFill="accent4" w:themeFillTint="33"/>
          </w:tcPr>
          <w:p w14:paraId="0D1BAFC5" w14:textId="2E655935"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3" w:type="dxa"/>
            <w:vMerge w:val="restart"/>
            <w:tcBorders>
              <w:top w:val="double" w:sz="4" w:space="0" w:color="auto"/>
            </w:tcBorders>
            <w:shd w:val="clear" w:color="auto" w:fill="FFF2CC" w:themeFill="accent4" w:themeFillTint="33"/>
          </w:tcPr>
          <w:p w14:paraId="26139E0F" w14:textId="52A566CB" w:rsidR="76B1F5F8" w:rsidRPr="0080450D" w:rsidRDefault="76B1F5F8"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0FC3DA01" w14:textId="77777777" w:rsidR="76B1F5F8" w:rsidRPr="0080450D" w:rsidRDefault="76B1F5F8" w:rsidP="4638177C">
            <w:pPr>
              <w:jc w:val="center"/>
              <w:rPr>
                <w:rFonts w:ascii="Times New Roman" w:hAnsi="Times New Roman" w:cs="Times New Roman"/>
                <w:noProof/>
                <w:sz w:val="20"/>
                <w:szCs w:val="20"/>
              </w:rPr>
            </w:pPr>
          </w:p>
        </w:tc>
        <w:tc>
          <w:tcPr>
            <w:tcW w:w="4384" w:type="dxa"/>
            <w:gridSpan w:val="3"/>
            <w:tcBorders>
              <w:top w:val="double" w:sz="4" w:space="0" w:color="auto"/>
            </w:tcBorders>
            <w:shd w:val="clear" w:color="auto" w:fill="FFF2CC" w:themeFill="accent4" w:themeFillTint="33"/>
          </w:tcPr>
          <w:p w14:paraId="2B42B17D" w14:textId="2B46B548"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00655A" w:rsidRPr="0080450D" w14:paraId="362F1DA4" w14:textId="77777777" w:rsidTr="00131563">
        <w:trPr>
          <w:trHeight w:val="386"/>
        </w:trPr>
        <w:tc>
          <w:tcPr>
            <w:tcW w:w="2567" w:type="dxa"/>
            <w:vMerge/>
          </w:tcPr>
          <w:p w14:paraId="3E2015DD" w14:textId="77777777" w:rsidR="00AD6CCE" w:rsidRPr="0080450D" w:rsidRDefault="00AD6CCE">
            <w:pPr>
              <w:rPr>
                <w:rFonts w:ascii="Times New Roman" w:hAnsi="Times New Roman" w:cs="Times New Roman"/>
              </w:rPr>
            </w:pPr>
          </w:p>
        </w:tc>
        <w:tc>
          <w:tcPr>
            <w:tcW w:w="1238" w:type="dxa"/>
            <w:vMerge/>
          </w:tcPr>
          <w:p w14:paraId="1EEACA67" w14:textId="77777777" w:rsidR="00AD6CCE" w:rsidRPr="0080450D" w:rsidRDefault="00AD6CCE">
            <w:pPr>
              <w:rPr>
                <w:rFonts w:ascii="Times New Roman" w:hAnsi="Times New Roman" w:cs="Times New Roman"/>
              </w:rPr>
            </w:pPr>
          </w:p>
        </w:tc>
        <w:tc>
          <w:tcPr>
            <w:tcW w:w="1345" w:type="dxa"/>
            <w:vMerge/>
          </w:tcPr>
          <w:p w14:paraId="3624F2B3" w14:textId="77777777" w:rsidR="00AD6CCE" w:rsidRPr="0080450D" w:rsidRDefault="00AD6CCE">
            <w:pPr>
              <w:rPr>
                <w:rFonts w:ascii="Times New Roman" w:hAnsi="Times New Roman" w:cs="Times New Roman"/>
              </w:rPr>
            </w:pPr>
          </w:p>
        </w:tc>
        <w:tc>
          <w:tcPr>
            <w:tcW w:w="1259" w:type="dxa"/>
            <w:vMerge/>
          </w:tcPr>
          <w:p w14:paraId="0B2947F7" w14:textId="77777777" w:rsidR="00AD6CCE" w:rsidRPr="0080450D" w:rsidRDefault="00AD6CCE">
            <w:pPr>
              <w:rPr>
                <w:rFonts w:ascii="Times New Roman" w:hAnsi="Times New Roman" w:cs="Times New Roman"/>
              </w:rPr>
            </w:pPr>
          </w:p>
        </w:tc>
        <w:tc>
          <w:tcPr>
            <w:tcW w:w="1733" w:type="dxa"/>
            <w:vMerge/>
          </w:tcPr>
          <w:p w14:paraId="36E425A4" w14:textId="77777777" w:rsidR="00AD6CCE" w:rsidRPr="0080450D" w:rsidRDefault="00AD6CCE">
            <w:pPr>
              <w:rPr>
                <w:rFonts w:ascii="Times New Roman" w:hAnsi="Times New Roman" w:cs="Times New Roman"/>
              </w:rPr>
            </w:pPr>
          </w:p>
        </w:tc>
        <w:tc>
          <w:tcPr>
            <w:tcW w:w="1413" w:type="dxa"/>
            <w:vMerge/>
          </w:tcPr>
          <w:p w14:paraId="042C5057" w14:textId="77777777" w:rsidR="00AD6CCE" w:rsidRPr="0080450D" w:rsidRDefault="00AD6CCE">
            <w:pPr>
              <w:rPr>
                <w:rFonts w:ascii="Times New Roman" w:hAnsi="Times New Roman" w:cs="Times New Roman"/>
              </w:rPr>
            </w:pPr>
          </w:p>
        </w:tc>
        <w:tc>
          <w:tcPr>
            <w:tcW w:w="1490" w:type="dxa"/>
            <w:shd w:val="clear" w:color="auto" w:fill="FFF2CC" w:themeFill="accent4" w:themeFillTint="33"/>
          </w:tcPr>
          <w:p w14:paraId="1B25BF22" w14:textId="1BA37C34" w:rsidR="76B1F5F8"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2023</w:t>
            </w:r>
            <w:r w:rsidR="0000655A" w:rsidRPr="0080450D">
              <w:rPr>
                <w:rFonts w:ascii="Times New Roman" w:hAnsi="Times New Roman" w:cs="Times New Roman"/>
                <w:noProof/>
                <w:sz w:val="20"/>
                <w:szCs w:val="20"/>
                <w:lang w:val="sr-Cyrl-RS"/>
              </w:rPr>
              <w:t>.</w:t>
            </w:r>
          </w:p>
        </w:tc>
        <w:tc>
          <w:tcPr>
            <w:tcW w:w="1406" w:type="dxa"/>
            <w:shd w:val="clear" w:color="auto" w:fill="FFF2CC" w:themeFill="accent4" w:themeFillTint="33"/>
          </w:tcPr>
          <w:p w14:paraId="5B7D6BF5" w14:textId="69E089D7" w:rsidR="76B1F5F8"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2024</w:t>
            </w:r>
            <w:r w:rsidR="0000655A" w:rsidRPr="0080450D">
              <w:rPr>
                <w:rFonts w:ascii="Times New Roman" w:hAnsi="Times New Roman" w:cs="Times New Roman"/>
                <w:noProof/>
                <w:sz w:val="20"/>
                <w:szCs w:val="20"/>
                <w:lang w:val="sr-Cyrl-RS"/>
              </w:rPr>
              <w:t>.</w:t>
            </w:r>
          </w:p>
        </w:tc>
        <w:tc>
          <w:tcPr>
            <w:tcW w:w="1488" w:type="dxa"/>
            <w:shd w:val="clear" w:color="auto" w:fill="FFF2CC" w:themeFill="accent4" w:themeFillTint="33"/>
          </w:tcPr>
          <w:p w14:paraId="163F7995" w14:textId="6614EAB9" w:rsidR="76B1F5F8" w:rsidRPr="0080450D" w:rsidRDefault="47394A06"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2025</w:t>
            </w:r>
            <w:r w:rsidR="0000655A" w:rsidRPr="0080450D">
              <w:rPr>
                <w:rFonts w:ascii="Times New Roman" w:hAnsi="Times New Roman" w:cs="Times New Roman"/>
                <w:noProof/>
                <w:sz w:val="20"/>
                <w:szCs w:val="20"/>
                <w:lang w:val="sr-Cyrl-RS"/>
              </w:rPr>
              <w:t>.</w:t>
            </w:r>
          </w:p>
        </w:tc>
      </w:tr>
      <w:tr w:rsidR="002141A9" w:rsidRPr="0080450D" w14:paraId="0D130AC3" w14:textId="77777777" w:rsidTr="00131563">
        <w:trPr>
          <w:trHeight w:val="1863"/>
        </w:trPr>
        <w:tc>
          <w:tcPr>
            <w:tcW w:w="2567" w:type="dxa"/>
            <w:tcBorders>
              <w:left w:val="double" w:sz="4" w:space="0" w:color="auto"/>
            </w:tcBorders>
          </w:tcPr>
          <w:p w14:paraId="3D80BFFC" w14:textId="67861BDD" w:rsidR="002141A9" w:rsidRPr="0080450D" w:rsidRDefault="002141A9" w:rsidP="25F7C38F">
            <w:pPr>
              <w:rPr>
                <w:rFonts w:ascii="Times New Roman" w:hAnsi="Times New Roman" w:cs="Times New Roman"/>
              </w:rPr>
            </w:pPr>
            <w:r w:rsidRPr="0080450D">
              <w:rPr>
                <w:rFonts w:ascii="Times New Roman" w:eastAsia="Arial" w:hAnsi="Times New Roman" w:cs="Times New Roman"/>
                <w:noProof/>
                <w:sz w:val="18"/>
                <w:szCs w:val="18"/>
              </w:rPr>
              <w:t>4.6.1.1. Унапредити информисање о програмима мобилности унутар и ван образовног система, и међународне сарадње младих у региону и шире</w:t>
            </w:r>
          </w:p>
          <w:p w14:paraId="50DCA0EC" w14:textId="2B35697F" w:rsidR="002141A9" w:rsidRPr="0080450D" w:rsidRDefault="002141A9" w:rsidP="25F7C38F">
            <w:pPr>
              <w:rPr>
                <w:rFonts w:ascii="Times New Roman" w:eastAsia="Arial" w:hAnsi="Times New Roman" w:cs="Times New Roman"/>
                <w:noProof/>
                <w:sz w:val="18"/>
                <w:szCs w:val="18"/>
              </w:rPr>
            </w:pPr>
          </w:p>
        </w:tc>
        <w:tc>
          <w:tcPr>
            <w:tcW w:w="1238" w:type="dxa"/>
          </w:tcPr>
          <w:p w14:paraId="029E11DC" w14:textId="6E24EF22" w:rsidR="002141A9" w:rsidRPr="0080450D" w:rsidRDefault="002141A9"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Р</w:t>
            </w:r>
          </w:p>
        </w:tc>
        <w:tc>
          <w:tcPr>
            <w:tcW w:w="1345" w:type="dxa"/>
          </w:tcPr>
          <w:p w14:paraId="5243C90E" w14:textId="6E6D408B" w:rsidR="002141A9" w:rsidRPr="0080450D" w:rsidRDefault="002141A9" w:rsidP="00D243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 МЕИ, Фондација Темпус, Покрајински органи надлежни за образовање и младе, ЈЛС, ОЦД</w:t>
            </w:r>
          </w:p>
        </w:tc>
        <w:tc>
          <w:tcPr>
            <w:tcW w:w="1259" w:type="dxa"/>
          </w:tcPr>
          <w:p w14:paraId="29D93BE6" w14:textId="4578C7A8"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33" w:type="dxa"/>
          </w:tcPr>
          <w:p w14:paraId="5B6B4271" w14:textId="34B0BAA0" w:rsidR="002141A9" w:rsidRPr="0080450D" w:rsidRDefault="002141A9" w:rsidP="47394A06">
            <w:pPr>
              <w:rPr>
                <w:rFonts w:ascii="Times New Roman" w:eastAsia="Arial" w:hAnsi="Times New Roman" w:cs="Times New Roman"/>
                <w:noProof/>
                <w:sz w:val="18"/>
                <w:szCs w:val="18"/>
              </w:rPr>
            </w:pPr>
          </w:p>
        </w:tc>
        <w:tc>
          <w:tcPr>
            <w:tcW w:w="1413" w:type="dxa"/>
          </w:tcPr>
          <w:p w14:paraId="0735E00B" w14:textId="77777777" w:rsidR="002141A9" w:rsidRPr="0080450D" w:rsidRDefault="002141A9" w:rsidP="47394A06">
            <w:pPr>
              <w:rPr>
                <w:rFonts w:ascii="Times New Roman" w:eastAsia="Arial" w:hAnsi="Times New Roman" w:cs="Times New Roman"/>
                <w:noProof/>
                <w:sz w:val="18"/>
                <w:szCs w:val="18"/>
              </w:rPr>
            </w:pPr>
          </w:p>
        </w:tc>
        <w:tc>
          <w:tcPr>
            <w:tcW w:w="1490" w:type="dxa"/>
          </w:tcPr>
          <w:p w14:paraId="46E22698" w14:textId="16B85B2F" w:rsidR="002141A9" w:rsidRPr="0080450D" w:rsidRDefault="002141A9" w:rsidP="47394A06">
            <w:pPr>
              <w:rPr>
                <w:rFonts w:ascii="Times New Roman" w:eastAsia="Arial" w:hAnsi="Times New Roman" w:cs="Times New Roman"/>
                <w:noProof/>
                <w:sz w:val="18"/>
                <w:szCs w:val="18"/>
              </w:rPr>
            </w:pPr>
          </w:p>
        </w:tc>
        <w:tc>
          <w:tcPr>
            <w:tcW w:w="1406" w:type="dxa"/>
          </w:tcPr>
          <w:p w14:paraId="373D1215" w14:textId="77777777" w:rsidR="002141A9" w:rsidRPr="0080450D" w:rsidRDefault="002141A9" w:rsidP="47394A06">
            <w:pPr>
              <w:rPr>
                <w:rFonts w:ascii="Times New Roman" w:eastAsia="Arial" w:hAnsi="Times New Roman" w:cs="Times New Roman"/>
                <w:noProof/>
                <w:sz w:val="18"/>
                <w:szCs w:val="18"/>
              </w:rPr>
            </w:pPr>
          </w:p>
        </w:tc>
        <w:tc>
          <w:tcPr>
            <w:tcW w:w="1488" w:type="dxa"/>
          </w:tcPr>
          <w:p w14:paraId="58A55CE5" w14:textId="77777777" w:rsidR="002141A9" w:rsidRPr="0080450D" w:rsidRDefault="002141A9" w:rsidP="47394A06">
            <w:pPr>
              <w:rPr>
                <w:rFonts w:ascii="Times New Roman" w:eastAsia="Arial" w:hAnsi="Times New Roman" w:cs="Times New Roman"/>
                <w:noProof/>
                <w:sz w:val="18"/>
                <w:szCs w:val="18"/>
              </w:rPr>
            </w:pPr>
          </w:p>
        </w:tc>
      </w:tr>
      <w:tr w:rsidR="00D24328" w:rsidRPr="0080450D" w14:paraId="22901B4C" w14:textId="77777777" w:rsidTr="00131563">
        <w:trPr>
          <w:trHeight w:val="140"/>
        </w:trPr>
        <w:tc>
          <w:tcPr>
            <w:tcW w:w="2567" w:type="dxa"/>
            <w:tcBorders>
              <w:left w:val="double" w:sz="4" w:space="0" w:color="auto"/>
            </w:tcBorders>
          </w:tcPr>
          <w:p w14:paraId="0A9C68A8" w14:textId="0786FC2D" w:rsidR="76B1F5F8"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4.6.1.2. </w:t>
            </w:r>
            <w:r w:rsidR="00694DC6" w:rsidRPr="0080450D">
              <w:rPr>
                <w:rFonts w:ascii="Times New Roman" w:eastAsia="Arial" w:hAnsi="Times New Roman" w:cs="Times New Roman"/>
                <w:noProof/>
                <w:sz w:val="18"/>
                <w:szCs w:val="18"/>
                <w:lang w:val="sr-Cyrl-RS"/>
              </w:rPr>
              <w:t>О</w:t>
            </w:r>
            <w:r w:rsidR="00C47C52">
              <w:rPr>
                <w:rFonts w:ascii="Times New Roman" w:eastAsia="Arial" w:hAnsi="Times New Roman" w:cs="Times New Roman"/>
                <w:noProof/>
                <w:sz w:val="18"/>
                <w:szCs w:val="18"/>
                <w:lang w:val="sr-Cyrl-RS"/>
              </w:rPr>
              <w:t>б</w:t>
            </w:r>
            <w:r w:rsidR="00694DC6" w:rsidRPr="0080450D">
              <w:rPr>
                <w:rFonts w:ascii="Times New Roman" w:eastAsia="Arial" w:hAnsi="Times New Roman" w:cs="Times New Roman"/>
                <w:noProof/>
                <w:sz w:val="18"/>
                <w:szCs w:val="18"/>
                <w:lang w:val="sr-Cyrl-RS"/>
              </w:rPr>
              <w:t>езбедити финансијску подршку за омладинске</w:t>
            </w:r>
            <w:r w:rsidR="00694DC6"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rPr>
              <w:t>активности</w:t>
            </w:r>
            <w:r w:rsidR="00694DC6" w:rsidRPr="0080450D">
              <w:rPr>
                <w:rFonts w:ascii="Times New Roman" w:eastAsia="Arial" w:hAnsi="Times New Roman" w:cs="Times New Roman"/>
                <w:noProof/>
                <w:sz w:val="18"/>
                <w:szCs w:val="18"/>
                <w:lang w:val="sr-Cyrl-RS"/>
              </w:rPr>
              <w:t xml:space="preserve"> и пројекте</w:t>
            </w:r>
            <w:r w:rsidRPr="0080450D">
              <w:rPr>
                <w:rFonts w:ascii="Times New Roman" w:eastAsia="Arial" w:hAnsi="Times New Roman" w:cs="Times New Roman"/>
                <w:noProof/>
                <w:sz w:val="18"/>
                <w:szCs w:val="18"/>
              </w:rPr>
              <w:t xml:space="preserve"> информисања младих о програмима подршке мобилности младих</w:t>
            </w:r>
          </w:p>
          <w:p w14:paraId="5A7E2A2D" w14:textId="2B1FCC3A" w:rsidR="76B1F5F8" w:rsidRPr="0080450D" w:rsidRDefault="76B1F5F8" w:rsidP="25F7C38F">
            <w:pPr>
              <w:rPr>
                <w:rFonts w:ascii="Times New Roman" w:eastAsia="Arial" w:hAnsi="Times New Roman" w:cs="Times New Roman"/>
                <w:noProof/>
                <w:sz w:val="18"/>
                <w:szCs w:val="18"/>
              </w:rPr>
            </w:pPr>
          </w:p>
        </w:tc>
        <w:tc>
          <w:tcPr>
            <w:tcW w:w="1238" w:type="dxa"/>
          </w:tcPr>
          <w:p w14:paraId="479CBCD6" w14:textId="4F5136FF" w:rsidR="76B1F5F8" w:rsidRPr="0080450D" w:rsidRDefault="25F7C38F"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МТО</w:t>
            </w:r>
          </w:p>
        </w:tc>
        <w:tc>
          <w:tcPr>
            <w:tcW w:w="1345" w:type="dxa"/>
          </w:tcPr>
          <w:p w14:paraId="0E00C85F" w14:textId="5305ADAE" w:rsidR="76B1F5F8" w:rsidRPr="0080450D" w:rsidRDefault="25F7C38F" w:rsidP="00D243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МП</w:t>
            </w:r>
            <w:r w:rsidR="006F7B55" w:rsidRPr="0080450D">
              <w:rPr>
                <w:rFonts w:ascii="Times New Roman" w:eastAsia="Arial" w:hAnsi="Times New Roman" w:cs="Times New Roman"/>
                <w:noProof/>
                <w:sz w:val="18"/>
                <w:szCs w:val="18"/>
                <w:lang w:val="sr-Cyrl-RS"/>
              </w:rPr>
              <w:t>Р</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МНТРИ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Фондација Темпус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Покрајински органи надлежни за образовање и младе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59" w:type="dxa"/>
          </w:tcPr>
          <w:p w14:paraId="4CB50F27" w14:textId="320B68BC" w:rsidR="76B1F5F8"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33" w:type="dxa"/>
          </w:tcPr>
          <w:p w14:paraId="7053A003" w14:textId="77777777" w:rsidR="76B1F5F8" w:rsidRPr="0080450D" w:rsidRDefault="76B1F5F8" w:rsidP="47394A06">
            <w:pPr>
              <w:rPr>
                <w:rFonts w:ascii="Times New Roman" w:eastAsia="Arial" w:hAnsi="Times New Roman" w:cs="Times New Roman"/>
                <w:noProof/>
                <w:sz w:val="18"/>
                <w:szCs w:val="18"/>
              </w:rPr>
            </w:pPr>
          </w:p>
        </w:tc>
        <w:tc>
          <w:tcPr>
            <w:tcW w:w="1413" w:type="dxa"/>
          </w:tcPr>
          <w:p w14:paraId="233EE11F" w14:textId="77777777" w:rsidR="76B1F5F8" w:rsidRPr="0080450D" w:rsidRDefault="76B1F5F8" w:rsidP="47394A06">
            <w:pPr>
              <w:rPr>
                <w:rFonts w:ascii="Times New Roman" w:eastAsia="Arial" w:hAnsi="Times New Roman" w:cs="Times New Roman"/>
                <w:noProof/>
                <w:sz w:val="18"/>
                <w:szCs w:val="18"/>
              </w:rPr>
            </w:pPr>
          </w:p>
        </w:tc>
        <w:tc>
          <w:tcPr>
            <w:tcW w:w="1490" w:type="dxa"/>
          </w:tcPr>
          <w:p w14:paraId="5BB696EB" w14:textId="77777777" w:rsidR="76B1F5F8" w:rsidRPr="0080450D" w:rsidRDefault="76B1F5F8" w:rsidP="47394A06">
            <w:pPr>
              <w:rPr>
                <w:rFonts w:ascii="Times New Roman" w:eastAsia="Arial" w:hAnsi="Times New Roman" w:cs="Times New Roman"/>
                <w:noProof/>
                <w:sz w:val="18"/>
                <w:szCs w:val="18"/>
              </w:rPr>
            </w:pPr>
          </w:p>
        </w:tc>
        <w:tc>
          <w:tcPr>
            <w:tcW w:w="1406" w:type="dxa"/>
          </w:tcPr>
          <w:p w14:paraId="0F3221D3" w14:textId="77777777" w:rsidR="76B1F5F8" w:rsidRPr="0080450D" w:rsidRDefault="76B1F5F8" w:rsidP="47394A06">
            <w:pPr>
              <w:rPr>
                <w:rFonts w:ascii="Times New Roman" w:eastAsia="Arial" w:hAnsi="Times New Roman" w:cs="Times New Roman"/>
                <w:noProof/>
                <w:sz w:val="18"/>
                <w:szCs w:val="18"/>
              </w:rPr>
            </w:pPr>
          </w:p>
        </w:tc>
        <w:tc>
          <w:tcPr>
            <w:tcW w:w="1488" w:type="dxa"/>
          </w:tcPr>
          <w:p w14:paraId="3F814229" w14:textId="77777777" w:rsidR="76B1F5F8" w:rsidRPr="0080450D" w:rsidRDefault="76B1F5F8" w:rsidP="47394A06">
            <w:pPr>
              <w:rPr>
                <w:rFonts w:ascii="Times New Roman" w:eastAsia="Arial" w:hAnsi="Times New Roman" w:cs="Times New Roman"/>
                <w:noProof/>
                <w:sz w:val="18"/>
                <w:szCs w:val="18"/>
              </w:rPr>
            </w:pPr>
          </w:p>
        </w:tc>
      </w:tr>
      <w:tr w:rsidR="00D24328" w:rsidRPr="0080450D" w14:paraId="209395D1" w14:textId="77777777" w:rsidTr="00131563">
        <w:trPr>
          <w:trHeight w:val="1140"/>
        </w:trPr>
        <w:tc>
          <w:tcPr>
            <w:tcW w:w="2567" w:type="dxa"/>
            <w:tcBorders>
              <w:left w:val="double" w:sz="4" w:space="0" w:color="auto"/>
            </w:tcBorders>
          </w:tcPr>
          <w:p w14:paraId="65390BAA" w14:textId="4D823632"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4.6.2.</w:t>
            </w:r>
            <w:r w:rsidR="00131563">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Подржати информисање наставника и родитеља о програмима мобилности за младе</w:t>
            </w:r>
          </w:p>
        </w:tc>
        <w:tc>
          <w:tcPr>
            <w:tcW w:w="1238" w:type="dxa"/>
          </w:tcPr>
          <w:p w14:paraId="1EFF3C96" w14:textId="79F781F3" w:rsidR="25F7C38F" w:rsidRPr="0080450D"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45" w:type="dxa"/>
          </w:tcPr>
          <w:p w14:paraId="60ED53E8" w14:textId="61681C42" w:rsidR="25F7C38F" w:rsidRPr="0080450D" w:rsidRDefault="25F7C38F" w:rsidP="00D243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D24328"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lang w:val="sr-Cyrl-RS"/>
              </w:rPr>
              <w:t>бразовне институције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59" w:type="dxa"/>
          </w:tcPr>
          <w:p w14:paraId="4CE92B85" w14:textId="67A28748"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33" w:type="dxa"/>
          </w:tcPr>
          <w:p w14:paraId="305674E1" w14:textId="300945CE" w:rsidR="25F7C38F" w:rsidRPr="0080450D" w:rsidRDefault="25F7C38F" w:rsidP="25F7C38F">
            <w:pPr>
              <w:rPr>
                <w:rFonts w:ascii="Times New Roman" w:eastAsia="Arial" w:hAnsi="Times New Roman" w:cs="Times New Roman"/>
                <w:noProof/>
                <w:sz w:val="18"/>
                <w:szCs w:val="18"/>
              </w:rPr>
            </w:pPr>
          </w:p>
        </w:tc>
        <w:tc>
          <w:tcPr>
            <w:tcW w:w="1413" w:type="dxa"/>
          </w:tcPr>
          <w:p w14:paraId="1019099A" w14:textId="2569CCB3" w:rsidR="25F7C38F" w:rsidRPr="0080450D" w:rsidRDefault="25F7C38F" w:rsidP="25F7C38F">
            <w:pPr>
              <w:rPr>
                <w:rFonts w:ascii="Times New Roman" w:eastAsia="Arial" w:hAnsi="Times New Roman" w:cs="Times New Roman"/>
                <w:noProof/>
                <w:sz w:val="18"/>
                <w:szCs w:val="18"/>
              </w:rPr>
            </w:pPr>
          </w:p>
        </w:tc>
        <w:tc>
          <w:tcPr>
            <w:tcW w:w="1490" w:type="dxa"/>
          </w:tcPr>
          <w:p w14:paraId="0DD2F3A3" w14:textId="23FDCBB0" w:rsidR="25F7C38F" w:rsidRPr="0080450D" w:rsidRDefault="25F7C38F" w:rsidP="25F7C38F">
            <w:pPr>
              <w:rPr>
                <w:rFonts w:ascii="Times New Roman" w:eastAsia="Arial" w:hAnsi="Times New Roman" w:cs="Times New Roman"/>
                <w:noProof/>
                <w:sz w:val="18"/>
                <w:szCs w:val="18"/>
              </w:rPr>
            </w:pPr>
          </w:p>
        </w:tc>
        <w:tc>
          <w:tcPr>
            <w:tcW w:w="1406" w:type="dxa"/>
          </w:tcPr>
          <w:p w14:paraId="579BB81F" w14:textId="2AD5C90D" w:rsidR="25F7C38F" w:rsidRPr="0080450D" w:rsidRDefault="25F7C38F" w:rsidP="25F7C38F">
            <w:pPr>
              <w:rPr>
                <w:rFonts w:ascii="Times New Roman" w:eastAsia="Arial" w:hAnsi="Times New Roman" w:cs="Times New Roman"/>
                <w:noProof/>
                <w:sz w:val="18"/>
                <w:szCs w:val="18"/>
              </w:rPr>
            </w:pPr>
          </w:p>
        </w:tc>
        <w:tc>
          <w:tcPr>
            <w:tcW w:w="1488" w:type="dxa"/>
          </w:tcPr>
          <w:p w14:paraId="789CBCAA" w14:textId="36A59493" w:rsidR="25F7C38F" w:rsidRPr="0080450D" w:rsidRDefault="25F7C38F" w:rsidP="25F7C38F">
            <w:pPr>
              <w:rPr>
                <w:rFonts w:ascii="Times New Roman" w:eastAsia="Arial" w:hAnsi="Times New Roman" w:cs="Times New Roman"/>
                <w:noProof/>
                <w:sz w:val="18"/>
                <w:szCs w:val="18"/>
              </w:rPr>
            </w:pPr>
          </w:p>
        </w:tc>
      </w:tr>
      <w:tr w:rsidR="00D24328" w:rsidRPr="0080450D" w14:paraId="171593A4" w14:textId="77777777" w:rsidTr="00131563">
        <w:trPr>
          <w:trHeight w:val="140"/>
        </w:trPr>
        <w:tc>
          <w:tcPr>
            <w:tcW w:w="2567" w:type="dxa"/>
            <w:tcBorders>
              <w:left w:val="double" w:sz="4" w:space="0" w:color="auto"/>
            </w:tcBorders>
          </w:tcPr>
          <w:p w14:paraId="5DD2A3E8" w14:textId="41138E13"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4.6.2.</w:t>
            </w:r>
            <w:r w:rsidR="00131563">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Oмогућити асистенцију младима у административним процедурама у оквиру рада контакт тачака за националне </w:t>
            </w:r>
            <w:r w:rsidRPr="0080450D">
              <w:rPr>
                <w:rFonts w:ascii="Times New Roman" w:eastAsia="Arial" w:hAnsi="Times New Roman" w:cs="Times New Roman"/>
                <w:noProof/>
                <w:sz w:val="18"/>
                <w:szCs w:val="18"/>
              </w:rPr>
              <w:lastRenderedPageBreak/>
              <w:t>и међународне програме мобилности</w:t>
            </w:r>
          </w:p>
        </w:tc>
        <w:tc>
          <w:tcPr>
            <w:tcW w:w="1238" w:type="dxa"/>
          </w:tcPr>
          <w:p w14:paraId="3DF1D42E" w14:textId="6F1E56DE" w:rsidR="25F7C38F" w:rsidRPr="0080450D"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МП</w:t>
            </w:r>
            <w:r w:rsidR="006F7B55" w:rsidRPr="0080450D">
              <w:rPr>
                <w:rFonts w:ascii="Times New Roman" w:eastAsia="Arial" w:hAnsi="Times New Roman" w:cs="Times New Roman"/>
                <w:noProof/>
                <w:sz w:val="18"/>
                <w:szCs w:val="18"/>
                <w:lang w:val="sr-Cyrl-RS"/>
              </w:rPr>
              <w:t>Р</w:t>
            </w:r>
          </w:p>
        </w:tc>
        <w:tc>
          <w:tcPr>
            <w:tcW w:w="1345" w:type="dxa"/>
          </w:tcPr>
          <w:p w14:paraId="376B077C" w14:textId="672144C6" w:rsidR="25F7C38F" w:rsidRPr="0080450D"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МЕИ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Фондација Темпус</w:t>
            </w:r>
            <w:r w:rsidR="00D24328"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lang w:val="sr-Cyrl-RS"/>
              </w:rPr>
              <w:t xml:space="preserve">бразовне </w:t>
            </w:r>
            <w:r w:rsidRPr="0080450D">
              <w:rPr>
                <w:rFonts w:ascii="Times New Roman" w:eastAsia="Arial" w:hAnsi="Times New Roman" w:cs="Times New Roman"/>
                <w:noProof/>
                <w:sz w:val="18"/>
                <w:szCs w:val="18"/>
                <w:lang w:val="sr-Cyrl-RS"/>
              </w:rPr>
              <w:lastRenderedPageBreak/>
              <w:t>институције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59" w:type="dxa"/>
          </w:tcPr>
          <w:p w14:paraId="2F729406" w14:textId="4B26A9A3"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tc>
        <w:tc>
          <w:tcPr>
            <w:tcW w:w="1733" w:type="dxa"/>
          </w:tcPr>
          <w:p w14:paraId="03C6FC1A" w14:textId="5D2C1A92" w:rsidR="25F7C38F" w:rsidRPr="0080450D" w:rsidRDefault="25F7C38F" w:rsidP="25F7C38F">
            <w:pPr>
              <w:rPr>
                <w:rFonts w:ascii="Times New Roman" w:eastAsia="Arial" w:hAnsi="Times New Roman" w:cs="Times New Roman"/>
                <w:noProof/>
                <w:sz w:val="18"/>
                <w:szCs w:val="18"/>
              </w:rPr>
            </w:pPr>
          </w:p>
        </w:tc>
        <w:tc>
          <w:tcPr>
            <w:tcW w:w="1413" w:type="dxa"/>
          </w:tcPr>
          <w:p w14:paraId="4AB4F85E" w14:textId="516C0246" w:rsidR="25F7C38F" w:rsidRPr="0080450D" w:rsidRDefault="25F7C38F" w:rsidP="25F7C38F">
            <w:pPr>
              <w:rPr>
                <w:rFonts w:ascii="Times New Roman" w:eastAsia="Arial" w:hAnsi="Times New Roman" w:cs="Times New Roman"/>
                <w:noProof/>
                <w:sz w:val="18"/>
                <w:szCs w:val="18"/>
              </w:rPr>
            </w:pPr>
          </w:p>
        </w:tc>
        <w:tc>
          <w:tcPr>
            <w:tcW w:w="1490" w:type="dxa"/>
          </w:tcPr>
          <w:p w14:paraId="72D033F4" w14:textId="132F4471" w:rsidR="25F7C38F" w:rsidRPr="0080450D" w:rsidRDefault="25F7C38F" w:rsidP="25F7C38F">
            <w:pPr>
              <w:rPr>
                <w:rFonts w:ascii="Times New Roman" w:eastAsia="Arial" w:hAnsi="Times New Roman" w:cs="Times New Roman"/>
                <w:noProof/>
                <w:sz w:val="18"/>
                <w:szCs w:val="18"/>
              </w:rPr>
            </w:pPr>
          </w:p>
        </w:tc>
        <w:tc>
          <w:tcPr>
            <w:tcW w:w="1406" w:type="dxa"/>
          </w:tcPr>
          <w:p w14:paraId="52544EA9" w14:textId="79CBE87C" w:rsidR="25F7C38F" w:rsidRPr="0080450D" w:rsidRDefault="25F7C38F" w:rsidP="25F7C38F">
            <w:pPr>
              <w:rPr>
                <w:rFonts w:ascii="Times New Roman" w:eastAsia="Arial" w:hAnsi="Times New Roman" w:cs="Times New Roman"/>
                <w:noProof/>
                <w:sz w:val="18"/>
                <w:szCs w:val="18"/>
              </w:rPr>
            </w:pPr>
          </w:p>
        </w:tc>
        <w:tc>
          <w:tcPr>
            <w:tcW w:w="1488" w:type="dxa"/>
          </w:tcPr>
          <w:p w14:paraId="32C32273" w14:textId="25FFDDCB" w:rsidR="25F7C38F" w:rsidRPr="0080450D" w:rsidRDefault="25F7C38F" w:rsidP="25F7C38F">
            <w:pPr>
              <w:rPr>
                <w:rFonts w:ascii="Times New Roman" w:eastAsia="Arial" w:hAnsi="Times New Roman" w:cs="Times New Roman"/>
                <w:noProof/>
                <w:sz w:val="18"/>
                <w:szCs w:val="18"/>
              </w:rPr>
            </w:pPr>
          </w:p>
        </w:tc>
      </w:tr>
      <w:tr w:rsidR="00131563" w:rsidRPr="0080450D" w14:paraId="0C0E6FEC" w14:textId="77777777" w:rsidTr="00131563">
        <w:trPr>
          <w:trHeight w:val="140"/>
        </w:trPr>
        <w:tc>
          <w:tcPr>
            <w:tcW w:w="2567" w:type="dxa"/>
            <w:tcBorders>
              <w:left w:val="double" w:sz="4" w:space="0" w:color="auto"/>
            </w:tcBorders>
          </w:tcPr>
          <w:p w14:paraId="6469177E" w14:textId="36BFE7C9" w:rsidR="00131563" w:rsidRPr="0080450D" w:rsidRDefault="00131563" w:rsidP="0013156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4.6.</w:t>
            </w:r>
            <w:r>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.1. Унапредити доступност Европске омладинске картице као средства побољшања мобилности младих</w:t>
            </w:r>
          </w:p>
        </w:tc>
        <w:tc>
          <w:tcPr>
            <w:tcW w:w="1238" w:type="dxa"/>
          </w:tcPr>
          <w:p w14:paraId="2EB73ABB" w14:textId="09A0398D" w:rsidR="00131563" w:rsidRPr="0080450D" w:rsidRDefault="00131563" w:rsidP="0013156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Р</w:t>
            </w:r>
          </w:p>
        </w:tc>
        <w:tc>
          <w:tcPr>
            <w:tcW w:w="1345" w:type="dxa"/>
          </w:tcPr>
          <w:p w14:paraId="4654D85F" w14:textId="62CC96E2" w:rsidR="00131563" w:rsidRPr="0080450D" w:rsidRDefault="00131563" w:rsidP="0013156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 МЕИ, образовне институције, ОЦД</w:t>
            </w:r>
          </w:p>
        </w:tc>
        <w:tc>
          <w:tcPr>
            <w:tcW w:w="1259" w:type="dxa"/>
          </w:tcPr>
          <w:p w14:paraId="3FFD9671" w14:textId="5DC552F0" w:rsidR="00131563" w:rsidRPr="0080450D" w:rsidRDefault="00131563" w:rsidP="0013156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33" w:type="dxa"/>
          </w:tcPr>
          <w:p w14:paraId="7E815665" w14:textId="77777777" w:rsidR="00131563" w:rsidRPr="0080450D" w:rsidRDefault="00131563" w:rsidP="00131563">
            <w:pPr>
              <w:rPr>
                <w:rFonts w:ascii="Times New Roman" w:eastAsia="Arial" w:hAnsi="Times New Roman" w:cs="Times New Roman"/>
                <w:noProof/>
                <w:sz w:val="18"/>
                <w:szCs w:val="18"/>
              </w:rPr>
            </w:pPr>
          </w:p>
        </w:tc>
        <w:tc>
          <w:tcPr>
            <w:tcW w:w="1413" w:type="dxa"/>
          </w:tcPr>
          <w:p w14:paraId="42DC6FBB" w14:textId="77777777" w:rsidR="00131563" w:rsidRPr="0080450D" w:rsidRDefault="00131563" w:rsidP="00131563">
            <w:pPr>
              <w:rPr>
                <w:rFonts w:ascii="Times New Roman" w:eastAsia="Arial" w:hAnsi="Times New Roman" w:cs="Times New Roman"/>
                <w:noProof/>
                <w:sz w:val="18"/>
                <w:szCs w:val="18"/>
              </w:rPr>
            </w:pPr>
          </w:p>
        </w:tc>
        <w:tc>
          <w:tcPr>
            <w:tcW w:w="1490" w:type="dxa"/>
          </w:tcPr>
          <w:p w14:paraId="1DB72956" w14:textId="77777777" w:rsidR="00131563" w:rsidRPr="0080450D" w:rsidRDefault="00131563" w:rsidP="00131563">
            <w:pPr>
              <w:rPr>
                <w:rFonts w:ascii="Times New Roman" w:eastAsia="Arial" w:hAnsi="Times New Roman" w:cs="Times New Roman"/>
                <w:noProof/>
                <w:sz w:val="18"/>
                <w:szCs w:val="18"/>
              </w:rPr>
            </w:pPr>
          </w:p>
        </w:tc>
        <w:tc>
          <w:tcPr>
            <w:tcW w:w="1406" w:type="dxa"/>
          </w:tcPr>
          <w:p w14:paraId="16B977E6" w14:textId="77777777" w:rsidR="00131563" w:rsidRPr="0080450D" w:rsidRDefault="00131563" w:rsidP="00131563">
            <w:pPr>
              <w:rPr>
                <w:rFonts w:ascii="Times New Roman" w:eastAsia="Arial" w:hAnsi="Times New Roman" w:cs="Times New Roman"/>
                <w:noProof/>
                <w:sz w:val="18"/>
                <w:szCs w:val="18"/>
              </w:rPr>
            </w:pPr>
          </w:p>
        </w:tc>
        <w:tc>
          <w:tcPr>
            <w:tcW w:w="1488" w:type="dxa"/>
          </w:tcPr>
          <w:p w14:paraId="64397A1C" w14:textId="77777777" w:rsidR="00131563" w:rsidRPr="0080450D" w:rsidRDefault="00131563" w:rsidP="00131563">
            <w:pPr>
              <w:rPr>
                <w:rFonts w:ascii="Times New Roman" w:eastAsia="Arial" w:hAnsi="Times New Roman" w:cs="Times New Roman"/>
                <w:noProof/>
                <w:sz w:val="18"/>
                <w:szCs w:val="18"/>
              </w:rPr>
            </w:pPr>
          </w:p>
        </w:tc>
      </w:tr>
      <w:tr w:rsidR="00D24328" w:rsidRPr="0080450D" w14:paraId="719406DF" w14:textId="77777777" w:rsidTr="00131563">
        <w:trPr>
          <w:trHeight w:val="140"/>
        </w:trPr>
        <w:tc>
          <w:tcPr>
            <w:tcW w:w="2567" w:type="dxa"/>
            <w:tcBorders>
              <w:left w:val="double" w:sz="4" w:space="0" w:color="auto"/>
            </w:tcBorders>
          </w:tcPr>
          <w:p w14:paraId="358853F5" w14:textId="4DF1060F"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4.6.</w:t>
            </w:r>
            <w:r w:rsidR="00131563">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2. Подржати процес препознавања и примене EUROPASS и YOUTHPASS сертификата као посебних алата за признавање квалификација стечених у неформалном образовању кроз мобилност</w:t>
            </w:r>
          </w:p>
        </w:tc>
        <w:tc>
          <w:tcPr>
            <w:tcW w:w="1238" w:type="dxa"/>
          </w:tcPr>
          <w:p w14:paraId="75FDEBE8" w14:textId="5C98DB35" w:rsidR="25F7C38F" w:rsidRPr="0080450D"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45" w:type="dxa"/>
          </w:tcPr>
          <w:p w14:paraId="291F6E08" w14:textId="5CAFF05B" w:rsidR="25F7C38F" w:rsidRPr="0080450D" w:rsidRDefault="25F7C38F" w:rsidP="00D24328">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МЕИ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Фондација Темпус</w:t>
            </w:r>
            <w:r w:rsidR="00D24328" w:rsidRPr="0080450D">
              <w:rPr>
                <w:rFonts w:ascii="Times New Roman" w:eastAsia="Arial" w:hAnsi="Times New Roman" w:cs="Times New Roman"/>
                <w:noProof/>
                <w:sz w:val="18"/>
                <w:szCs w:val="18"/>
                <w:lang w:val="sr-Cyrl-RS"/>
              </w:rPr>
              <w:t>, об</w:t>
            </w:r>
            <w:r w:rsidRPr="0080450D">
              <w:rPr>
                <w:rFonts w:ascii="Times New Roman" w:eastAsia="Arial" w:hAnsi="Times New Roman" w:cs="Times New Roman"/>
                <w:noProof/>
                <w:sz w:val="18"/>
                <w:szCs w:val="18"/>
                <w:lang w:val="sr-Cyrl-RS"/>
              </w:rPr>
              <w:t>разовне институције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p>
        </w:tc>
        <w:tc>
          <w:tcPr>
            <w:tcW w:w="1259" w:type="dxa"/>
          </w:tcPr>
          <w:p w14:paraId="5C656FD9" w14:textId="1B172654" w:rsidR="25F7C38F"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33" w:type="dxa"/>
          </w:tcPr>
          <w:p w14:paraId="31305FD2" w14:textId="418AAF63" w:rsidR="25F7C38F" w:rsidRPr="0080450D" w:rsidRDefault="25F7C38F" w:rsidP="25F7C38F">
            <w:pPr>
              <w:rPr>
                <w:rFonts w:ascii="Times New Roman" w:eastAsia="Arial" w:hAnsi="Times New Roman" w:cs="Times New Roman"/>
                <w:noProof/>
                <w:sz w:val="18"/>
                <w:szCs w:val="18"/>
              </w:rPr>
            </w:pPr>
          </w:p>
        </w:tc>
        <w:tc>
          <w:tcPr>
            <w:tcW w:w="1413" w:type="dxa"/>
          </w:tcPr>
          <w:p w14:paraId="6B0F0A70" w14:textId="6A84B026" w:rsidR="25F7C38F" w:rsidRPr="0080450D" w:rsidRDefault="25F7C38F" w:rsidP="25F7C38F">
            <w:pPr>
              <w:rPr>
                <w:rFonts w:ascii="Times New Roman" w:eastAsia="Arial" w:hAnsi="Times New Roman" w:cs="Times New Roman"/>
                <w:noProof/>
                <w:sz w:val="18"/>
                <w:szCs w:val="18"/>
              </w:rPr>
            </w:pPr>
          </w:p>
        </w:tc>
        <w:tc>
          <w:tcPr>
            <w:tcW w:w="1490" w:type="dxa"/>
          </w:tcPr>
          <w:p w14:paraId="61D77ED9" w14:textId="692BA7DE" w:rsidR="25F7C38F" w:rsidRPr="0080450D" w:rsidRDefault="25F7C38F" w:rsidP="25F7C38F">
            <w:pPr>
              <w:rPr>
                <w:rFonts w:ascii="Times New Roman" w:eastAsia="Arial" w:hAnsi="Times New Roman" w:cs="Times New Roman"/>
                <w:noProof/>
                <w:sz w:val="18"/>
                <w:szCs w:val="18"/>
              </w:rPr>
            </w:pPr>
          </w:p>
        </w:tc>
        <w:tc>
          <w:tcPr>
            <w:tcW w:w="1406" w:type="dxa"/>
          </w:tcPr>
          <w:p w14:paraId="25C5769F" w14:textId="0BFC9D5C" w:rsidR="25F7C38F" w:rsidRPr="0080450D" w:rsidRDefault="25F7C38F" w:rsidP="25F7C38F">
            <w:pPr>
              <w:rPr>
                <w:rFonts w:ascii="Times New Roman" w:eastAsia="Arial" w:hAnsi="Times New Roman" w:cs="Times New Roman"/>
                <w:noProof/>
                <w:sz w:val="18"/>
                <w:szCs w:val="18"/>
              </w:rPr>
            </w:pPr>
          </w:p>
        </w:tc>
        <w:tc>
          <w:tcPr>
            <w:tcW w:w="1488" w:type="dxa"/>
          </w:tcPr>
          <w:p w14:paraId="57E37285" w14:textId="12B04AB7" w:rsidR="25F7C38F" w:rsidRPr="0080450D" w:rsidRDefault="25F7C38F" w:rsidP="25F7C38F">
            <w:pPr>
              <w:rPr>
                <w:rFonts w:ascii="Times New Roman" w:eastAsia="Arial" w:hAnsi="Times New Roman" w:cs="Times New Roman"/>
                <w:noProof/>
                <w:sz w:val="18"/>
                <w:szCs w:val="18"/>
              </w:rPr>
            </w:pPr>
          </w:p>
        </w:tc>
      </w:tr>
    </w:tbl>
    <w:p w14:paraId="18593871" w14:textId="1BE4CA66"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2523"/>
        <w:gridCol w:w="1737"/>
        <w:gridCol w:w="1755"/>
        <w:gridCol w:w="1694"/>
        <w:gridCol w:w="1313"/>
        <w:gridCol w:w="1628"/>
        <w:gridCol w:w="1628"/>
        <w:gridCol w:w="1628"/>
      </w:tblGrid>
      <w:tr w:rsidR="76B1F5F8" w:rsidRPr="0080450D" w14:paraId="72B2718D" w14:textId="77777777" w:rsidTr="00331455">
        <w:trPr>
          <w:trHeight w:val="320"/>
        </w:trPr>
        <w:tc>
          <w:tcPr>
            <w:tcW w:w="13906" w:type="dxa"/>
            <w:gridSpan w:val="8"/>
            <w:tcBorders>
              <w:top w:val="double" w:sz="4" w:space="0" w:color="auto"/>
              <w:right w:val="double" w:sz="4" w:space="0" w:color="auto"/>
            </w:tcBorders>
            <w:shd w:val="clear" w:color="auto" w:fill="C5E0B3" w:themeFill="accent6" w:themeFillTint="66"/>
          </w:tcPr>
          <w:p w14:paraId="1879F808" w14:textId="7DA331FA" w:rsidR="76B1F5F8"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Посебни циљ 5: Створени услови за здраво и безбедно окружење и социјално благостање младих</w:t>
            </w:r>
          </w:p>
        </w:tc>
      </w:tr>
      <w:tr w:rsidR="76B1F5F8" w:rsidRPr="0080450D" w14:paraId="4F018C68" w14:textId="77777777" w:rsidTr="00331455">
        <w:trPr>
          <w:trHeight w:val="320"/>
        </w:trPr>
        <w:tc>
          <w:tcPr>
            <w:tcW w:w="13906" w:type="dxa"/>
            <w:gridSpan w:val="8"/>
            <w:tcBorders>
              <w:top w:val="double" w:sz="4" w:space="0" w:color="auto"/>
              <w:right w:val="double" w:sz="4" w:space="0" w:color="auto"/>
            </w:tcBorders>
            <w:shd w:val="clear" w:color="auto" w:fill="C5E0B3" w:themeFill="accent6" w:themeFillTint="66"/>
            <w:vAlign w:val="center"/>
          </w:tcPr>
          <w:p w14:paraId="5593A3AD" w14:textId="7FA0F22D" w:rsidR="76B1F5F8" w:rsidRPr="0080450D" w:rsidRDefault="4638177C" w:rsidP="4638177C">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координацију и извештавање: </w:t>
            </w:r>
            <w:r w:rsidR="00E12DF2" w:rsidRPr="00E12DF2">
              <w:rPr>
                <w:rFonts w:ascii="Times New Roman" w:eastAsia="Times New Roman" w:hAnsi="Times New Roman" w:cs="Times New Roman"/>
                <w:noProof/>
                <w:color w:val="222222"/>
                <w:sz w:val="20"/>
                <w:szCs w:val="20"/>
              </w:rPr>
              <w:t>Министарство туризма и омладине</w:t>
            </w:r>
          </w:p>
        </w:tc>
      </w:tr>
      <w:tr w:rsidR="00E34FB2" w:rsidRPr="0080450D" w14:paraId="22F90C0E" w14:textId="77777777" w:rsidTr="00331455">
        <w:trPr>
          <w:trHeight w:val="575"/>
        </w:trPr>
        <w:tc>
          <w:tcPr>
            <w:tcW w:w="2523" w:type="dxa"/>
            <w:tcBorders>
              <w:top w:val="double" w:sz="4" w:space="0" w:color="auto"/>
            </w:tcBorders>
            <w:shd w:val="clear" w:color="auto" w:fill="D9D9D9" w:themeFill="background1" w:themeFillShade="D9"/>
          </w:tcPr>
          <w:p w14:paraId="6C140B8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посебног циља </w:t>
            </w:r>
            <w:r w:rsidRPr="0080450D">
              <w:rPr>
                <w:rFonts w:ascii="Times New Roman" w:hAnsi="Times New Roman" w:cs="Times New Roman"/>
                <w:i/>
                <w:iCs/>
                <w:noProof/>
                <w:sz w:val="20"/>
                <w:szCs w:val="20"/>
              </w:rPr>
              <w:t>(показатељ исхода)</w:t>
            </w:r>
          </w:p>
        </w:tc>
        <w:tc>
          <w:tcPr>
            <w:tcW w:w="1737" w:type="dxa"/>
            <w:tcBorders>
              <w:top w:val="double" w:sz="4" w:space="0" w:color="auto"/>
            </w:tcBorders>
            <w:shd w:val="clear" w:color="auto" w:fill="D9D9D9" w:themeFill="background1" w:themeFillShade="D9"/>
          </w:tcPr>
          <w:p w14:paraId="67D4CCD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23340F00" w14:textId="2148F97F" w:rsidR="00331455" w:rsidRPr="0080450D" w:rsidRDefault="00331455" w:rsidP="00331455">
            <w:pPr>
              <w:rPr>
                <w:rFonts w:ascii="Times New Roman" w:hAnsi="Times New Roman" w:cs="Times New Roman"/>
                <w:noProof/>
                <w:sz w:val="20"/>
                <w:szCs w:val="20"/>
              </w:rPr>
            </w:pPr>
          </w:p>
        </w:tc>
        <w:tc>
          <w:tcPr>
            <w:tcW w:w="1755" w:type="dxa"/>
            <w:tcBorders>
              <w:top w:val="double" w:sz="4" w:space="0" w:color="auto"/>
            </w:tcBorders>
            <w:shd w:val="clear" w:color="auto" w:fill="D9D9D9" w:themeFill="background1" w:themeFillShade="D9"/>
          </w:tcPr>
          <w:p w14:paraId="6DDE92DF" w14:textId="07983509"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694" w:type="dxa"/>
            <w:tcBorders>
              <w:top w:val="double" w:sz="4" w:space="0" w:color="auto"/>
            </w:tcBorders>
            <w:shd w:val="clear" w:color="auto" w:fill="D9D9D9" w:themeFill="background1" w:themeFillShade="D9"/>
          </w:tcPr>
          <w:p w14:paraId="724D825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313" w:type="dxa"/>
            <w:tcBorders>
              <w:top w:val="double" w:sz="4" w:space="0" w:color="auto"/>
            </w:tcBorders>
            <w:shd w:val="clear" w:color="auto" w:fill="D9D9D9" w:themeFill="background1" w:themeFillShade="D9"/>
          </w:tcPr>
          <w:p w14:paraId="2831511D"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628" w:type="dxa"/>
            <w:tcBorders>
              <w:top w:val="double" w:sz="4" w:space="0" w:color="auto"/>
            </w:tcBorders>
            <w:shd w:val="clear" w:color="auto" w:fill="D9D9D9" w:themeFill="background1" w:themeFillShade="D9"/>
          </w:tcPr>
          <w:p w14:paraId="403718E5" w14:textId="3E4F3A6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628" w:type="dxa"/>
            <w:tcBorders>
              <w:top w:val="double" w:sz="4" w:space="0" w:color="auto"/>
            </w:tcBorders>
            <w:shd w:val="clear" w:color="auto" w:fill="D9D9D9" w:themeFill="background1" w:themeFillShade="D9"/>
          </w:tcPr>
          <w:p w14:paraId="7239885A" w14:textId="362B4162"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628" w:type="dxa"/>
            <w:tcBorders>
              <w:top w:val="double" w:sz="4" w:space="0" w:color="auto"/>
              <w:right w:val="double" w:sz="4" w:space="0" w:color="auto"/>
            </w:tcBorders>
            <w:shd w:val="clear" w:color="auto" w:fill="D9D9D9" w:themeFill="background1" w:themeFillShade="D9"/>
          </w:tcPr>
          <w:p w14:paraId="2EB3983A" w14:textId="01C64A6A"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E34FB2" w:rsidRPr="0080450D" w14:paraId="51D9DF21" w14:textId="77777777" w:rsidTr="00331455">
        <w:trPr>
          <w:trHeight w:val="254"/>
        </w:trPr>
        <w:tc>
          <w:tcPr>
            <w:tcW w:w="2523" w:type="dxa"/>
            <w:tcBorders>
              <w:top w:val="double" w:sz="4" w:space="0" w:color="auto"/>
            </w:tcBorders>
            <w:shd w:val="clear" w:color="auto" w:fill="FFFFFF" w:themeFill="background1"/>
          </w:tcPr>
          <w:p w14:paraId="53440C66" w14:textId="3C0DEF61"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Удео младих који користе дуван, алкохол и друге психо-активне супстанце</w:t>
            </w:r>
          </w:p>
        </w:tc>
        <w:tc>
          <w:tcPr>
            <w:tcW w:w="1737" w:type="dxa"/>
            <w:tcBorders>
              <w:top w:val="double" w:sz="4" w:space="0" w:color="auto"/>
            </w:tcBorders>
            <w:shd w:val="clear" w:color="auto" w:fill="FFFFFF" w:themeFill="background1"/>
          </w:tcPr>
          <w:p w14:paraId="6468B1E7" w14:textId="62825FAF" w:rsidR="76B1F5F8" w:rsidRPr="0080450D"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w:t>
            </w:r>
          </w:p>
        </w:tc>
        <w:tc>
          <w:tcPr>
            <w:tcW w:w="1755" w:type="dxa"/>
            <w:tcBorders>
              <w:top w:val="double" w:sz="4" w:space="0" w:color="auto"/>
            </w:tcBorders>
            <w:shd w:val="clear" w:color="auto" w:fill="FFFFFF" w:themeFill="background1"/>
          </w:tcPr>
          <w:p w14:paraId="094A26EF" w14:textId="31B25531" w:rsidR="76B1F5F8" w:rsidRPr="0080450D"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Истраживање положаја и потреба младих, МТО и евиденција здравствених установа</w:t>
            </w:r>
          </w:p>
        </w:tc>
        <w:tc>
          <w:tcPr>
            <w:tcW w:w="1694" w:type="dxa"/>
            <w:tcBorders>
              <w:top w:val="double" w:sz="4" w:space="0" w:color="auto"/>
            </w:tcBorders>
            <w:shd w:val="clear" w:color="auto" w:fill="FFFFFF" w:themeFill="background1"/>
          </w:tcPr>
          <w:p w14:paraId="6690531A" w14:textId="0432CE8F"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Пушење 32,5, алкохол 70,8, марихуана 10,3</w:t>
            </w:r>
          </w:p>
        </w:tc>
        <w:tc>
          <w:tcPr>
            <w:tcW w:w="1313" w:type="dxa"/>
            <w:tcBorders>
              <w:top w:val="double" w:sz="4" w:space="0" w:color="auto"/>
            </w:tcBorders>
            <w:shd w:val="clear" w:color="auto" w:fill="FFFFFF" w:themeFill="background1"/>
          </w:tcPr>
          <w:p w14:paraId="0477AF88" w14:textId="53BED803" w:rsidR="76B1F5F8" w:rsidRPr="0080450D" w:rsidRDefault="25F7C38F"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628" w:type="dxa"/>
            <w:tcBorders>
              <w:top w:val="double" w:sz="4" w:space="0" w:color="auto"/>
            </w:tcBorders>
            <w:shd w:val="clear" w:color="auto" w:fill="FFFFFF" w:themeFill="background1"/>
          </w:tcPr>
          <w:p w14:paraId="2120E490" w14:textId="3E492789" w:rsidR="76B1F5F8" w:rsidRPr="0080450D" w:rsidRDefault="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Пушење 2</w:t>
            </w:r>
            <w:r w:rsidR="00694DC6" w:rsidRPr="0080450D">
              <w:rPr>
                <w:rFonts w:ascii="Times New Roman" w:hAnsi="Times New Roman" w:cs="Times New Roman"/>
                <w:noProof/>
                <w:sz w:val="18"/>
                <w:szCs w:val="18"/>
                <w:lang w:val="sr-Cyrl-RS"/>
              </w:rPr>
              <w:t>7</w:t>
            </w:r>
            <w:r w:rsidRPr="0080450D">
              <w:rPr>
                <w:rFonts w:ascii="Times New Roman" w:hAnsi="Times New Roman" w:cs="Times New Roman"/>
                <w:noProof/>
                <w:sz w:val="18"/>
                <w:szCs w:val="18"/>
              </w:rPr>
              <w:t xml:space="preserve">, алкохол </w:t>
            </w:r>
            <w:r w:rsidR="00694DC6" w:rsidRPr="0080450D">
              <w:rPr>
                <w:rFonts w:ascii="Times New Roman" w:hAnsi="Times New Roman" w:cs="Times New Roman"/>
                <w:noProof/>
                <w:sz w:val="18"/>
                <w:szCs w:val="18"/>
              </w:rPr>
              <w:t>6</w:t>
            </w:r>
            <w:r w:rsidR="00694DC6" w:rsidRPr="0080450D">
              <w:rPr>
                <w:rFonts w:ascii="Times New Roman" w:hAnsi="Times New Roman" w:cs="Times New Roman"/>
                <w:noProof/>
                <w:sz w:val="18"/>
                <w:szCs w:val="18"/>
                <w:lang w:val="sr-Cyrl-RS"/>
              </w:rPr>
              <w:t>0</w:t>
            </w:r>
            <w:r w:rsidRPr="0080450D">
              <w:rPr>
                <w:rFonts w:ascii="Times New Roman" w:hAnsi="Times New Roman" w:cs="Times New Roman"/>
                <w:noProof/>
                <w:sz w:val="18"/>
                <w:szCs w:val="18"/>
              </w:rPr>
              <w:t>, марихуана 9</w:t>
            </w:r>
          </w:p>
        </w:tc>
        <w:tc>
          <w:tcPr>
            <w:tcW w:w="1628" w:type="dxa"/>
            <w:tcBorders>
              <w:top w:val="double" w:sz="4" w:space="0" w:color="auto"/>
            </w:tcBorders>
            <w:shd w:val="clear" w:color="auto" w:fill="FFFFFF" w:themeFill="background1"/>
          </w:tcPr>
          <w:p w14:paraId="59CAB068" w14:textId="43035A6F" w:rsidR="76B1F5F8" w:rsidRPr="0080450D" w:rsidRDefault="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Пушење 2</w:t>
            </w:r>
            <w:r w:rsidR="00694DC6" w:rsidRPr="0080450D">
              <w:rPr>
                <w:rFonts w:ascii="Times New Roman" w:hAnsi="Times New Roman" w:cs="Times New Roman"/>
                <w:noProof/>
                <w:sz w:val="18"/>
                <w:szCs w:val="18"/>
                <w:lang w:val="sr-Cyrl-RS"/>
              </w:rPr>
              <w:t>4</w:t>
            </w:r>
            <w:r w:rsidRPr="0080450D">
              <w:rPr>
                <w:rFonts w:ascii="Times New Roman" w:hAnsi="Times New Roman" w:cs="Times New Roman"/>
                <w:noProof/>
                <w:sz w:val="18"/>
                <w:szCs w:val="18"/>
              </w:rPr>
              <w:t xml:space="preserve">, алкохол </w:t>
            </w:r>
            <w:r w:rsidR="00694DC6" w:rsidRPr="0080450D">
              <w:rPr>
                <w:rFonts w:ascii="Times New Roman" w:hAnsi="Times New Roman" w:cs="Times New Roman"/>
                <w:noProof/>
                <w:sz w:val="18"/>
                <w:szCs w:val="18"/>
                <w:lang w:val="sr-Cyrl-RS"/>
              </w:rPr>
              <w:t>55</w:t>
            </w:r>
            <w:r w:rsidRPr="0080450D">
              <w:rPr>
                <w:rFonts w:ascii="Times New Roman" w:hAnsi="Times New Roman" w:cs="Times New Roman"/>
                <w:noProof/>
                <w:sz w:val="18"/>
                <w:szCs w:val="18"/>
              </w:rPr>
              <w:t>, марихуана 8</w:t>
            </w:r>
          </w:p>
        </w:tc>
        <w:tc>
          <w:tcPr>
            <w:tcW w:w="1628" w:type="dxa"/>
            <w:tcBorders>
              <w:top w:val="double" w:sz="4" w:space="0" w:color="auto"/>
              <w:right w:val="double" w:sz="4" w:space="0" w:color="auto"/>
            </w:tcBorders>
            <w:shd w:val="clear" w:color="auto" w:fill="FFFFFF" w:themeFill="background1"/>
          </w:tcPr>
          <w:p w14:paraId="05600F6E" w14:textId="3654ADA5"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Пушење 2</w:t>
            </w:r>
            <w:r w:rsidR="00694DC6" w:rsidRPr="0080450D">
              <w:rPr>
                <w:rFonts w:ascii="Times New Roman" w:hAnsi="Times New Roman" w:cs="Times New Roman"/>
                <w:noProof/>
                <w:sz w:val="18"/>
                <w:szCs w:val="18"/>
                <w:lang w:val="sr-Cyrl-RS"/>
              </w:rPr>
              <w:t>2</w:t>
            </w:r>
            <w:r w:rsidRPr="0080450D">
              <w:rPr>
                <w:rFonts w:ascii="Times New Roman" w:hAnsi="Times New Roman" w:cs="Times New Roman"/>
                <w:noProof/>
                <w:sz w:val="18"/>
                <w:szCs w:val="18"/>
              </w:rPr>
              <w:t xml:space="preserve">, алкохол </w:t>
            </w:r>
            <w:r w:rsidR="00694DC6" w:rsidRPr="0080450D">
              <w:rPr>
                <w:rFonts w:ascii="Times New Roman" w:hAnsi="Times New Roman" w:cs="Times New Roman"/>
                <w:noProof/>
                <w:sz w:val="18"/>
                <w:szCs w:val="18"/>
                <w:lang w:val="sr-Cyrl-RS"/>
              </w:rPr>
              <w:t>50</w:t>
            </w:r>
            <w:r w:rsidRPr="0080450D">
              <w:rPr>
                <w:rFonts w:ascii="Times New Roman" w:hAnsi="Times New Roman" w:cs="Times New Roman"/>
                <w:noProof/>
                <w:sz w:val="18"/>
                <w:szCs w:val="18"/>
              </w:rPr>
              <w:t>,</w:t>
            </w:r>
          </w:p>
          <w:p w14:paraId="2A3007C0" w14:textId="07B8A5AE" w:rsidR="76B1F5F8" w:rsidRPr="0080450D" w:rsidRDefault="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марихуана 7</w:t>
            </w:r>
          </w:p>
        </w:tc>
      </w:tr>
      <w:tr w:rsidR="00E34FB2" w:rsidRPr="0080450D" w14:paraId="7B45C2C8" w14:textId="77777777" w:rsidTr="00331455">
        <w:trPr>
          <w:trHeight w:val="254"/>
        </w:trPr>
        <w:tc>
          <w:tcPr>
            <w:tcW w:w="2523" w:type="dxa"/>
            <w:tcBorders>
              <w:top w:val="double" w:sz="4" w:space="0" w:color="auto"/>
            </w:tcBorders>
            <w:shd w:val="clear" w:color="auto" w:fill="FFFFFF" w:themeFill="background1"/>
          </w:tcPr>
          <w:p w14:paraId="3F0240C7" w14:textId="41992D87"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Створени услови у физичком и виртуелном простору за добијање бесплатне стручне подршке за учешће младих у програмима унапређења менталног, сексуалног и репродуктивног здравља</w:t>
            </w:r>
          </w:p>
        </w:tc>
        <w:tc>
          <w:tcPr>
            <w:tcW w:w="1737" w:type="dxa"/>
            <w:tcBorders>
              <w:top w:val="double" w:sz="4" w:space="0" w:color="auto"/>
            </w:tcBorders>
            <w:shd w:val="clear" w:color="auto" w:fill="FFFFFF" w:themeFill="background1"/>
          </w:tcPr>
          <w:p w14:paraId="659C958A" w14:textId="4B8F5372"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55" w:type="dxa"/>
            <w:tcBorders>
              <w:top w:val="double" w:sz="4" w:space="0" w:color="auto"/>
            </w:tcBorders>
            <w:shd w:val="clear" w:color="auto" w:fill="FFFFFF" w:themeFill="background1"/>
          </w:tcPr>
          <w:p w14:paraId="3A60F430" w14:textId="73DB046A"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реализатора програма ЈЛС, Истраживање положаја и потреба младих, МТО</w:t>
            </w:r>
          </w:p>
        </w:tc>
        <w:tc>
          <w:tcPr>
            <w:tcW w:w="1694" w:type="dxa"/>
            <w:tcBorders>
              <w:top w:val="double" w:sz="4" w:space="0" w:color="auto"/>
            </w:tcBorders>
            <w:shd w:val="clear" w:color="auto" w:fill="FFFFFF" w:themeFill="background1"/>
          </w:tcPr>
          <w:p w14:paraId="356E9750" w14:textId="28C4FA75"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13" w:type="dxa"/>
            <w:tcBorders>
              <w:top w:val="double" w:sz="4" w:space="0" w:color="auto"/>
            </w:tcBorders>
            <w:shd w:val="clear" w:color="auto" w:fill="FFFFFF" w:themeFill="background1"/>
          </w:tcPr>
          <w:p w14:paraId="5DBC8843" w14:textId="591611F5"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628" w:type="dxa"/>
            <w:tcBorders>
              <w:top w:val="double" w:sz="4" w:space="0" w:color="auto"/>
            </w:tcBorders>
            <w:shd w:val="clear" w:color="auto" w:fill="FFFFFF" w:themeFill="background1"/>
          </w:tcPr>
          <w:p w14:paraId="7E5F3C9A" w14:textId="177E7B9A"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у 23 ЈЛС постоје бесплатна саветовалишта за младе и превентивни програми</w:t>
            </w:r>
          </w:p>
        </w:tc>
        <w:tc>
          <w:tcPr>
            <w:tcW w:w="1628" w:type="dxa"/>
            <w:tcBorders>
              <w:top w:val="double" w:sz="4" w:space="0" w:color="auto"/>
            </w:tcBorders>
            <w:shd w:val="clear" w:color="auto" w:fill="FFFFFF" w:themeFill="background1"/>
          </w:tcPr>
          <w:p w14:paraId="49DCBFB1" w14:textId="61F43A2D"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у 30 ЈЛС постоје бесплатна саветовалишта за младе и превентивни програми</w:t>
            </w:r>
          </w:p>
        </w:tc>
        <w:tc>
          <w:tcPr>
            <w:tcW w:w="1628" w:type="dxa"/>
            <w:tcBorders>
              <w:top w:val="double" w:sz="4" w:space="0" w:color="auto"/>
              <w:right w:val="double" w:sz="4" w:space="0" w:color="auto"/>
            </w:tcBorders>
            <w:shd w:val="clear" w:color="auto" w:fill="FFFFFF" w:themeFill="background1"/>
          </w:tcPr>
          <w:p w14:paraId="17559CBF" w14:textId="6A588BB3"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у 37 ЈЛС постоје бесплатна саветовалишта за младе и превентивни програми</w:t>
            </w:r>
          </w:p>
        </w:tc>
      </w:tr>
      <w:tr w:rsidR="00E34FB2" w:rsidRPr="0080450D" w14:paraId="0E301917" w14:textId="77777777" w:rsidTr="00331455">
        <w:trPr>
          <w:trHeight w:val="254"/>
        </w:trPr>
        <w:tc>
          <w:tcPr>
            <w:tcW w:w="2523" w:type="dxa"/>
            <w:tcBorders>
              <w:top w:val="double" w:sz="4" w:space="0" w:color="auto"/>
            </w:tcBorders>
            <w:shd w:val="clear" w:color="auto" w:fill="FFFFFF" w:themeFill="background1"/>
          </w:tcPr>
          <w:p w14:paraId="3C2182AB" w14:textId="1493DEF7"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 xml:space="preserve">Удео младих који је био изложен физичком, психолошком и/или </w:t>
            </w:r>
            <w:r w:rsidRPr="0080450D">
              <w:rPr>
                <w:rFonts w:ascii="Times New Roman" w:eastAsia="Arial" w:hAnsi="Times New Roman" w:cs="Times New Roman"/>
                <w:noProof/>
                <w:color w:val="1E1919"/>
                <w:sz w:val="18"/>
                <w:szCs w:val="18"/>
              </w:rPr>
              <w:lastRenderedPageBreak/>
              <w:t>сексуалном насиљу или радикализацији у реалном или виртуелном простору, укључујући родно-засновано насиље, а који је то пријавио (према полу)</w:t>
            </w:r>
          </w:p>
        </w:tc>
        <w:tc>
          <w:tcPr>
            <w:tcW w:w="1737" w:type="dxa"/>
            <w:tcBorders>
              <w:top w:val="double" w:sz="4" w:space="0" w:color="auto"/>
            </w:tcBorders>
            <w:shd w:val="clear" w:color="auto" w:fill="FFFFFF" w:themeFill="background1"/>
          </w:tcPr>
          <w:p w14:paraId="400D1CC5" w14:textId="77E715CB"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lastRenderedPageBreak/>
              <w:t>%</w:t>
            </w:r>
          </w:p>
        </w:tc>
        <w:tc>
          <w:tcPr>
            <w:tcW w:w="1755" w:type="dxa"/>
            <w:tcBorders>
              <w:top w:val="double" w:sz="4" w:space="0" w:color="auto"/>
            </w:tcBorders>
            <w:shd w:val="clear" w:color="auto" w:fill="FFFFFF" w:themeFill="background1"/>
          </w:tcPr>
          <w:p w14:paraId="7A78BAF8" w14:textId="4E5ECCCE" w:rsidR="76B1F5F8" w:rsidRPr="0080450D" w:rsidRDefault="4638177C" w:rsidP="4638177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 xml:space="preserve">Истраживање положаја и потреба младих МТО, </w:t>
            </w:r>
            <w:r w:rsidRPr="0080450D">
              <w:rPr>
                <w:rFonts w:ascii="Times New Roman" w:eastAsia="Arial" w:hAnsi="Times New Roman" w:cs="Times New Roman"/>
                <w:noProof/>
                <w:color w:val="1E1919"/>
                <w:sz w:val="18"/>
                <w:szCs w:val="18"/>
                <w:lang w:val="sr-Cyrl-RS"/>
              </w:rPr>
              <w:lastRenderedPageBreak/>
              <w:t>извештаји тужилаштва и надлежних судова</w:t>
            </w:r>
          </w:p>
        </w:tc>
        <w:tc>
          <w:tcPr>
            <w:tcW w:w="1694" w:type="dxa"/>
            <w:tcBorders>
              <w:top w:val="double" w:sz="4" w:space="0" w:color="auto"/>
            </w:tcBorders>
            <w:shd w:val="clear" w:color="auto" w:fill="FFFFFF" w:themeFill="background1"/>
          </w:tcPr>
          <w:p w14:paraId="48AC4E48" w14:textId="18D18826"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lastRenderedPageBreak/>
              <w:t>36 младих (М</w:t>
            </w:r>
            <w:r w:rsidR="00E34FB2">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rPr>
              <w:t>37, Ж</w:t>
            </w:r>
            <w:r w:rsidR="00E34FB2">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rPr>
              <w:t>35)</w:t>
            </w:r>
          </w:p>
        </w:tc>
        <w:tc>
          <w:tcPr>
            <w:tcW w:w="1313" w:type="dxa"/>
            <w:tcBorders>
              <w:top w:val="double" w:sz="4" w:space="0" w:color="auto"/>
            </w:tcBorders>
            <w:shd w:val="clear" w:color="auto" w:fill="FFFFFF" w:themeFill="background1"/>
          </w:tcPr>
          <w:p w14:paraId="07A954A0" w14:textId="5956E5BB"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628" w:type="dxa"/>
            <w:tcBorders>
              <w:top w:val="double" w:sz="4" w:space="0" w:color="auto"/>
            </w:tcBorders>
            <w:shd w:val="clear" w:color="auto" w:fill="FFFFFF" w:themeFill="background1"/>
          </w:tcPr>
          <w:p w14:paraId="15AF8FBF" w14:textId="03BC5705" w:rsidR="76B1F5F8" w:rsidRPr="0080450D" w:rsidRDefault="004C3119" w:rsidP="004C3119">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40</w:t>
            </w:r>
            <w:r w:rsidR="4638177C" w:rsidRPr="0080450D">
              <w:rPr>
                <w:rFonts w:ascii="Times New Roman" w:eastAsia="Arial" w:hAnsi="Times New Roman" w:cs="Times New Roman"/>
                <w:noProof/>
                <w:color w:val="1E1919"/>
                <w:sz w:val="18"/>
                <w:szCs w:val="18"/>
              </w:rPr>
              <w:t xml:space="preserve"> (М 4</w:t>
            </w:r>
            <w:r w:rsidRPr="0080450D">
              <w:rPr>
                <w:rFonts w:ascii="Times New Roman" w:eastAsia="Arial" w:hAnsi="Times New Roman" w:cs="Times New Roman"/>
                <w:noProof/>
                <w:color w:val="1E1919"/>
                <w:sz w:val="18"/>
                <w:szCs w:val="18"/>
                <w:lang w:val="sr-Cyrl-RS"/>
              </w:rPr>
              <w:t>1</w:t>
            </w:r>
            <w:r w:rsidR="4638177C" w:rsidRPr="0080450D">
              <w:rPr>
                <w:rFonts w:ascii="Times New Roman" w:eastAsia="Arial" w:hAnsi="Times New Roman" w:cs="Times New Roman"/>
                <w:noProof/>
                <w:color w:val="1E1919"/>
                <w:sz w:val="18"/>
                <w:szCs w:val="18"/>
              </w:rPr>
              <w:t>, Ж 39)</w:t>
            </w:r>
          </w:p>
        </w:tc>
        <w:tc>
          <w:tcPr>
            <w:tcW w:w="1628" w:type="dxa"/>
            <w:tcBorders>
              <w:top w:val="double" w:sz="4" w:space="0" w:color="auto"/>
            </w:tcBorders>
            <w:shd w:val="clear" w:color="auto" w:fill="FFFFFF" w:themeFill="background1"/>
          </w:tcPr>
          <w:p w14:paraId="1404C7ED" w14:textId="707E5B4B" w:rsidR="76B1F5F8" w:rsidRPr="0080450D" w:rsidRDefault="4638177C" w:rsidP="004C3119">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4</w:t>
            </w:r>
            <w:r w:rsidR="004C3119" w:rsidRPr="0080450D">
              <w:rPr>
                <w:rFonts w:ascii="Times New Roman" w:eastAsia="Arial" w:hAnsi="Times New Roman" w:cs="Times New Roman"/>
                <w:noProof/>
                <w:color w:val="1E1919"/>
                <w:sz w:val="18"/>
                <w:szCs w:val="18"/>
                <w:lang w:val="sr-Cyrl-RS"/>
              </w:rPr>
              <w:t>4</w:t>
            </w:r>
            <w:r w:rsidR="00261104" w:rsidRPr="0080450D">
              <w:rPr>
                <w:rFonts w:ascii="Times New Roman" w:eastAsia="Arial" w:hAnsi="Times New Roman" w:cs="Times New Roman"/>
                <w:noProof/>
                <w:color w:val="1E1919"/>
                <w:sz w:val="18"/>
                <w:szCs w:val="18"/>
                <w:lang w:val="sr-Cyrl-RS"/>
              </w:rPr>
              <w:t xml:space="preserve"> </w:t>
            </w:r>
            <w:r w:rsidRPr="0080450D">
              <w:rPr>
                <w:rFonts w:ascii="Times New Roman" w:eastAsia="Arial" w:hAnsi="Times New Roman" w:cs="Times New Roman"/>
                <w:noProof/>
                <w:color w:val="1E1919"/>
                <w:sz w:val="18"/>
                <w:szCs w:val="18"/>
              </w:rPr>
              <w:t>(М 4</w:t>
            </w:r>
            <w:r w:rsidR="004C3119" w:rsidRPr="0080450D">
              <w:rPr>
                <w:rFonts w:ascii="Times New Roman" w:eastAsia="Arial" w:hAnsi="Times New Roman" w:cs="Times New Roman"/>
                <w:noProof/>
                <w:color w:val="1E1919"/>
                <w:sz w:val="18"/>
                <w:szCs w:val="18"/>
                <w:lang w:val="sr-Cyrl-RS"/>
              </w:rPr>
              <w:t>5</w:t>
            </w:r>
            <w:r w:rsidRPr="0080450D">
              <w:rPr>
                <w:rFonts w:ascii="Times New Roman" w:eastAsia="Arial" w:hAnsi="Times New Roman" w:cs="Times New Roman"/>
                <w:noProof/>
                <w:color w:val="1E1919"/>
                <w:sz w:val="18"/>
                <w:szCs w:val="18"/>
              </w:rPr>
              <w:t>, Ж 43)</w:t>
            </w:r>
          </w:p>
        </w:tc>
        <w:tc>
          <w:tcPr>
            <w:tcW w:w="1628" w:type="dxa"/>
            <w:tcBorders>
              <w:top w:val="double" w:sz="4" w:space="0" w:color="auto"/>
              <w:right w:val="double" w:sz="4" w:space="0" w:color="auto"/>
            </w:tcBorders>
            <w:shd w:val="clear" w:color="auto" w:fill="FFFFFF" w:themeFill="background1"/>
          </w:tcPr>
          <w:p w14:paraId="4F23284D" w14:textId="08215DAB" w:rsidR="76B1F5F8" w:rsidRPr="0080450D" w:rsidRDefault="4638177C" w:rsidP="004C3119">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4</w:t>
            </w:r>
            <w:r w:rsidR="004C3119" w:rsidRPr="0080450D">
              <w:rPr>
                <w:rFonts w:ascii="Times New Roman" w:eastAsia="Arial" w:hAnsi="Times New Roman" w:cs="Times New Roman"/>
                <w:noProof/>
                <w:color w:val="1E1919"/>
                <w:sz w:val="18"/>
                <w:szCs w:val="18"/>
                <w:lang w:val="sr-Cyrl-RS"/>
              </w:rPr>
              <w:t>8</w:t>
            </w:r>
            <w:r w:rsidR="00261104" w:rsidRPr="0080450D">
              <w:rPr>
                <w:rFonts w:ascii="Times New Roman" w:eastAsia="Arial" w:hAnsi="Times New Roman" w:cs="Times New Roman"/>
                <w:noProof/>
                <w:color w:val="1E1919"/>
                <w:sz w:val="18"/>
                <w:szCs w:val="18"/>
                <w:lang w:val="sr-Cyrl-RS"/>
              </w:rPr>
              <w:t xml:space="preserve"> </w:t>
            </w:r>
            <w:r w:rsidRPr="0080450D">
              <w:rPr>
                <w:rFonts w:ascii="Times New Roman" w:eastAsia="Arial" w:hAnsi="Times New Roman" w:cs="Times New Roman"/>
                <w:noProof/>
                <w:color w:val="1E1919"/>
                <w:sz w:val="18"/>
                <w:szCs w:val="18"/>
              </w:rPr>
              <w:t>(М 48, Ж 47)</w:t>
            </w:r>
          </w:p>
        </w:tc>
      </w:tr>
      <w:tr w:rsidR="00E34FB2" w:rsidRPr="0080450D" w14:paraId="2A7A6AB5" w14:textId="77777777" w:rsidTr="00331455">
        <w:trPr>
          <w:trHeight w:val="254"/>
        </w:trPr>
        <w:tc>
          <w:tcPr>
            <w:tcW w:w="2523" w:type="dxa"/>
            <w:tcBorders>
              <w:top w:val="double" w:sz="4" w:space="0" w:color="auto"/>
            </w:tcBorders>
            <w:shd w:val="clear" w:color="auto" w:fill="FFFFFF" w:themeFill="background1"/>
          </w:tcPr>
          <w:p w14:paraId="512F70F8" w14:textId="7A3CD34A"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lastRenderedPageBreak/>
              <w:t>Формирање међусекторског координационог тела у циљу унапређивања услуга сексуалног, репродуктивног, менталног здравља и психо-социјалне подршке младима</w:t>
            </w:r>
          </w:p>
        </w:tc>
        <w:tc>
          <w:tcPr>
            <w:tcW w:w="1737" w:type="dxa"/>
            <w:tcBorders>
              <w:top w:val="double" w:sz="4" w:space="0" w:color="auto"/>
            </w:tcBorders>
            <w:shd w:val="clear" w:color="auto" w:fill="FFFFFF" w:themeFill="background1"/>
          </w:tcPr>
          <w:p w14:paraId="25A3FB01" w14:textId="2A1CFF46" w:rsidR="00BF74CC" w:rsidRPr="0080450D" w:rsidRDefault="007A5A47" w:rsidP="00BF74CC">
            <w:pPr>
              <w:rPr>
                <w:rFonts w:ascii="Times New Roman" w:hAnsi="Times New Roman" w:cs="Times New Roman"/>
                <w:noProof/>
                <w:sz w:val="18"/>
                <w:szCs w:val="18"/>
              </w:rPr>
            </w:pPr>
            <w:r w:rsidRPr="007A5A47">
              <w:rPr>
                <w:rFonts w:ascii="Times New Roman" w:hAnsi="Times New Roman" w:cs="Times New Roman"/>
                <w:noProof/>
                <w:sz w:val="18"/>
                <w:szCs w:val="18"/>
              </w:rPr>
              <w:t>Не/Да</w:t>
            </w:r>
          </w:p>
        </w:tc>
        <w:tc>
          <w:tcPr>
            <w:tcW w:w="1755" w:type="dxa"/>
            <w:tcBorders>
              <w:top w:val="double" w:sz="4" w:space="0" w:color="auto"/>
            </w:tcBorders>
            <w:shd w:val="clear" w:color="auto" w:fill="FFFFFF" w:themeFill="background1"/>
          </w:tcPr>
          <w:p w14:paraId="2AE69AFC" w14:textId="22D23AFF"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А</w:t>
            </w:r>
            <w:r w:rsidRPr="0080450D">
              <w:rPr>
                <w:rFonts w:ascii="Times New Roman" w:eastAsia="Arial" w:hAnsi="Times New Roman" w:cs="Times New Roman"/>
                <w:noProof/>
                <w:color w:val="1E1919"/>
                <w:sz w:val="18"/>
                <w:szCs w:val="18"/>
              </w:rPr>
              <w:t>кт о оснивању међусекторског координационог тела</w:t>
            </w:r>
            <w:r w:rsidRPr="0080450D">
              <w:rPr>
                <w:rFonts w:ascii="Times New Roman" w:eastAsia="Arial" w:hAnsi="Times New Roman" w:cs="Times New Roman"/>
                <w:noProof/>
                <w:color w:val="1E1919"/>
                <w:sz w:val="18"/>
                <w:szCs w:val="18"/>
                <w:lang w:val="sr-Cyrl-RS"/>
              </w:rPr>
              <w:t>,</w:t>
            </w:r>
            <w:r w:rsidRPr="0080450D">
              <w:rPr>
                <w:rFonts w:ascii="Times New Roman" w:eastAsia="Arial" w:hAnsi="Times New Roman" w:cs="Times New Roman"/>
                <w:noProof/>
                <w:color w:val="1E1919"/>
                <w:sz w:val="18"/>
                <w:szCs w:val="18"/>
              </w:rPr>
              <w:t xml:space="preserve"> Записници са састанка координационог тела, извештаји МЗ и МТО, МРЗБСП</w:t>
            </w:r>
          </w:p>
        </w:tc>
        <w:tc>
          <w:tcPr>
            <w:tcW w:w="1694" w:type="dxa"/>
            <w:tcBorders>
              <w:top w:val="double" w:sz="4" w:space="0" w:color="auto"/>
            </w:tcBorders>
            <w:shd w:val="clear" w:color="auto" w:fill="FFFFFF" w:themeFill="background1"/>
          </w:tcPr>
          <w:p w14:paraId="73F7CDBC" w14:textId="6BFEC64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w:t>
            </w:r>
          </w:p>
        </w:tc>
        <w:tc>
          <w:tcPr>
            <w:tcW w:w="1313" w:type="dxa"/>
            <w:tcBorders>
              <w:top w:val="double" w:sz="4" w:space="0" w:color="auto"/>
            </w:tcBorders>
            <w:shd w:val="clear" w:color="auto" w:fill="FFFFFF" w:themeFill="background1"/>
          </w:tcPr>
          <w:p w14:paraId="59F5CDF7" w14:textId="689D2A44" w:rsidR="00BF74CC" w:rsidRPr="0080450D" w:rsidRDefault="00BF74CC" w:rsidP="00BF74CC">
            <w:pPr>
              <w:rPr>
                <w:rFonts w:ascii="Times New Roman" w:hAnsi="Times New Roman" w:cs="Times New Roman"/>
                <w:noProof/>
                <w:sz w:val="18"/>
                <w:szCs w:val="18"/>
              </w:rPr>
            </w:pPr>
            <w:r w:rsidRPr="002C40C6">
              <w:rPr>
                <w:rFonts w:ascii="Times New Roman" w:hAnsi="Times New Roman" w:cs="Times New Roman"/>
                <w:noProof/>
                <w:sz w:val="18"/>
                <w:szCs w:val="18"/>
              </w:rPr>
              <w:t>2022.</w:t>
            </w:r>
          </w:p>
        </w:tc>
        <w:tc>
          <w:tcPr>
            <w:tcW w:w="1628" w:type="dxa"/>
            <w:tcBorders>
              <w:top w:val="double" w:sz="4" w:space="0" w:color="auto"/>
            </w:tcBorders>
            <w:shd w:val="clear" w:color="auto" w:fill="FFFFFF" w:themeFill="background1"/>
          </w:tcPr>
          <w:p w14:paraId="33BF7F52" w14:textId="088F1B93"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Да</w:t>
            </w:r>
          </w:p>
        </w:tc>
        <w:tc>
          <w:tcPr>
            <w:tcW w:w="1628" w:type="dxa"/>
            <w:tcBorders>
              <w:top w:val="double" w:sz="4" w:space="0" w:color="auto"/>
            </w:tcBorders>
            <w:shd w:val="clear" w:color="auto" w:fill="FFFFFF" w:themeFill="background1"/>
          </w:tcPr>
          <w:p w14:paraId="4D0E0976" w14:textId="23D709E4"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Да</w:t>
            </w:r>
          </w:p>
        </w:tc>
        <w:tc>
          <w:tcPr>
            <w:tcW w:w="0" w:type="auto"/>
          </w:tcPr>
          <w:p w14:paraId="099CDDF7" w14:textId="52999C4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Да</w:t>
            </w:r>
          </w:p>
        </w:tc>
      </w:tr>
      <w:tr w:rsidR="00E34FB2" w:rsidRPr="0080450D" w14:paraId="02F03C84" w14:textId="77777777" w:rsidTr="00331455">
        <w:trPr>
          <w:trHeight w:val="254"/>
        </w:trPr>
        <w:tc>
          <w:tcPr>
            <w:tcW w:w="2523" w:type="dxa"/>
            <w:tcBorders>
              <w:top w:val="double" w:sz="4" w:space="0" w:color="auto"/>
            </w:tcBorders>
            <w:shd w:val="clear" w:color="auto" w:fill="FFFFFF" w:themeFill="background1"/>
          </w:tcPr>
          <w:p w14:paraId="140271A2" w14:textId="15C6D8F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младих који је учествовао у доношењу јавних политика на тему одрживог развоја и заштите животне средине на годишњем нивоу</w:t>
            </w:r>
          </w:p>
        </w:tc>
        <w:tc>
          <w:tcPr>
            <w:tcW w:w="1737" w:type="dxa"/>
            <w:tcBorders>
              <w:top w:val="double" w:sz="4" w:space="0" w:color="auto"/>
            </w:tcBorders>
            <w:shd w:val="clear" w:color="auto" w:fill="FFFFFF" w:themeFill="background1"/>
          </w:tcPr>
          <w:p w14:paraId="3ADAA693" w14:textId="115B7A7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55" w:type="dxa"/>
            <w:tcBorders>
              <w:top w:val="double" w:sz="4" w:space="0" w:color="auto"/>
            </w:tcBorders>
            <w:shd w:val="clear" w:color="auto" w:fill="FFFFFF" w:themeFill="background1"/>
          </w:tcPr>
          <w:p w14:paraId="46C9DBB5" w14:textId="457C4AF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Истраживање положаја и потреба младих, МТО</w:t>
            </w:r>
          </w:p>
        </w:tc>
        <w:tc>
          <w:tcPr>
            <w:tcW w:w="1694" w:type="dxa"/>
            <w:tcBorders>
              <w:top w:val="double" w:sz="4" w:space="0" w:color="auto"/>
            </w:tcBorders>
            <w:shd w:val="clear" w:color="auto" w:fill="FFFFFF" w:themeFill="background1"/>
          </w:tcPr>
          <w:p w14:paraId="1E1E5A23" w14:textId="686EE6F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13" w:type="dxa"/>
            <w:tcBorders>
              <w:top w:val="double" w:sz="4" w:space="0" w:color="auto"/>
            </w:tcBorders>
            <w:shd w:val="clear" w:color="auto" w:fill="FFFFFF" w:themeFill="background1"/>
          </w:tcPr>
          <w:p w14:paraId="79C04C2A" w14:textId="63ED8DEB" w:rsidR="00BF74CC" w:rsidRPr="0080450D" w:rsidRDefault="00BF74CC" w:rsidP="00BF74CC">
            <w:pPr>
              <w:rPr>
                <w:rFonts w:ascii="Times New Roman" w:hAnsi="Times New Roman" w:cs="Times New Roman"/>
                <w:noProof/>
                <w:sz w:val="18"/>
                <w:szCs w:val="18"/>
              </w:rPr>
            </w:pPr>
            <w:r w:rsidRPr="002C40C6">
              <w:rPr>
                <w:rFonts w:ascii="Times New Roman" w:hAnsi="Times New Roman" w:cs="Times New Roman"/>
                <w:noProof/>
                <w:sz w:val="18"/>
                <w:szCs w:val="18"/>
              </w:rPr>
              <w:t>2022.</w:t>
            </w:r>
          </w:p>
        </w:tc>
        <w:tc>
          <w:tcPr>
            <w:tcW w:w="1628" w:type="dxa"/>
            <w:tcBorders>
              <w:top w:val="double" w:sz="4" w:space="0" w:color="auto"/>
            </w:tcBorders>
            <w:shd w:val="clear" w:color="auto" w:fill="FFFFFF" w:themeFill="background1"/>
          </w:tcPr>
          <w:p w14:paraId="5AF51523" w14:textId="16B83A1F" w:rsidR="00BF74CC" w:rsidRPr="00814C9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5</w:t>
            </w:r>
          </w:p>
        </w:tc>
        <w:tc>
          <w:tcPr>
            <w:tcW w:w="1628" w:type="dxa"/>
            <w:tcBorders>
              <w:top w:val="double" w:sz="4" w:space="0" w:color="auto"/>
            </w:tcBorders>
            <w:shd w:val="clear" w:color="auto" w:fill="FFFFFF" w:themeFill="background1"/>
          </w:tcPr>
          <w:p w14:paraId="2E9B8C10" w14:textId="09798A38" w:rsidR="00BF74CC" w:rsidRPr="00814C9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10</w:t>
            </w:r>
          </w:p>
        </w:tc>
        <w:tc>
          <w:tcPr>
            <w:tcW w:w="1628" w:type="dxa"/>
            <w:tcBorders>
              <w:top w:val="double" w:sz="4" w:space="0" w:color="auto"/>
            </w:tcBorders>
            <w:shd w:val="clear" w:color="auto" w:fill="FFFFFF" w:themeFill="background1"/>
          </w:tcPr>
          <w:p w14:paraId="706954E0" w14:textId="2C2B055D" w:rsidR="00BF74CC" w:rsidRPr="00814C9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15</w:t>
            </w:r>
          </w:p>
        </w:tc>
      </w:tr>
      <w:tr w:rsidR="00E34FB2" w:rsidRPr="0080450D" w14:paraId="51E6CFB5" w14:textId="77777777" w:rsidTr="00331455">
        <w:trPr>
          <w:trHeight w:val="254"/>
        </w:trPr>
        <w:tc>
          <w:tcPr>
            <w:tcW w:w="2523" w:type="dxa"/>
            <w:tcBorders>
              <w:top w:val="double" w:sz="4" w:space="0" w:color="auto"/>
            </w:tcBorders>
            <w:shd w:val="clear" w:color="auto" w:fill="FFFFFF" w:themeFill="background1"/>
          </w:tcPr>
          <w:p w14:paraId="5F59B097" w14:textId="4F61F92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младих који су се информисали о подстицајним мерама стамбене политике и предузели кораке ка стамбеном осамостаљивању</w:t>
            </w:r>
          </w:p>
        </w:tc>
        <w:tc>
          <w:tcPr>
            <w:tcW w:w="1737" w:type="dxa"/>
            <w:tcBorders>
              <w:top w:val="double" w:sz="4" w:space="0" w:color="auto"/>
            </w:tcBorders>
            <w:shd w:val="clear" w:color="auto" w:fill="FFFFFF" w:themeFill="background1"/>
          </w:tcPr>
          <w:p w14:paraId="37701F9D" w14:textId="3211DC7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55" w:type="dxa"/>
            <w:tcBorders>
              <w:top w:val="double" w:sz="4" w:space="0" w:color="auto"/>
            </w:tcBorders>
            <w:shd w:val="clear" w:color="auto" w:fill="FFFFFF" w:themeFill="background1"/>
          </w:tcPr>
          <w:p w14:paraId="37654298" w14:textId="7607D4F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Истраживање положаја и потреба младих, МТО</w:t>
            </w:r>
          </w:p>
        </w:tc>
        <w:tc>
          <w:tcPr>
            <w:tcW w:w="1694" w:type="dxa"/>
            <w:tcBorders>
              <w:top w:val="double" w:sz="4" w:space="0" w:color="auto"/>
            </w:tcBorders>
            <w:shd w:val="clear" w:color="auto" w:fill="FFFFFF" w:themeFill="background1"/>
          </w:tcPr>
          <w:p w14:paraId="2808E3DA" w14:textId="57CCE8A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313" w:type="dxa"/>
            <w:tcBorders>
              <w:top w:val="double" w:sz="4" w:space="0" w:color="auto"/>
            </w:tcBorders>
            <w:shd w:val="clear" w:color="auto" w:fill="FFFFFF" w:themeFill="background1"/>
          </w:tcPr>
          <w:p w14:paraId="20F564D7" w14:textId="2B17A3FA" w:rsidR="00BF74CC" w:rsidRPr="0080450D" w:rsidRDefault="00BF74CC" w:rsidP="00BF74CC">
            <w:pPr>
              <w:rPr>
                <w:rFonts w:ascii="Times New Roman" w:hAnsi="Times New Roman" w:cs="Times New Roman"/>
                <w:noProof/>
                <w:sz w:val="18"/>
                <w:szCs w:val="18"/>
              </w:rPr>
            </w:pPr>
            <w:r w:rsidRPr="002C40C6">
              <w:rPr>
                <w:rFonts w:ascii="Times New Roman" w:hAnsi="Times New Roman" w:cs="Times New Roman"/>
                <w:noProof/>
                <w:sz w:val="18"/>
                <w:szCs w:val="18"/>
              </w:rPr>
              <w:t>2022.</w:t>
            </w:r>
          </w:p>
        </w:tc>
        <w:tc>
          <w:tcPr>
            <w:tcW w:w="1628" w:type="dxa"/>
            <w:tcBorders>
              <w:top w:val="double" w:sz="4" w:space="0" w:color="auto"/>
            </w:tcBorders>
            <w:shd w:val="clear" w:color="auto" w:fill="FFFFFF" w:themeFill="background1"/>
          </w:tcPr>
          <w:p w14:paraId="3CAB9082" w14:textId="084F1E60"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30</w:t>
            </w:r>
            <w:r w:rsidR="00E34FB2">
              <w:rPr>
                <w:rFonts w:ascii="Times New Roman" w:eastAsia="Arial" w:hAnsi="Times New Roman" w:cs="Times New Roman"/>
                <w:noProof/>
                <w:color w:val="1E1919"/>
                <w:sz w:val="18"/>
                <w:szCs w:val="18"/>
                <w:lang w:val="sr-Cyrl-RS"/>
              </w:rPr>
              <w:t xml:space="preserve"> (информисано)</w:t>
            </w:r>
            <w:r w:rsidRPr="0080450D">
              <w:rPr>
                <w:rFonts w:ascii="Times New Roman" w:eastAsia="Arial" w:hAnsi="Times New Roman" w:cs="Times New Roman"/>
                <w:noProof/>
                <w:color w:val="1E1919"/>
                <w:sz w:val="18"/>
                <w:szCs w:val="18"/>
              </w:rPr>
              <w:t>,</w:t>
            </w:r>
          </w:p>
          <w:p w14:paraId="78F71DF5" w14:textId="23B58AEB" w:rsidR="00BF74CC" w:rsidRPr="00E34FB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18</w:t>
            </w:r>
            <w:r w:rsidR="00E34FB2">
              <w:rPr>
                <w:rFonts w:ascii="Times New Roman" w:eastAsia="Arial" w:hAnsi="Times New Roman" w:cs="Times New Roman"/>
                <w:noProof/>
                <w:color w:val="1E1919"/>
                <w:sz w:val="18"/>
                <w:szCs w:val="18"/>
                <w:lang w:val="sr-Cyrl-RS"/>
              </w:rPr>
              <w:t xml:space="preserve"> (</w:t>
            </w:r>
            <w:r w:rsidRPr="0080450D">
              <w:rPr>
                <w:rFonts w:ascii="Times New Roman" w:eastAsia="Arial" w:hAnsi="Times New Roman" w:cs="Times New Roman"/>
                <w:noProof/>
                <w:color w:val="1E1919"/>
                <w:sz w:val="18"/>
                <w:szCs w:val="18"/>
              </w:rPr>
              <w:t>предузело кораке</w:t>
            </w:r>
            <w:r w:rsidR="00E34FB2">
              <w:rPr>
                <w:rFonts w:ascii="Times New Roman" w:eastAsia="Arial" w:hAnsi="Times New Roman" w:cs="Times New Roman"/>
                <w:noProof/>
                <w:color w:val="1E1919"/>
                <w:sz w:val="18"/>
                <w:szCs w:val="18"/>
                <w:lang w:val="sr-Cyrl-RS"/>
              </w:rPr>
              <w:t>)</w:t>
            </w:r>
          </w:p>
        </w:tc>
        <w:tc>
          <w:tcPr>
            <w:tcW w:w="1628" w:type="dxa"/>
            <w:tcBorders>
              <w:top w:val="double" w:sz="4" w:space="0" w:color="auto"/>
            </w:tcBorders>
            <w:shd w:val="clear" w:color="auto" w:fill="FFFFFF" w:themeFill="background1"/>
          </w:tcPr>
          <w:p w14:paraId="31E010B4" w14:textId="757E9F37" w:rsidR="00BF74CC" w:rsidRPr="00E34FB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rPr>
              <w:t>3</w:t>
            </w:r>
            <w:r w:rsidRPr="0080450D">
              <w:rPr>
                <w:rFonts w:ascii="Times New Roman" w:eastAsia="Arial" w:hAnsi="Times New Roman" w:cs="Times New Roman"/>
                <w:noProof/>
                <w:color w:val="1E1919"/>
                <w:sz w:val="18"/>
                <w:szCs w:val="18"/>
                <w:lang w:val="sr-Cyrl-RS"/>
              </w:rPr>
              <w:t>5</w:t>
            </w:r>
            <w:r w:rsidR="00E34FB2">
              <w:rPr>
                <w:rFonts w:ascii="Times New Roman" w:eastAsia="Arial" w:hAnsi="Times New Roman" w:cs="Times New Roman"/>
                <w:noProof/>
                <w:color w:val="1E1919"/>
                <w:sz w:val="18"/>
                <w:szCs w:val="18"/>
                <w:lang w:val="sr-Cyrl-RS"/>
              </w:rPr>
              <w:t xml:space="preserve"> (информисано)</w:t>
            </w:r>
            <w:r w:rsidRPr="0080450D">
              <w:rPr>
                <w:rFonts w:ascii="Times New Roman" w:eastAsia="Arial" w:hAnsi="Times New Roman" w:cs="Times New Roman"/>
                <w:noProof/>
                <w:color w:val="1E1919"/>
                <w:sz w:val="18"/>
                <w:szCs w:val="18"/>
              </w:rPr>
              <w:t xml:space="preserve">, </w:t>
            </w:r>
            <w:r w:rsidRPr="0080450D">
              <w:rPr>
                <w:rFonts w:ascii="Times New Roman" w:eastAsia="Arial" w:hAnsi="Times New Roman" w:cs="Times New Roman"/>
                <w:noProof/>
                <w:color w:val="1E1919"/>
                <w:sz w:val="18"/>
                <w:szCs w:val="18"/>
                <w:lang w:val="sr-Cyrl-RS"/>
              </w:rPr>
              <w:t>22</w:t>
            </w:r>
            <w:r w:rsidR="00E34FB2">
              <w:rPr>
                <w:rFonts w:ascii="Times New Roman" w:eastAsia="Arial" w:hAnsi="Times New Roman" w:cs="Times New Roman"/>
                <w:noProof/>
                <w:color w:val="1E1919"/>
                <w:sz w:val="18"/>
                <w:szCs w:val="18"/>
                <w:lang w:val="sr-Cyrl-RS"/>
              </w:rPr>
              <w:t xml:space="preserve"> (</w:t>
            </w:r>
            <w:r w:rsidRPr="0080450D">
              <w:rPr>
                <w:rFonts w:ascii="Times New Roman" w:eastAsia="Arial" w:hAnsi="Times New Roman" w:cs="Times New Roman"/>
                <w:noProof/>
                <w:color w:val="1E1919"/>
                <w:sz w:val="18"/>
                <w:szCs w:val="18"/>
              </w:rPr>
              <w:t>предузело кораке</w:t>
            </w:r>
            <w:r w:rsidR="00E34FB2">
              <w:rPr>
                <w:rFonts w:ascii="Times New Roman" w:eastAsia="Arial" w:hAnsi="Times New Roman" w:cs="Times New Roman"/>
                <w:noProof/>
                <w:color w:val="1E1919"/>
                <w:sz w:val="18"/>
                <w:szCs w:val="18"/>
                <w:lang w:val="sr-Cyrl-RS"/>
              </w:rPr>
              <w:t>)</w:t>
            </w:r>
          </w:p>
        </w:tc>
        <w:tc>
          <w:tcPr>
            <w:tcW w:w="1628" w:type="dxa"/>
            <w:tcBorders>
              <w:top w:val="double" w:sz="4" w:space="0" w:color="auto"/>
            </w:tcBorders>
            <w:shd w:val="clear" w:color="auto" w:fill="FFFFFF" w:themeFill="background1"/>
          </w:tcPr>
          <w:p w14:paraId="6914BB69" w14:textId="19C6E8B5" w:rsidR="00BF74CC" w:rsidRPr="0080450D" w:rsidRDefault="00BF74CC" w:rsidP="00BF74C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lang w:val="sr-Cyrl-RS"/>
              </w:rPr>
              <w:t>40</w:t>
            </w:r>
            <w:r w:rsidRPr="0080450D">
              <w:rPr>
                <w:rFonts w:ascii="Times New Roman" w:eastAsia="Arial" w:hAnsi="Times New Roman" w:cs="Times New Roman"/>
                <w:noProof/>
                <w:color w:val="1E1919"/>
                <w:sz w:val="18"/>
                <w:szCs w:val="18"/>
              </w:rPr>
              <w:t xml:space="preserve"> </w:t>
            </w:r>
            <w:r w:rsidR="00E34FB2">
              <w:rPr>
                <w:rFonts w:ascii="Times New Roman" w:eastAsia="Arial" w:hAnsi="Times New Roman" w:cs="Times New Roman"/>
                <w:noProof/>
                <w:color w:val="1E1919"/>
                <w:sz w:val="18"/>
                <w:szCs w:val="18"/>
                <w:lang w:val="sr-Cyrl-RS"/>
              </w:rPr>
              <w:t>(информисано)</w:t>
            </w:r>
            <w:r w:rsidRPr="0080450D">
              <w:rPr>
                <w:rFonts w:ascii="Times New Roman" w:eastAsia="Arial" w:hAnsi="Times New Roman" w:cs="Times New Roman"/>
                <w:noProof/>
                <w:color w:val="1E1919"/>
                <w:sz w:val="18"/>
                <w:szCs w:val="18"/>
              </w:rPr>
              <w:t>,</w:t>
            </w:r>
          </w:p>
          <w:p w14:paraId="63851441" w14:textId="6EDC270C" w:rsidR="00BF74CC" w:rsidRPr="00E34FB2" w:rsidRDefault="00BF74CC" w:rsidP="00BF74CC">
            <w:pPr>
              <w:rPr>
                <w:rFonts w:ascii="Times New Roman" w:eastAsia="Arial" w:hAnsi="Times New Roman" w:cs="Times New Roman"/>
                <w:noProof/>
                <w:color w:val="1E1919"/>
                <w:sz w:val="18"/>
                <w:szCs w:val="18"/>
                <w:lang w:val="sr-Cyrl-RS"/>
              </w:rPr>
            </w:pPr>
            <w:r w:rsidRPr="0080450D">
              <w:rPr>
                <w:rFonts w:ascii="Times New Roman" w:eastAsia="Arial" w:hAnsi="Times New Roman" w:cs="Times New Roman"/>
                <w:noProof/>
                <w:color w:val="1E1919"/>
                <w:sz w:val="18"/>
                <w:szCs w:val="18"/>
                <w:lang w:val="sr-Cyrl-RS"/>
              </w:rPr>
              <w:t>24</w:t>
            </w:r>
            <w:r w:rsidRPr="0080450D">
              <w:rPr>
                <w:rFonts w:ascii="Times New Roman" w:eastAsia="Arial" w:hAnsi="Times New Roman" w:cs="Times New Roman"/>
                <w:noProof/>
                <w:color w:val="1E1919"/>
                <w:sz w:val="18"/>
                <w:szCs w:val="18"/>
              </w:rPr>
              <w:t xml:space="preserve"> </w:t>
            </w:r>
            <w:r w:rsidR="00E34FB2">
              <w:rPr>
                <w:rFonts w:ascii="Times New Roman" w:eastAsia="Arial" w:hAnsi="Times New Roman" w:cs="Times New Roman"/>
                <w:noProof/>
                <w:color w:val="1E1919"/>
                <w:sz w:val="18"/>
                <w:szCs w:val="18"/>
                <w:lang w:val="sr-Cyrl-RS"/>
              </w:rPr>
              <w:t>(</w:t>
            </w:r>
            <w:r w:rsidRPr="0080450D">
              <w:rPr>
                <w:rFonts w:ascii="Times New Roman" w:eastAsia="Arial" w:hAnsi="Times New Roman" w:cs="Times New Roman"/>
                <w:noProof/>
                <w:color w:val="1E1919"/>
                <w:sz w:val="18"/>
                <w:szCs w:val="18"/>
              </w:rPr>
              <w:t>предузело кораке</w:t>
            </w:r>
            <w:r w:rsidR="00E34FB2">
              <w:rPr>
                <w:rFonts w:ascii="Times New Roman" w:eastAsia="Arial" w:hAnsi="Times New Roman" w:cs="Times New Roman"/>
                <w:noProof/>
                <w:color w:val="1E1919"/>
                <w:sz w:val="18"/>
                <w:szCs w:val="18"/>
                <w:lang w:val="sr-Cyrl-RS"/>
              </w:rPr>
              <w:t>)</w:t>
            </w:r>
          </w:p>
        </w:tc>
      </w:tr>
      <w:tr w:rsidR="00E34FB2" w:rsidRPr="0080450D" w14:paraId="2E880AF6" w14:textId="77777777" w:rsidTr="00331455">
        <w:trPr>
          <w:trHeight w:val="254"/>
        </w:trPr>
        <w:tc>
          <w:tcPr>
            <w:tcW w:w="2523" w:type="dxa"/>
            <w:tcBorders>
              <w:top w:val="double" w:sz="4" w:space="0" w:color="auto"/>
            </w:tcBorders>
            <w:shd w:val="clear" w:color="auto" w:fill="FFFFFF" w:themeFill="background1"/>
          </w:tcPr>
          <w:p w14:paraId="40158B0B" w14:textId="6398F611"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Удео жена старости 20-24 и 25-29 година које нису у браку или ванбрачној заједници а које примењују (или чији партнер примењује) савремена контрацептивна средства и стопа рађања код адолесценткиња 15-19 година</w:t>
            </w:r>
          </w:p>
        </w:tc>
        <w:tc>
          <w:tcPr>
            <w:tcW w:w="1737" w:type="dxa"/>
            <w:tcBorders>
              <w:top w:val="double" w:sz="4" w:space="0" w:color="auto"/>
            </w:tcBorders>
            <w:shd w:val="clear" w:color="auto" w:fill="FFFFFF" w:themeFill="background1"/>
          </w:tcPr>
          <w:p w14:paraId="58838EAE" w14:textId="1D593CC0"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755" w:type="dxa"/>
            <w:tcBorders>
              <w:top w:val="double" w:sz="4" w:space="0" w:color="auto"/>
            </w:tcBorders>
            <w:shd w:val="clear" w:color="auto" w:fill="FFFFFF" w:themeFill="background1"/>
          </w:tcPr>
          <w:p w14:paraId="17A347BA" w14:textId="2622ACD9"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Извештаји МЗ, РЗС, Истраживања вишеструких показатеља положаја жена и деце MICS , Институт за јавно здравље ,,Батут“</w:t>
            </w:r>
          </w:p>
        </w:tc>
        <w:tc>
          <w:tcPr>
            <w:tcW w:w="1694" w:type="dxa"/>
            <w:tcBorders>
              <w:top w:val="double" w:sz="4" w:space="0" w:color="auto"/>
            </w:tcBorders>
            <w:shd w:val="clear" w:color="auto" w:fill="FFFFFF" w:themeFill="background1"/>
          </w:tcPr>
          <w:p w14:paraId="48E9DF5D" w14:textId="54C8541E"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Удео жена старости 20-24 и 25-29 година које нису у браку или ванбрачној заједници а које примењују( или чији партнер примењује) савремена контрацептивна средства: 20-24 = 68,9 % и 25-29 =60%;</w:t>
            </w:r>
          </w:p>
          <w:p w14:paraId="5E3288DB" w14:textId="7C1577F2" w:rsidR="76B1F5F8" w:rsidRPr="0080450D" w:rsidRDefault="76B1F5F8" w:rsidP="4638177C">
            <w:pPr>
              <w:rPr>
                <w:rFonts w:ascii="Times New Roman" w:hAnsi="Times New Roman" w:cs="Times New Roman"/>
                <w:noProof/>
                <w:sz w:val="18"/>
                <w:szCs w:val="18"/>
              </w:rPr>
            </w:pPr>
          </w:p>
          <w:p w14:paraId="0689F236" w14:textId="630AC57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color w:val="1E1919"/>
                <w:sz w:val="18"/>
                <w:szCs w:val="18"/>
              </w:rPr>
              <w:t xml:space="preserve">Стопа рађања код адолесценткиња  </w:t>
            </w:r>
            <w:r w:rsidRPr="0080450D">
              <w:rPr>
                <w:rFonts w:ascii="Times New Roman" w:eastAsia="Arial" w:hAnsi="Times New Roman" w:cs="Times New Roman"/>
                <w:noProof/>
                <w:color w:val="1E1919"/>
                <w:sz w:val="18"/>
                <w:szCs w:val="18"/>
              </w:rPr>
              <w:lastRenderedPageBreak/>
              <w:t>15-19 година: 13,6%</w:t>
            </w:r>
          </w:p>
        </w:tc>
        <w:tc>
          <w:tcPr>
            <w:tcW w:w="1313" w:type="dxa"/>
            <w:tcBorders>
              <w:top w:val="double" w:sz="4" w:space="0" w:color="auto"/>
            </w:tcBorders>
            <w:shd w:val="clear" w:color="auto" w:fill="FFFFFF" w:themeFill="background1"/>
          </w:tcPr>
          <w:p w14:paraId="2EA91058" w14:textId="598AF434"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2019.</w:t>
            </w:r>
          </w:p>
        </w:tc>
        <w:tc>
          <w:tcPr>
            <w:tcW w:w="1628" w:type="dxa"/>
            <w:tcBorders>
              <w:top w:val="double" w:sz="4" w:space="0" w:color="auto"/>
            </w:tcBorders>
            <w:shd w:val="clear" w:color="auto" w:fill="FFFFFF" w:themeFill="background1"/>
          </w:tcPr>
          <w:p w14:paraId="5A1123FA" w14:textId="0A9C02E3"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20-24: 70</w:t>
            </w:r>
          </w:p>
          <w:p w14:paraId="26D938FB" w14:textId="7CBF63F4" w:rsidR="76B1F5F8" w:rsidRPr="0080450D" w:rsidRDefault="76B1F5F8" w:rsidP="4638177C">
            <w:pPr>
              <w:rPr>
                <w:rFonts w:ascii="Times New Roman" w:eastAsia="Arial" w:hAnsi="Times New Roman" w:cs="Times New Roman"/>
                <w:noProof/>
                <w:color w:val="1E1919"/>
                <w:sz w:val="18"/>
                <w:szCs w:val="18"/>
              </w:rPr>
            </w:pPr>
          </w:p>
          <w:p w14:paraId="52177412" w14:textId="1E2767B7"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25-29: 6</w:t>
            </w:r>
            <w:r w:rsidR="005C35F1" w:rsidRPr="0080450D">
              <w:rPr>
                <w:rFonts w:ascii="Times New Roman" w:eastAsia="Arial" w:hAnsi="Times New Roman" w:cs="Times New Roman"/>
                <w:noProof/>
                <w:color w:val="1E1919"/>
                <w:sz w:val="18"/>
                <w:szCs w:val="18"/>
                <w:lang w:val="sr-Cyrl-RS"/>
              </w:rPr>
              <w:t>3</w:t>
            </w:r>
          </w:p>
          <w:p w14:paraId="73E8A850" w14:textId="2072FAF2" w:rsidR="76B1F5F8" w:rsidRPr="0080450D" w:rsidRDefault="76B1F5F8" w:rsidP="4638177C">
            <w:pPr>
              <w:rPr>
                <w:rFonts w:ascii="Times New Roman" w:eastAsia="Arial" w:hAnsi="Times New Roman" w:cs="Times New Roman"/>
                <w:noProof/>
                <w:color w:val="1E1919"/>
                <w:sz w:val="18"/>
                <w:szCs w:val="18"/>
              </w:rPr>
            </w:pPr>
          </w:p>
          <w:p w14:paraId="25C5148D" w14:textId="68C29DE0"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Стопа рађања код адолесценткиња 15-19: 1</w:t>
            </w:r>
            <w:r w:rsidR="00702B26" w:rsidRPr="0080450D">
              <w:rPr>
                <w:rFonts w:ascii="Times New Roman" w:eastAsia="Arial" w:hAnsi="Times New Roman" w:cs="Times New Roman"/>
                <w:noProof/>
                <w:color w:val="1E1919"/>
                <w:sz w:val="18"/>
                <w:szCs w:val="18"/>
                <w:lang w:val="sr-Cyrl-RS"/>
              </w:rPr>
              <w:t>2</w:t>
            </w:r>
          </w:p>
        </w:tc>
        <w:tc>
          <w:tcPr>
            <w:tcW w:w="1628" w:type="dxa"/>
            <w:tcBorders>
              <w:top w:val="double" w:sz="4" w:space="0" w:color="auto"/>
            </w:tcBorders>
            <w:shd w:val="clear" w:color="auto" w:fill="FFFFFF" w:themeFill="background1"/>
          </w:tcPr>
          <w:p w14:paraId="09F7A195" w14:textId="7685A983"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20-24: 7</w:t>
            </w:r>
            <w:r w:rsidR="005C35F1" w:rsidRPr="0080450D">
              <w:rPr>
                <w:rFonts w:ascii="Times New Roman" w:eastAsia="Arial" w:hAnsi="Times New Roman" w:cs="Times New Roman"/>
                <w:noProof/>
                <w:color w:val="1E1919"/>
                <w:sz w:val="18"/>
                <w:szCs w:val="18"/>
                <w:lang w:val="sr-Cyrl-RS"/>
              </w:rPr>
              <w:t>2</w:t>
            </w:r>
          </w:p>
          <w:p w14:paraId="23DD1BE3" w14:textId="53EDE059" w:rsidR="76B1F5F8" w:rsidRPr="0080450D" w:rsidRDefault="76B1F5F8" w:rsidP="4638177C">
            <w:pPr>
              <w:rPr>
                <w:rFonts w:ascii="Times New Roman" w:eastAsia="Arial" w:hAnsi="Times New Roman" w:cs="Times New Roman"/>
                <w:noProof/>
                <w:color w:val="1E1919"/>
                <w:sz w:val="18"/>
                <w:szCs w:val="18"/>
              </w:rPr>
            </w:pPr>
          </w:p>
          <w:p w14:paraId="01C8B2AF" w14:textId="00C50599"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25-29: 65</w:t>
            </w:r>
          </w:p>
          <w:p w14:paraId="52632BA1" w14:textId="06C579CF" w:rsidR="76B1F5F8" w:rsidRPr="0080450D" w:rsidRDefault="76B1F5F8" w:rsidP="4638177C">
            <w:pPr>
              <w:rPr>
                <w:rFonts w:ascii="Times New Roman" w:eastAsia="Arial" w:hAnsi="Times New Roman" w:cs="Times New Roman"/>
                <w:noProof/>
                <w:color w:val="1E1919"/>
                <w:sz w:val="18"/>
                <w:szCs w:val="18"/>
              </w:rPr>
            </w:pPr>
          </w:p>
          <w:p w14:paraId="2343081D" w14:textId="21746D90"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Стопа рађања код адолесценткиња 15-19: 1</w:t>
            </w:r>
            <w:r w:rsidR="00702B26" w:rsidRPr="0080450D">
              <w:rPr>
                <w:rFonts w:ascii="Times New Roman" w:eastAsia="Arial" w:hAnsi="Times New Roman" w:cs="Times New Roman"/>
                <w:noProof/>
                <w:color w:val="1E1919"/>
                <w:sz w:val="18"/>
                <w:szCs w:val="18"/>
                <w:lang w:val="sr-Cyrl-RS"/>
              </w:rPr>
              <w:t>1</w:t>
            </w:r>
          </w:p>
          <w:p w14:paraId="57E83911" w14:textId="74AD6E24" w:rsidR="76B1F5F8" w:rsidRPr="0080450D" w:rsidRDefault="76B1F5F8" w:rsidP="4638177C">
            <w:pPr>
              <w:rPr>
                <w:rFonts w:ascii="Times New Roman" w:eastAsia="Arial" w:hAnsi="Times New Roman" w:cs="Times New Roman"/>
                <w:noProof/>
                <w:color w:val="1E1919"/>
                <w:sz w:val="18"/>
                <w:szCs w:val="18"/>
              </w:rPr>
            </w:pPr>
          </w:p>
        </w:tc>
        <w:tc>
          <w:tcPr>
            <w:tcW w:w="1628" w:type="dxa"/>
            <w:tcBorders>
              <w:top w:val="double" w:sz="4" w:space="0" w:color="auto"/>
            </w:tcBorders>
            <w:shd w:val="clear" w:color="auto" w:fill="FFFFFF" w:themeFill="background1"/>
          </w:tcPr>
          <w:p w14:paraId="29449AA4" w14:textId="73DCBE83"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20-24: 7</w:t>
            </w:r>
            <w:r w:rsidR="005C35F1" w:rsidRPr="0080450D">
              <w:rPr>
                <w:rFonts w:ascii="Times New Roman" w:eastAsia="Arial" w:hAnsi="Times New Roman" w:cs="Times New Roman"/>
                <w:noProof/>
                <w:color w:val="1E1919"/>
                <w:sz w:val="18"/>
                <w:szCs w:val="18"/>
                <w:lang w:val="sr-Cyrl-RS"/>
              </w:rPr>
              <w:t>4</w:t>
            </w:r>
          </w:p>
          <w:p w14:paraId="25157903" w14:textId="7864EA0D" w:rsidR="76B1F5F8" w:rsidRPr="0080450D" w:rsidRDefault="76B1F5F8" w:rsidP="4638177C">
            <w:pPr>
              <w:rPr>
                <w:rFonts w:ascii="Times New Roman" w:eastAsia="Arial" w:hAnsi="Times New Roman" w:cs="Times New Roman"/>
                <w:noProof/>
                <w:color w:val="1E1919"/>
                <w:sz w:val="18"/>
                <w:szCs w:val="18"/>
              </w:rPr>
            </w:pPr>
          </w:p>
          <w:p w14:paraId="704798C8" w14:textId="2C0C6DCB"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За старосну категорију 25-29: 67</w:t>
            </w:r>
          </w:p>
          <w:p w14:paraId="30C5425F" w14:textId="70778790" w:rsidR="76B1F5F8" w:rsidRPr="0080450D" w:rsidRDefault="76B1F5F8" w:rsidP="4638177C">
            <w:pPr>
              <w:rPr>
                <w:rFonts w:ascii="Times New Roman" w:eastAsia="Arial" w:hAnsi="Times New Roman" w:cs="Times New Roman"/>
                <w:noProof/>
                <w:color w:val="1E1919"/>
                <w:sz w:val="18"/>
                <w:szCs w:val="18"/>
              </w:rPr>
            </w:pPr>
          </w:p>
          <w:p w14:paraId="21109D75" w14:textId="752F20DB" w:rsidR="76B1F5F8" w:rsidRPr="0080450D" w:rsidRDefault="4638177C"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Стопа рађања код адолесценткиња 15-19: 1</w:t>
            </w:r>
            <w:r w:rsidR="00702B26" w:rsidRPr="0080450D">
              <w:rPr>
                <w:rFonts w:ascii="Times New Roman" w:eastAsia="Arial" w:hAnsi="Times New Roman" w:cs="Times New Roman"/>
                <w:noProof/>
                <w:color w:val="1E1919"/>
                <w:sz w:val="18"/>
                <w:szCs w:val="18"/>
                <w:lang w:val="sr-Cyrl-RS"/>
              </w:rPr>
              <w:t>0</w:t>
            </w:r>
          </w:p>
        </w:tc>
      </w:tr>
    </w:tbl>
    <w:p w14:paraId="69D9CAFE" w14:textId="33356AE5"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2866"/>
        <w:gridCol w:w="1382"/>
        <w:gridCol w:w="1994"/>
        <w:gridCol w:w="949"/>
        <w:gridCol w:w="721"/>
        <w:gridCol w:w="1527"/>
        <w:gridCol w:w="1435"/>
        <w:gridCol w:w="1465"/>
        <w:gridCol w:w="1580"/>
      </w:tblGrid>
      <w:tr w:rsidR="76B1F5F8" w:rsidRPr="0080450D" w14:paraId="7397B41F" w14:textId="77777777" w:rsidTr="00331455">
        <w:trPr>
          <w:trHeight w:val="169"/>
        </w:trPr>
        <w:tc>
          <w:tcPr>
            <w:tcW w:w="14165" w:type="dxa"/>
            <w:gridSpan w:val="9"/>
            <w:tcBorders>
              <w:top w:val="double" w:sz="4" w:space="0" w:color="auto"/>
              <w:left w:val="double" w:sz="4" w:space="0" w:color="auto"/>
              <w:right w:val="double" w:sz="4" w:space="0" w:color="auto"/>
            </w:tcBorders>
            <w:shd w:val="clear" w:color="auto" w:fill="F7CAAC" w:themeFill="accent2" w:themeFillTint="66"/>
          </w:tcPr>
          <w:p w14:paraId="4F57D98C" w14:textId="25EA9F92" w:rsidR="76B1F5F8" w:rsidRPr="0080450D" w:rsidRDefault="47394A06" w:rsidP="47394A06">
            <w:pPr>
              <w:rPr>
                <w:rFonts w:ascii="Times New Roman" w:hAnsi="Times New Roman" w:cs="Times New Roman"/>
                <w:b/>
                <w:bCs/>
                <w:noProof/>
                <w:sz w:val="20"/>
                <w:szCs w:val="20"/>
              </w:rPr>
            </w:pPr>
            <w:r w:rsidRPr="0080450D">
              <w:rPr>
                <w:rFonts w:ascii="Times New Roman" w:hAnsi="Times New Roman" w:cs="Times New Roman"/>
                <w:b/>
                <w:bCs/>
                <w:noProof/>
                <w:sz w:val="20"/>
                <w:szCs w:val="20"/>
              </w:rPr>
              <w:t>Мера 5.1: Подршка програмима који доприносе развоју здравих стилова живота</w:t>
            </w:r>
            <w:r w:rsidR="006D3D00">
              <w:rPr>
                <w:rFonts w:ascii="Times New Roman" w:hAnsi="Times New Roman" w:cs="Times New Roman"/>
                <w:b/>
                <w:bCs/>
                <w:noProof/>
                <w:sz w:val="20"/>
                <w:szCs w:val="20"/>
                <w:lang w:val="sr-Cyrl-RS"/>
              </w:rPr>
              <w:t>,</w:t>
            </w:r>
            <w:r w:rsidRPr="0080450D">
              <w:rPr>
                <w:rFonts w:ascii="Times New Roman" w:hAnsi="Times New Roman" w:cs="Times New Roman"/>
                <w:b/>
                <w:bCs/>
                <w:noProof/>
                <w:sz w:val="20"/>
                <w:szCs w:val="20"/>
              </w:rPr>
              <w:t xml:space="preserve"> сексуалном, репродуктивном и менталном здрављу младих</w:t>
            </w:r>
          </w:p>
        </w:tc>
      </w:tr>
      <w:tr w:rsidR="76B1F5F8" w:rsidRPr="0080450D" w14:paraId="6685619C" w14:textId="77777777" w:rsidTr="00331455">
        <w:trPr>
          <w:trHeight w:val="300"/>
        </w:trPr>
        <w:tc>
          <w:tcPr>
            <w:tcW w:w="1416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4667051D" w14:textId="1242695D" w:rsidR="76B1F5F8" w:rsidRPr="0080450D" w:rsidRDefault="4638177C"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r w:rsidR="00D24328" w:rsidRPr="0080450D">
              <w:rPr>
                <w:rFonts w:ascii="Times New Roman" w:eastAsia="Times New Roman" w:hAnsi="Times New Roman" w:cs="Times New Roman"/>
                <w:noProof/>
                <w:color w:val="222222"/>
                <w:sz w:val="20"/>
                <w:szCs w:val="20"/>
                <w:lang w:val="sr-Cyrl-RS"/>
              </w:rPr>
              <w:t xml:space="preserve">, </w:t>
            </w:r>
            <w:r w:rsidR="008205F9">
              <w:rPr>
                <w:rFonts w:ascii="Times New Roman" w:eastAsia="Times New Roman" w:hAnsi="Times New Roman" w:cs="Times New Roman"/>
                <w:noProof/>
                <w:color w:val="222222"/>
                <w:sz w:val="20"/>
                <w:szCs w:val="20"/>
                <w:lang w:val="sr-Cyrl-RS"/>
              </w:rPr>
              <w:t>М</w:t>
            </w:r>
            <w:r w:rsidR="00D24328" w:rsidRPr="0080450D">
              <w:rPr>
                <w:rFonts w:ascii="Times New Roman" w:eastAsia="Times New Roman" w:hAnsi="Times New Roman" w:cs="Times New Roman"/>
                <w:noProof/>
                <w:color w:val="222222"/>
                <w:sz w:val="20"/>
                <w:szCs w:val="20"/>
                <w:lang w:val="sr-Cyrl-RS"/>
              </w:rPr>
              <w:t>инистарство здравља</w:t>
            </w:r>
          </w:p>
        </w:tc>
      </w:tr>
      <w:tr w:rsidR="76B1F5F8" w:rsidRPr="0080450D" w14:paraId="5D098F20" w14:textId="77777777" w:rsidTr="00331455">
        <w:trPr>
          <w:trHeight w:val="300"/>
        </w:trPr>
        <w:tc>
          <w:tcPr>
            <w:tcW w:w="733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F1B12C1" w14:textId="77B0FBE9"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6833"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740416D" w14:textId="6D6BB85E"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76B1F5F8" w:rsidRPr="0080450D" w14:paraId="5D769EE0" w14:textId="77777777" w:rsidTr="00331455">
        <w:trPr>
          <w:trHeight w:val="300"/>
        </w:trPr>
        <w:tc>
          <w:tcPr>
            <w:tcW w:w="7332"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DF38E91" w14:textId="4C1CA340" w:rsidR="76B1F5F8" w:rsidRPr="00875A2F"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875A2F">
              <w:rPr>
                <w:rFonts w:ascii="Times New Roman" w:hAnsi="Times New Roman" w:cs="Times New Roman"/>
                <w:noProof/>
                <w:sz w:val="20"/>
                <w:szCs w:val="20"/>
                <w:lang w:val="sr-Cyrl-RS"/>
              </w:rPr>
              <w:t xml:space="preserve"> /</w:t>
            </w:r>
          </w:p>
        </w:tc>
        <w:tc>
          <w:tcPr>
            <w:tcW w:w="6833"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3AB64A0" w14:textId="77777777" w:rsidR="76B1F5F8" w:rsidRPr="0080450D" w:rsidRDefault="76B1F5F8" w:rsidP="4638177C">
            <w:pPr>
              <w:rPr>
                <w:rFonts w:ascii="Times New Roman" w:hAnsi="Times New Roman" w:cs="Times New Roman"/>
                <w:noProof/>
                <w:sz w:val="20"/>
                <w:szCs w:val="20"/>
              </w:rPr>
            </w:pPr>
          </w:p>
        </w:tc>
      </w:tr>
      <w:tr w:rsidR="00331455" w:rsidRPr="0080450D" w14:paraId="7942D339" w14:textId="77777777" w:rsidTr="00331455">
        <w:trPr>
          <w:trHeight w:val="955"/>
        </w:trPr>
        <w:tc>
          <w:tcPr>
            <w:tcW w:w="2940" w:type="dxa"/>
            <w:tcBorders>
              <w:top w:val="double" w:sz="4" w:space="0" w:color="auto"/>
            </w:tcBorders>
            <w:shd w:val="clear" w:color="auto" w:fill="D9D9D9" w:themeFill="background1" w:themeFillShade="D9"/>
          </w:tcPr>
          <w:p w14:paraId="314E5CD9" w14:textId="308DB0F5"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02" w:type="dxa"/>
            <w:tcBorders>
              <w:top w:val="double" w:sz="4" w:space="0" w:color="auto"/>
            </w:tcBorders>
            <w:shd w:val="clear" w:color="auto" w:fill="D9D9D9" w:themeFill="background1" w:themeFillShade="D9"/>
          </w:tcPr>
          <w:p w14:paraId="6DAA5BA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1AFBEFEB" w14:textId="77777777" w:rsidR="00331455" w:rsidRPr="0080450D" w:rsidRDefault="00331455" w:rsidP="00331455">
            <w:pPr>
              <w:rPr>
                <w:rFonts w:ascii="Times New Roman" w:hAnsi="Times New Roman" w:cs="Times New Roman"/>
                <w:noProof/>
                <w:sz w:val="20"/>
                <w:szCs w:val="20"/>
              </w:rPr>
            </w:pPr>
          </w:p>
        </w:tc>
        <w:tc>
          <w:tcPr>
            <w:tcW w:w="2027" w:type="dxa"/>
            <w:tcBorders>
              <w:top w:val="double" w:sz="4" w:space="0" w:color="auto"/>
            </w:tcBorders>
            <w:shd w:val="clear" w:color="auto" w:fill="D9D9D9" w:themeFill="background1" w:themeFillShade="D9"/>
          </w:tcPr>
          <w:p w14:paraId="288D429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05" w:type="dxa"/>
            <w:gridSpan w:val="2"/>
            <w:tcBorders>
              <w:top w:val="double" w:sz="4" w:space="0" w:color="auto"/>
            </w:tcBorders>
            <w:shd w:val="clear" w:color="auto" w:fill="D9D9D9" w:themeFill="background1" w:themeFillShade="D9"/>
          </w:tcPr>
          <w:p w14:paraId="2742A05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564" w:type="dxa"/>
            <w:tcBorders>
              <w:top w:val="double" w:sz="4" w:space="0" w:color="auto"/>
            </w:tcBorders>
            <w:shd w:val="clear" w:color="auto" w:fill="D9D9D9" w:themeFill="background1" w:themeFillShade="D9"/>
          </w:tcPr>
          <w:p w14:paraId="654FF3D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448" w:type="dxa"/>
            <w:tcBorders>
              <w:top w:val="double" w:sz="4" w:space="0" w:color="auto"/>
            </w:tcBorders>
            <w:shd w:val="clear" w:color="auto" w:fill="D9D9D9" w:themeFill="background1" w:themeFillShade="D9"/>
          </w:tcPr>
          <w:p w14:paraId="267019AE" w14:textId="568BA24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479" w:type="dxa"/>
            <w:tcBorders>
              <w:top w:val="double" w:sz="4" w:space="0" w:color="auto"/>
              <w:right w:val="double" w:sz="4" w:space="0" w:color="auto"/>
            </w:tcBorders>
            <w:shd w:val="clear" w:color="auto" w:fill="D9D9D9" w:themeFill="background1" w:themeFillShade="D9"/>
          </w:tcPr>
          <w:p w14:paraId="7E8513FE" w14:textId="2F64A11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600" w:type="dxa"/>
            <w:tcBorders>
              <w:top w:val="double" w:sz="4" w:space="0" w:color="auto"/>
              <w:right w:val="double" w:sz="4" w:space="0" w:color="auto"/>
            </w:tcBorders>
            <w:shd w:val="clear" w:color="auto" w:fill="D9D9D9" w:themeFill="background1" w:themeFillShade="D9"/>
          </w:tcPr>
          <w:p w14:paraId="7DD55B95" w14:textId="77925E16"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76B1F5F8" w:rsidRPr="0080450D" w14:paraId="19A1453A" w14:textId="77777777" w:rsidTr="00331455">
        <w:trPr>
          <w:trHeight w:val="304"/>
        </w:trPr>
        <w:tc>
          <w:tcPr>
            <w:tcW w:w="2940" w:type="dxa"/>
            <w:tcBorders>
              <w:top w:val="double" w:sz="4" w:space="0" w:color="auto"/>
            </w:tcBorders>
            <w:shd w:val="clear" w:color="auto" w:fill="FFFFFF" w:themeFill="background1"/>
          </w:tcPr>
          <w:p w14:paraId="2E7D7A7B" w14:textId="64F5A710" w:rsidR="76B1F5F8" w:rsidRPr="0080450D" w:rsidRDefault="47394A06"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5.1.1. Број младих који учествују у превентивним програмима и активностима промоције здравих стилова живота и превенције ризичног понашања на годишњем нивоу (према полу)</w:t>
            </w:r>
          </w:p>
        </w:tc>
        <w:tc>
          <w:tcPr>
            <w:tcW w:w="1402" w:type="dxa"/>
            <w:tcBorders>
              <w:top w:val="double" w:sz="4" w:space="0" w:color="auto"/>
            </w:tcBorders>
            <w:shd w:val="clear" w:color="auto" w:fill="FFFFFF" w:themeFill="background1"/>
          </w:tcPr>
          <w:p w14:paraId="1E69738E" w14:textId="2C5F0353"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Број</w:t>
            </w:r>
          </w:p>
        </w:tc>
        <w:tc>
          <w:tcPr>
            <w:tcW w:w="2027" w:type="dxa"/>
            <w:tcBorders>
              <w:top w:val="double" w:sz="4" w:space="0" w:color="auto"/>
            </w:tcBorders>
            <w:shd w:val="clear" w:color="auto" w:fill="FFFFFF" w:themeFill="background1"/>
          </w:tcPr>
          <w:p w14:paraId="393812F1" w14:textId="3BA9A8CE"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МЗ, покрајинских органа задужених за младе и за здравље, ЈЛС, извештаји реализатора програма</w:t>
            </w:r>
          </w:p>
        </w:tc>
        <w:tc>
          <w:tcPr>
            <w:tcW w:w="1705" w:type="dxa"/>
            <w:gridSpan w:val="2"/>
            <w:tcBorders>
              <w:top w:val="double" w:sz="4" w:space="0" w:color="auto"/>
            </w:tcBorders>
            <w:shd w:val="clear" w:color="auto" w:fill="FFFFFF" w:themeFill="background1"/>
          </w:tcPr>
          <w:p w14:paraId="397B9263" w14:textId="341C5733" w:rsidR="76B1F5F8" w:rsidRPr="0080450D" w:rsidRDefault="76B1F5F8"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50.000</w:t>
            </w:r>
          </w:p>
          <w:p w14:paraId="62F1EBEE" w14:textId="63965B06" w:rsidR="76B1F5F8" w:rsidRPr="0080450D" w:rsidRDefault="4638177C" w:rsidP="4638177C">
            <w:pPr>
              <w:shd w:val="clear" w:color="auto" w:fill="FFFFFF" w:themeFill="background1"/>
              <w:rPr>
                <w:rStyle w:val="FootnoteReference"/>
                <w:rFonts w:ascii="Times New Roman" w:hAnsi="Times New Roman" w:cs="Times New Roman"/>
                <w:noProof/>
                <w:sz w:val="18"/>
                <w:szCs w:val="18"/>
              </w:rPr>
            </w:pPr>
            <w:r w:rsidRPr="0080450D">
              <w:rPr>
                <w:rFonts w:ascii="Times New Roman" w:hAnsi="Times New Roman" w:cs="Times New Roman"/>
                <w:noProof/>
                <w:sz w:val="18"/>
                <w:szCs w:val="18"/>
              </w:rPr>
              <w:t>(према полу нема података)</w:t>
            </w:r>
          </w:p>
        </w:tc>
        <w:tc>
          <w:tcPr>
            <w:tcW w:w="1564" w:type="dxa"/>
            <w:tcBorders>
              <w:top w:val="double" w:sz="4" w:space="0" w:color="auto"/>
            </w:tcBorders>
            <w:shd w:val="clear" w:color="auto" w:fill="FFFFFF" w:themeFill="background1"/>
          </w:tcPr>
          <w:p w14:paraId="584EBFBF" w14:textId="29B0C088" w:rsidR="76B1F5F8" w:rsidRPr="0080450D" w:rsidRDefault="25F7C38F"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2020.</w:t>
            </w:r>
          </w:p>
        </w:tc>
        <w:tc>
          <w:tcPr>
            <w:tcW w:w="1448" w:type="dxa"/>
            <w:tcBorders>
              <w:top w:val="double" w:sz="4" w:space="0" w:color="auto"/>
            </w:tcBorders>
            <w:shd w:val="clear" w:color="auto" w:fill="FFFFFF" w:themeFill="background1"/>
          </w:tcPr>
          <w:p w14:paraId="2DCC0533" w14:textId="697E5137" w:rsidR="76B1F5F8" w:rsidRPr="0080450D" w:rsidRDefault="00252EF0">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w:t>
            </w:r>
            <w:r w:rsidRPr="0080450D">
              <w:rPr>
                <w:rFonts w:ascii="Times New Roman" w:hAnsi="Times New Roman" w:cs="Times New Roman"/>
                <w:noProof/>
                <w:sz w:val="18"/>
                <w:szCs w:val="18"/>
                <w:lang w:val="sr-Cyrl-RS"/>
              </w:rPr>
              <w:t>4</w:t>
            </w:r>
            <w:r w:rsidR="4638177C" w:rsidRPr="0080450D">
              <w:rPr>
                <w:rFonts w:ascii="Times New Roman" w:hAnsi="Times New Roman" w:cs="Times New Roman"/>
                <w:noProof/>
                <w:sz w:val="18"/>
                <w:szCs w:val="18"/>
              </w:rPr>
              <w:t>.</w:t>
            </w:r>
            <w:r w:rsidRPr="0080450D">
              <w:rPr>
                <w:rFonts w:ascii="Times New Roman" w:hAnsi="Times New Roman" w:cs="Times New Roman"/>
                <w:noProof/>
                <w:sz w:val="18"/>
                <w:szCs w:val="18"/>
                <w:lang w:val="sr-Cyrl-RS"/>
              </w:rPr>
              <w:t>0</w:t>
            </w:r>
            <w:r w:rsidRPr="0080450D">
              <w:rPr>
                <w:rFonts w:ascii="Times New Roman" w:hAnsi="Times New Roman" w:cs="Times New Roman"/>
                <w:noProof/>
                <w:sz w:val="18"/>
                <w:szCs w:val="18"/>
              </w:rPr>
              <w:t xml:space="preserve">00 </w:t>
            </w:r>
            <w:r w:rsidR="4638177C" w:rsidRPr="0080450D">
              <w:rPr>
                <w:rFonts w:ascii="Times New Roman" w:hAnsi="Times New Roman" w:cs="Times New Roman"/>
                <w:noProof/>
                <w:sz w:val="18"/>
                <w:szCs w:val="18"/>
              </w:rPr>
              <w:t xml:space="preserve">(М </w:t>
            </w:r>
            <w:r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7</w:t>
            </w:r>
            <w:r w:rsidR="4638177C" w:rsidRPr="0080450D">
              <w:rPr>
                <w:rFonts w:ascii="Times New Roman" w:hAnsi="Times New Roman" w:cs="Times New Roman"/>
                <w:noProof/>
                <w:sz w:val="18"/>
                <w:szCs w:val="18"/>
              </w:rPr>
              <w:t>.</w:t>
            </w:r>
            <w:r w:rsidRPr="0080450D">
              <w:rPr>
                <w:rFonts w:ascii="Times New Roman" w:hAnsi="Times New Roman" w:cs="Times New Roman"/>
                <w:noProof/>
                <w:sz w:val="18"/>
                <w:szCs w:val="18"/>
                <w:lang w:val="sr-Cyrl-RS"/>
              </w:rPr>
              <w:t>00</w:t>
            </w:r>
            <w:r w:rsidR="4638177C" w:rsidRPr="0080450D">
              <w:rPr>
                <w:rFonts w:ascii="Times New Roman" w:hAnsi="Times New Roman" w:cs="Times New Roman"/>
                <w:noProof/>
                <w:sz w:val="18"/>
                <w:szCs w:val="18"/>
              </w:rPr>
              <w:t>, Ж</w:t>
            </w:r>
            <w:r w:rsidRPr="0080450D">
              <w:rPr>
                <w:rFonts w:ascii="Times New Roman" w:hAnsi="Times New Roman" w:cs="Times New Roman"/>
                <w:noProof/>
                <w:sz w:val="18"/>
                <w:szCs w:val="18"/>
                <w:lang w:val="sr-Cyrl-RS"/>
              </w:rPr>
              <w:t xml:space="preserve"> </w:t>
            </w:r>
            <w:r w:rsidR="4638177C"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7.000</w:t>
            </w:r>
            <w:r w:rsidR="4638177C" w:rsidRPr="0080450D">
              <w:rPr>
                <w:rFonts w:ascii="Times New Roman" w:hAnsi="Times New Roman" w:cs="Times New Roman"/>
                <w:noProof/>
                <w:sz w:val="18"/>
                <w:szCs w:val="18"/>
              </w:rPr>
              <w:t>)</w:t>
            </w:r>
          </w:p>
        </w:tc>
        <w:tc>
          <w:tcPr>
            <w:tcW w:w="1479" w:type="dxa"/>
            <w:tcBorders>
              <w:top w:val="double" w:sz="4" w:space="0" w:color="auto"/>
              <w:right w:val="double" w:sz="4" w:space="0" w:color="auto"/>
            </w:tcBorders>
            <w:shd w:val="clear" w:color="auto" w:fill="FFFFFF" w:themeFill="background1"/>
          </w:tcPr>
          <w:p w14:paraId="520653AD" w14:textId="2DFEA869" w:rsidR="76B1F5F8" w:rsidRPr="0080450D" w:rsidRDefault="00252EF0">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w:t>
            </w:r>
            <w:r w:rsidRPr="0080450D">
              <w:rPr>
                <w:rFonts w:ascii="Times New Roman" w:hAnsi="Times New Roman" w:cs="Times New Roman"/>
                <w:noProof/>
                <w:sz w:val="18"/>
                <w:szCs w:val="18"/>
                <w:lang w:val="sr-Cyrl-RS"/>
              </w:rPr>
              <w:t>7</w:t>
            </w:r>
            <w:r w:rsidR="4638177C" w:rsidRPr="0080450D">
              <w:rPr>
                <w:rFonts w:ascii="Times New Roman" w:hAnsi="Times New Roman" w:cs="Times New Roman"/>
                <w:noProof/>
                <w:sz w:val="18"/>
                <w:szCs w:val="18"/>
              </w:rPr>
              <w:t xml:space="preserve">.000 (М </w:t>
            </w:r>
            <w:r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8</w:t>
            </w:r>
            <w:r w:rsidR="4638177C" w:rsidRPr="0080450D">
              <w:rPr>
                <w:rFonts w:ascii="Times New Roman" w:hAnsi="Times New Roman" w:cs="Times New Roman"/>
                <w:noProof/>
                <w:sz w:val="18"/>
                <w:szCs w:val="18"/>
              </w:rPr>
              <w:t xml:space="preserve">.500, Ж </w:t>
            </w:r>
            <w:r w:rsidRPr="0080450D">
              <w:rPr>
                <w:rFonts w:ascii="Times New Roman" w:hAnsi="Times New Roman" w:cs="Times New Roman"/>
                <w:noProof/>
                <w:sz w:val="18"/>
                <w:szCs w:val="18"/>
              </w:rPr>
              <w:t>2</w:t>
            </w:r>
            <w:r w:rsidRPr="0080450D">
              <w:rPr>
                <w:rFonts w:ascii="Times New Roman" w:hAnsi="Times New Roman" w:cs="Times New Roman"/>
                <w:noProof/>
                <w:sz w:val="18"/>
                <w:szCs w:val="18"/>
                <w:lang w:val="sr-Cyrl-RS"/>
              </w:rPr>
              <w:t>8</w:t>
            </w:r>
            <w:r w:rsidR="4638177C" w:rsidRPr="0080450D">
              <w:rPr>
                <w:rFonts w:ascii="Times New Roman" w:hAnsi="Times New Roman" w:cs="Times New Roman"/>
                <w:noProof/>
                <w:sz w:val="18"/>
                <w:szCs w:val="18"/>
              </w:rPr>
              <w:t>.500)</w:t>
            </w:r>
          </w:p>
        </w:tc>
        <w:tc>
          <w:tcPr>
            <w:tcW w:w="1600" w:type="dxa"/>
            <w:tcBorders>
              <w:top w:val="double" w:sz="4" w:space="0" w:color="auto"/>
              <w:right w:val="double" w:sz="4" w:space="0" w:color="auto"/>
            </w:tcBorders>
            <w:shd w:val="clear" w:color="auto" w:fill="FFFFFF" w:themeFill="background1"/>
          </w:tcPr>
          <w:p w14:paraId="2EA84355" w14:textId="1D8FA089" w:rsidR="76B1F5F8" w:rsidRPr="0080450D" w:rsidRDefault="00252EF0">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lang w:val="sr-Cyrl-RS"/>
              </w:rPr>
              <w:t>60</w:t>
            </w:r>
            <w:r w:rsidR="4638177C" w:rsidRPr="0080450D">
              <w:rPr>
                <w:rFonts w:ascii="Times New Roman" w:hAnsi="Times New Roman" w:cs="Times New Roman"/>
                <w:noProof/>
                <w:sz w:val="18"/>
                <w:szCs w:val="18"/>
              </w:rPr>
              <w:t>.</w:t>
            </w:r>
            <w:r w:rsidRPr="0080450D">
              <w:rPr>
                <w:rFonts w:ascii="Times New Roman" w:hAnsi="Times New Roman" w:cs="Times New Roman"/>
                <w:noProof/>
                <w:sz w:val="18"/>
                <w:szCs w:val="18"/>
                <w:lang w:val="sr-Cyrl-RS"/>
              </w:rPr>
              <w:t>0</w:t>
            </w:r>
            <w:r w:rsidRPr="0080450D">
              <w:rPr>
                <w:rFonts w:ascii="Times New Roman" w:hAnsi="Times New Roman" w:cs="Times New Roman"/>
                <w:noProof/>
                <w:sz w:val="18"/>
                <w:szCs w:val="18"/>
              </w:rPr>
              <w:t xml:space="preserve">00 </w:t>
            </w:r>
            <w:r w:rsidR="4638177C" w:rsidRPr="0080450D">
              <w:rPr>
                <w:rFonts w:ascii="Times New Roman" w:hAnsi="Times New Roman" w:cs="Times New Roman"/>
                <w:noProof/>
                <w:sz w:val="18"/>
                <w:szCs w:val="18"/>
              </w:rPr>
              <w:t xml:space="preserve">(М </w:t>
            </w:r>
            <w:r w:rsidRPr="0080450D">
              <w:rPr>
                <w:rFonts w:ascii="Times New Roman" w:hAnsi="Times New Roman" w:cs="Times New Roman"/>
                <w:noProof/>
                <w:sz w:val="18"/>
                <w:szCs w:val="18"/>
                <w:lang w:val="sr-Cyrl-RS"/>
              </w:rPr>
              <w:t>30</w:t>
            </w:r>
            <w:r w:rsidR="4638177C" w:rsidRPr="0080450D">
              <w:rPr>
                <w:rFonts w:ascii="Times New Roman" w:hAnsi="Times New Roman" w:cs="Times New Roman"/>
                <w:noProof/>
                <w:sz w:val="18"/>
                <w:szCs w:val="18"/>
              </w:rPr>
              <w:t>.</w:t>
            </w:r>
            <w:r w:rsidRPr="0080450D">
              <w:rPr>
                <w:rFonts w:ascii="Times New Roman" w:hAnsi="Times New Roman" w:cs="Times New Roman"/>
                <w:noProof/>
                <w:sz w:val="18"/>
                <w:szCs w:val="18"/>
                <w:lang w:val="sr-Cyrl-RS"/>
              </w:rPr>
              <w:t>00</w:t>
            </w:r>
            <w:r w:rsidRPr="0080450D">
              <w:rPr>
                <w:rFonts w:ascii="Times New Roman" w:hAnsi="Times New Roman" w:cs="Times New Roman"/>
                <w:noProof/>
                <w:sz w:val="18"/>
                <w:szCs w:val="18"/>
              </w:rPr>
              <w:t>0</w:t>
            </w:r>
            <w:r w:rsidR="4638177C" w:rsidRPr="0080450D">
              <w:rPr>
                <w:rFonts w:ascii="Times New Roman" w:hAnsi="Times New Roman" w:cs="Times New Roman"/>
                <w:noProof/>
                <w:sz w:val="18"/>
                <w:szCs w:val="18"/>
              </w:rPr>
              <w:t xml:space="preserve">, Ж </w:t>
            </w:r>
            <w:r w:rsidRPr="0080450D">
              <w:rPr>
                <w:rFonts w:ascii="Times New Roman" w:hAnsi="Times New Roman" w:cs="Times New Roman"/>
                <w:noProof/>
                <w:sz w:val="18"/>
                <w:szCs w:val="18"/>
                <w:lang w:val="sr-Cyrl-RS"/>
              </w:rPr>
              <w:t>30</w:t>
            </w:r>
            <w:r w:rsidR="4638177C" w:rsidRPr="0080450D">
              <w:rPr>
                <w:rFonts w:ascii="Times New Roman" w:hAnsi="Times New Roman" w:cs="Times New Roman"/>
                <w:noProof/>
                <w:sz w:val="18"/>
                <w:szCs w:val="18"/>
              </w:rPr>
              <w:t>.</w:t>
            </w:r>
            <w:r w:rsidRPr="0080450D">
              <w:rPr>
                <w:rFonts w:ascii="Times New Roman" w:hAnsi="Times New Roman" w:cs="Times New Roman"/>
                <w:noProof/>
                <w:sz w:val="18"/>
                <w:szCs w:val="18"/>
                <w:lang w:val="sr-Cyrl-RS"/>
              </w:rPr>
              <w:t>00</w:t>
            </w:r>
            <w:r w:rsidRPr="0080450D">
              <w:rPr>
                <w:rFonts w:ascii="Times New Roman" w:hAnsi="Times New Roman" w:cs="Times New Roman"/>
                <w:noProof/>
                <w:sz w:val="18"/>
                <w:szCs w:val="18"/>
              </w:rPr>
              <w:t>0</w:t>
            </w:r>
            <w:r w:rsidR="4638177C" w:rsidRPr="0080450D">
              <w:rPr>
                <w:rFonts w:ascii="Times New Roman" w:hAnsi="Times New Roman" w:cs="Times New Roman"/>
                <w:noProof/>
                <w:sz w:val="18"/>
                <w:szCs w:val="18"/>
              </w:rPr>
              <w:t>)</w:t>
            </w:r>
          </w:p>
        </w:tc>
      </w:tr>
      <w:tr w:rsidR="76B1F5F8" w:rsidRPr="0080450D" w14:paraId="2F7FB8DA" w14:textId="77777777" w:rsidTr="00331455">
        <w:trPr>
          <w:trHeight w:val="304"/>
        </w:trPr>
        <w:tc>
          <w:tcPr>
            <w:tcW w:w="2940" w:type="dxa"/>
            <w:tcBorders>
              <w:top w:val="double" w:sz="4" w:space="0" w:color="auto"/>
            </w:tcBorders>
            <w:shd w:val="clear" w:color="auto" w:fill="FFFFFF" w:themeFill="background1"/>
          </w:tcPr>
          <w:p w14:paraId="39A87885" w14:textId="05002811"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5.1.2. Број ЈЛС које имају доступне и бесплатне услуге саветовања за младе у области здравља, посебно у области репродуктивног и сексуалног здравља и планирања породице и менталног здравља као и услуге психосоцијалне подршке</w:t>
            </w:r>
          </w:p>
        </w:tc>
        <w:tc>
          <w:tcPr>
            <w:tcW w:w="1402" w:type="dxa"/>
            <w:tcBorders>
              <w:top w:val="double" w:sz="4" w:space="0" w:color="auto"/>
            </w:tcBorders>
            <w:shd w:val="clear" w:color="auto" w:fill="FFFFFF" w:themeFill="background1"/>
          </w:tcPr>
          <w:p w14:paraId="1F25AECE" w14:textId="1E441419"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2027" w:type="dxa"/>
            <w:tcBorders>
              <w:top w:val="double" w:sz="4" w:space="0" w:color="auto"/>
            </w:tcBorders>
            <w:shd w:val="clear" w:color="auto" w:fill="FFFFFF" w:themeFill="background1"/>
          </w:tcPr>
          <w:p w14:paraId="2E434866" w14:textId="33212D10"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Извештаји ЈЛС, Истраживања положаја и потребе младих, МТО</w:t>
            </w:r>
          </w:p>
        </w:tc>
        <w:tc>
          <w:tcPr>
            <w:tcW w:w="1705" w:type="dxa"/>
            <w:gridSpan w:val="2"/>
            <w:tcBorders>
              <w:top w:val="double" w:sz="4" w:space="0" w:color="auto"/>
            </w:tcBorders>
            <w:shd w:val="clear" w:color="auto" w:fill="FFFFFF" w:themeFill="background1"/>
          </w:tcPr>
          <w:p w14:paraId="38475CE0" w14:textId="28FD52C2" w:rsidR="76B1F5F8" w:rsidRPr="00BF74CC"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Н</w:t>
            </w:r>
            <w:r w:rsidR="00BF74CC">
              <w:rPr>
                <w:rFonts w:ascii="Times New Roman" w:hAnsi="Times New Roman" w:cs="Times New Roman"/>
                <w:noProof/>
                <w:sz w:val="18"/>
                <w:szCs w:val="18"/>
                <w:lang w:val="sr-Cyrl-RS"/>
              </w:rPr>
              <w:t>ема података.</w:t>
            </w:r>
          </w:p>
        </w:tc>
        <w:tc>
          <w:tcPr>
            <w:tcW w:w="1564" w:type="dxa"/>
            <w:tcBorders>
              <w:top w:val="double" w:sz="4" w:space="0" w:color="auto"/>
            </w:tcBorders>
            <w:shd w:val="clear" w:color="auto" w:fill="FFFFFF" w:themeFill="background1"/>
          </w:tcPr>
          <w:p w14:paraId="2D8EC9F2" w14:textId="3D65C48E"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rPr>
              <w:t>2.</w:t>
            </w:r>
          </w:p>
        </w:tc>
        <w:tc>
          <w:tcPr>
            <w:tcW w:w="1448" w:type="dxa"/>
            <w:tcBorders>
              <w:top w:val="double" w:sz="4" w:space="0" w:color="auto"/>
            </w:tcBorders>
            <w:shd w:val="clear" w:color="auto" w:fill="FFFFFF" w:themeFill="background1"/>
          </w:tcPr>
          <w:p w14:paraId="7C9AE22C" w14:textId="0D2F7A06" w:rsidR="76B1F5F8" w:rsidRPr="00814C92"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20</w:t>
            </w:r>
          </w:p>
        </w:tc>
        <w:tc>
          <w:tcPr>
            <w:tcW w:w="1479" w:type="dxa"/>
            <w:tcBorders>
              <w:top w:val="double" w:sz="4" w:space="0" w:color="auto"/>
              <w:right w:val="double" w:sz="4" w:space="0" w:color="auto"/>
            </w:tcBorders>
            <w:shd w:val="clear" w:color="auto" w:fill="FFFFFF" w:themeFill="background1"/>
          </w:tcPr>
          <w:p w14:paraId="0F694A9D" w14:textId="633EE584" w:rsidR="76B1F5F8" w:rsidRPr="00814C92"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30</w:t>
            </w:r>
          </w:p>
        </w:tc>
        <w:tc>
          <w:tcPr>
            <w:tcW w:w="1600" w:type="dxa"/>
            <w:tcBorders>
              <w:top w:val="double" w:sz="4" w:space="0" w:color="auto"/>
              <w:right w:val="double" w:sz="4" w:space="0" w:color="auto"/>
            </w:tcBorders>
            <w:shd w:val="clear" w:color="auto" w:fill="FFFFFF" w:themeFill="background1"/>
          </w:tcPr>
          <w:p w14:paraId="1CF50987" w14:textId="7168F9AA" w:rsidR="76B1F5F8" w:rsidRPr="00814C92"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40</w:t>
            </w:r>
          </w:p>
        </w:tc>
      </w:tr>
      <w:tr w:rsidR="76B1F5F8" w:rsidRPr="0080450D" w14:paraId="19B13F67" w14:textId="77777777" w:rsidTr="00331455">
        <w:trPr>
          <w:trHeight w:val="304"/>
        </w:trPr>
        <w:tc>
          <w:tcPr>
            <w:tcW w:w="2940" w:type="dxa"/>
            <w:tcBorders>
              <w:top w:val="double" w:sz="4" w:space="0" w:color="auto"/>
            </w:tcBorders>
            <w:shd w:val="clear" w:color="auto" w:fill="FFFFFF" w:themeFill="background1"/>
          </w:tcPr>
          <w:p w14:paraId="5AF27B67" w14:textId="55224701"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5</w:t>
            </w:r>
            <w:r w:rsidR="00702B26" w:rsidRPr="0080450D">
              <w:rPr>
                <w:rFonts w:ascii="Times New Roman" w:hAnsi="Times New Roman" w:cs="Times New Roman"/>
                <w:noProof/>
                <w:sz w:val="18"/>
                <w:szCs w:val="18"/>
                <w:lang w:val="sr-Cyrl-RS"/>
              </w:rPr>
              <w:t>.</w:t>
            </w:r>
            <w:r w:rsidRPr="0080450D">
              <w:rPr>
                <w:rFonts w:ascii="Times New Roman" w:hAnsi="Times New Roman" w:cs="Times New Roman"/>
                <w:noProof/>
                <w:sz w:val="18"/>
                <w:szCs w:val="18"/>
              </w:rPr>
              <w:t>1.3. Удео младих који су потражили помоћ због забринутости за своје ментално здравље (по полу)</w:t>
            </w:r>
          </w:p>
        </w:tc>
        <w:tc>
          <w:tcPr>
            <w:tcW w:w="1402" w:type="dxa"/>
            <w:tcBorders>
              <w:top w:val="double" w:sz="4" w:space="0" w:color="auto"/>
            </w:tcBorders>
            <w:shd w:val="clear" w:color="auto" w:fill="FFFFFF" w:themeFill="background1"/>
          </w:tcPr>
          <w:p w14:paraId="4E67E46E" w14:textId="0A2A4DF8"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2027" w:type="dxa"/>
            <w:tcBorders>
              <w:top w:val="double" w:sz="4" w:space="0" w:color="auto"/>
            </w:tcBorders>
            <w:shd w:val="clear" w:color="auto" w:fill="FFFFFF" w:themeFill="background1"/>
          </w:tcPr>
          <w:p w14:paraId="17AA8991" w14:textId="7C211093"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Истраживања положаја и потребе младих, МТО</w:t>
            </w:r>
          </w:p>
        </w:tc>
        <w:tc>
          <w:tcPr>
            <w:tcW w:w="1705" w:type="dxa"/>
            <w:gridSpan w:val="2"/>
            <w:tcBorders>
              <w:top w:val="double" w:sz="4" w:space="0" w:color="auto"/>
            </w:tcBorders>
            <w:shd w:val="clear" w:color="auto" w:fill="FFFFFF" w:themeFill="background1"/>
          </w:tcPr>
          <w:p w14:paraId="765878D3" w14:textId="51A62348"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53 (М 53,3</w:t>
            </w:r>
            <w:r w:rsidR="00E34FB2">
              <w:rPr>
                <w:rFonts w:ascii="Times New Roman" w:hAnsi="Times New Roman" w:cs="Times New Roman"/>
                <w:noProof/>
                <w:sz w:val="18"/>
                <w:szCs w:val="18"/>
                <w:lang w:val="sr-Cyrl-RS"/>
              </w:rPr>
              <w:t>,</w:t>
            </w:r>
            <w:r w:rsidRPr="0080450D">
              <w:rPr>
                <w:rFonts w:ascii="Times New Roman" w:hAnsi="Times New Roman" w:cs="Times New Roman"/>
                <w:noProof/>
                <w:sz w:val="18"/>
                <w:szCs w:val="18"/>
              </w:rPr>
              <w:t xml:space="preserve"> Ж 51,9)</w:t>
            </w:r>
          </w:p>
        </w:tc>
        <w:tc>
          <w:tcPr>
            <w:tcW w:w="1564" w:type="dxa"/>
            <w:tcBorders>
              <w:top w:val="double" w:sz="4" w:space="0" w:color="auto"/>
            </w:tcBorders>
            <w:shd w:val="clear" w:color="auto" w:fill="FFFFFF" w:themeFill="background1"/>
          </w:tcPr>
          <w:p w14:paraId="581D75AA" w14:textId="5FA91004"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448" w:type="dxa"/>
            <w:tcBorders>
              <w:top w:val="double" w:sz="4" w:space="0" w:color="auto"/>
            </w:tcBorders>
            <w:shd w:val="clear" w:color="auto" w:fill="FFFFFF" w:themeFill="background1"/>
          </w:tcPr>
          <w:p w14:paraId="330166BB" w14:textId="6DA469AE" w:rsidR="76B1F5F8" w:rsidRPr="0080450D" w:rsidRDefault="00702B26" w:rsidP="004C3119">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41</w:t>
            </w:r>
            <w:r w:rsidR="0066086A">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lang w:val="sr-Cyrl-RS"/>
              </w:rPr>
              <w:t>(равномерно према полу)</w:t>
            </w:r>
          </w:p>
        </w:tc>
        <w:tc>
          <w:tcPr>
            <w:tcW w:w="1479" w:type="dxa"/>
            <w:tcBorders>
              <w:top w:val="double" w:sz="4" w:space="0" w:color="auto"/>
              <w:right w:val="double" w:sz="4" w:space="0" w:color="auto"/>
            </w:tcBorders>
            <w:shd w:val="clear" w:color="auto" w:fill="FFFFFF" w:themeFill="background1"/>
          </w:tcPr>
          <w:p w14:paraId="028C0E91" w14:textId="22BCAF3F" w:rsidR="76B1F5F8" w:rsidRPr="0080450D" w:rsidRDefault="00702B26" w:rsidP="004C3119">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44</w:t>
            </w:r>
            <w:r w:rsidR="00E34FB2">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lang w:val="sr-Cyrl-RS"/>
              </w:rPr>
              <w:t>(равномерно према полу)</w:t>
            </w:r>
          </w:p>
        </w:tc>
        <w:tc>
          <w:tcPr>
            <w:tcW w:w="1600" w:type="dxa"/>
            <w:tcBorders>
              <w:top w:val="double" w:sz="4" w:space="0" w:color="auto"/>
              <w:right w:val="double" w:sz="4" w:space="0" w:color="auto"/>
            </w:tcBorders>
            <w:shd w:val="clear" w:color="auto" w:fill="FFFFFF" w:themeFill="background1"/>
          </w:tcPr>
          <w:p w14:paraId="4AD06748" w14:textId="3B9BBFE8" w:rsidR="76B1F5F8" w:rsidRPr="0080450D" w:rsidRDefault="00702B26" w:rsidP="004C3119">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50 (равномерно према полу)</w:t>
            </w:r>
          </w:p>
        </w:tc>
      </w:tr>
      <w:tr w:rsidR="00BF74CC" w:rsidRPr="0080450D" w14:paraId="76876AB3" w14:textId="77777777" w:rsidTr="00331455">
        <w:trPr>
          <w:trHeight w:val="304"/>
        </w:trPr>
        <w:tc>
          <w:tcPr>
            <w:tcW w:w="2940" w:type="dxa"/>
            <w:tcBorders>
              <w:top w:val="double" w:sz="4" w:space="0" w:color="auto"/>
            </w:tcBorders>
            <w:shd w:val="clear" w:color="auto" w:fill="FFFFFF" w:themeFill="background1"/>
          </w:tcPr>
          <w:p w14:paraId="4ECA6916" w14:textId="314B729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5.1.4. Удео младих који су потражили помоћ због забринутости за своје сексуално и репродуктивно здравље (према полу)</w:t>
            </w:r>
          </w:p>
        </w:tc>
        <w:tc>
          <w:tcPr>
            <w:tcW w:w="1402" w:type="dxa"/>
            <w:tcBorders>
              <w:top w:val="double" w:sz="4" w:space="0" w:color="auto"/>
            </w:tcBorders>
            <w:shd w:val="clear" w:color="auto" w:fill="FFFFFF" w:themeFill="background1"/>
          </w:tcPr>
          <w:p w14:paraId="01A0A085" w14:textId="0BAB2E9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2027" w:type="dxa"/>
            <w:tcBorders>
              <w:top w:val="double" w:sz="4" w:space="0" w:color="auto"/>
            </w:tcBorders>
            <w:shd w:val="clear" w:color="auto" w:fill="FFFFFF" w:themeFill="background1"/>
          </w:tcPr>
          <w:p w14:paraId="2A1760CB" w14:textId="494A4DA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Истраживања положаја и потребе младих, МТО</w:t>
            </w:r>
          </w:p>
        </w:tc>
        <w:tc>
          <w:tcPr>
            <w:tcW w:w="1705" w:type="dxa"/>
            <w:gridSpan w:val="2"/>
            <w:tcBorders>
              <w:top w:val="double" w:sz="4" w:space="0" w:color="auto"/>
            </w:tcBorders>
            <w:shd w:val="clear" w:color="auto" w:fill="FFFFFF" w:themeFill="background1"/>
          </w:tcPr>
          <w:p w14:paraId="0E8A1E1E" w14:textId="1EDB7587"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64" w:type="dxa"/>
            <w:tcBorders>
              <w:top w:val="double" w:sz="4" w:space="0" w:color="auto"/>
            </w:tcBorders>
            <w:shd w:val="clear" w:color="auto" w:fill="FFFFFF" w:themeFill="background1"/>
          </w:tcPr>
          <w:p w14:paraId="64DB6303" w14:textId="383BEF54" w:rsidR="00BF74CC" w:rsidRPr="0080450D" w:rsidRDefault="00BF74CC" w:rsidP="00BF74CC">
            <w:pPr>
              <w:rPr>
                <w:rFonts w:ascii="Times New Roman" w:hAnsi="Times New Roman" w:cs="Times New Roman"/>
                <w:noProof/>
                <w:sz w:val="18"/>
                <w:szCs w:val="18"/>
              </w:rPr>
            </w:pPr>
            <w:r w:rsidRPr="00250286">
              <w:rPr>
                <w:rFonts w:ascii="Times New Roman" w:hAnsi="Times New Roman" w:cs="Times New Roman"/>
                <w:noProof/>
                <w:sz w:val="18"/>
                <w:szCs w:val="18"/>
              </w:rPr>
              <w:t>2022.</w:t>
            </w:r>
          </w:p>
        </w:tc>
        <w:tc>
          <w:tcPr>
            <w:tcW w:w="1448" w:type="dxa"/>
            <w:tcBorders>
              <w:top w:val="double" w:sz="4" w:space="0" w:color="auto"/>
            </w:tcBorders>
            <w:shd w:val="clear" w:color="auto" w:fill="FFFFFF" w:themeFill="background1"/>
          </w:tcPr>
          <w:p w14:paraId="65954308" w14:textId="62ECCD6F" w:rsidR="00BF74CC" w:rsidRPr="0080450D" w:rsidRDefault="00BF74CC" w:rsidP="00BF74CC">
            <w:pPr>
              <w:spacing w:line="259" w:lineRule="auto"/>
              <w:rPr>
                <w:rFonts w:ascii="Times New Roman" w:hAnsi="Times New Roman" w:cs="Times New Roman"/>
                <w:noProof/>
                <w:sz w:val="18"/>
                <w:szCs w:val="18"/>
                <w:lang w:val="sr-Cyrl-RS"/>
              </w:rPr>
            </w:pPr>
            <w:r w:rsidRPr="0080450D">
              <w:rPr>
                <w:rFonts w:ascii="Times New Roman" w:hAnsi="Times New Roman" w:cs="Times New Roman"/>
                <w:noProof/>
                <w:sz w:val="18"/>
                <w:szCs w:val="18"/>
              </w:rPr>
              <w:t>29</w:t>
            </w:r>
            <w:r w:rsidR="00E34FB2">
              <w:rPr>
                <w:rFonts w:ascii="Times New Roman" w:hAnsi="Times New Roman" w:cs="Times New Roman"/>
                <w:noProof/>
                <w:sz w:val="18"/>
                <w:szCs w:val="18"/>
                <w:lang w:val="sr-Cyrl-RS"/>
              </w:rPr>
              <w:t xml:space="preserve"> </w:t>
            </w:r>
            <w:r w:rsidRPr="0080450D">
              <w:rPr>
                <w:rFonts w:ascii="Times New Roman" w:hAnsi="Times New Roman" w:cs="Times New Roman"/>
                <w:noProof/>
                <w:sz w:val="18"/>
                <w:szCs w:val="18"/>
                <w:lang w:val="sr-Cyrl-RS"/>
              </w:rPr>
              <w:t>(равномерно према полу)</w:t>
            </w:r>
          </w:p>
        </w:tc>
        <w:tc>
          <w:tcPr>
            <w:tcW w:w="1479" w:type="dxa"/>
            <w:tcBorders>
              <w:top w:val="double" w:sz="4" w:space="0" w:color="auto"/>
              <w:right w:val="double" w:sz="4" w:space="0" w:color="auto"/>
            </w:tcBorders>
            <w:shd w:val="clear" w:color="auto" w:fill="FFFFFF" w:themeFill="background1"/>
          </w:tcPr>
          <w:p w14:paraId="4B2DB163" w14:textId="5435556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 xml:space="preserve">33 младих </w:t>
            </w:r>
            <w:r w:rsidRPr="0080450D">
              <w:rPr>
                <w:rFonts w:ascii="Times New Roman" w:hAnsi="Times New Roman" w:cs="Times New Roman"/>
                <w:noProof/>
                <w:sz w:val="18"/>
                <w:szCs w:val="18"/>
                <w:lang w:val="sr-Cyrl-RS"/>
              </w:rPr>
              <w:t>(равномерно према полу)</w:t>
            </w:r>
          </w:p>
        </w:tc>
        <w:tc>
          <w:tcPr>
            <w:tcW w:w="1600" w:type="dxa"/>
            <w:tcBorders>
              <w:top w:val="double" w:sz="4" w:space="0" w:color="auto"/>
              <w:right w:val="double" w:sz="4" w:space="0" w:color="auto"/>
            </w:tcBorders>
            <w:shd w:val="clear" w:color="auto" w:fill="FFFFFF" w:themeFill="background1"/>
          </w:tcPr>
          <w:p w14:paraId="243A8676" w14:textId="611DEDB6"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 xml:space="preserve">37 младих </w:t>
            </w:r>
            <w:r w:rsidRPr="0080450D">
              <w:rPr>
                <w:rFonts w:ascii="Times New Roman" w:hAnsi="Times New Roman" w:cs="Times New Roman"/>
                <w:noProof/>
                <w:sz w:val="18"/>
                <w:szCs w:val="18"/>
                <w:lang w:val="sr-Cyrl-RS"/>
              </w:rPr>
              <w:t>(равномерно према полу)</w:t>
            </w:r>
          </w:p>
        </w:tc>
      </w:tr>
      <w:tr w:rsidR="00BF74CC" w:rsidRPr="0080450D" w14:paraId="2C2C354E" w14:textId="77777777" w:rsidTr="00331455">
        <w:trPr>
          <w:trHeight w:val="304"/>
        </w:trPr>
        <w:tc>
          <w:tcPr>
            <w:tcW w:w="2940" w:type="dxa"/>
            <w:tcBorders>
              <w:top w:val="double" w:sz="4" w:space="0" w:color="auto"/>
            </w:tcBorders>
            <w:shd w:val="clear" w:color="auto" w:fill="FFFFFF" w:themeFill="background1"/>
          </w:tcPr>
          <w:p w14:paraId="75188617" w14:textId="0C6FDB3B"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 xml:space="preserve">5.1.5. Број подржаних пројеката и информативно-едукативних </w:t>
            </w:r>
            <w:r w:rsidRPr="0080450D">
              <w:rPr>
                <w:rFonts w:ascii="Times New Roman" w:hAnsi="Times New Roman" w:cs="Times New Roman"/>
                <w:noProof/>
                <w:sz w:val="18"/>
                <w:szCs w:val="18"/>
              </w:rPr>
              <w:lastRenderedPageBreak/>
              <w:t>кампања усмерених на младе у здравственом ризику и млад</w:t>
            </w:r>
            <w:r w:rsidR="006203EF">
              <w:rPr>
                <w:rFonts w:ascii="Times New Roman" w:hAnsi="Times New Roman" w:cs="Times New Roman"/>
                <w:noProof/>
                <w:sz w:val="18"/>
                <w:szCs w:val="18"/>
                <w:lang w:val="sr-Cyrl-RS"/>
              </w:rPr>
              <w:t>е</w:t>
            </w:r>
            <w:r w:rsidRPr="0080450D">
              <w:rPr>
                <w:rFonts w:ascii="Times New Roman" w:hAnsi="Times New Roman" w:cs="Times New Roman"/>
                <w:noProof/>
                <w:sz w:val="18"/>
                <w:szCs w:val="18"/>
              </w:rPr>
              <w:t xml:space="preserve"> из група које су у ризику од социјалне искључености, укључујући и младе избеглице и тражиоце азила, на локалном, покрајинском и националном нивоу у календарској години</w:t>
            </w:r>
          </w:p>
        </w:tc>
        <w:tc>
          <w:tcPr>
            <w:tcW w:w="1402" w:type="dxa"/>
            <w:tcBorders>
              <w:top w:val="double" w:sz="4" w:space="0" w:color="auto"/>
            </w:tcBorders>
            <w:shd w:val="clear" w:color="auto" w:fill="FFFFFF" w:themeFill="background1"/>
          </w:tcPr>
          <w:p w14:paraId="31909B6C" w14:textId="053FAA6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lastRenderedPageBreak/>
              <w:t>Број</w:t>
            </w:r>
          </w:p>
        </w:tc>
        <w:tc>
          <w:tcPr>
            <w:tcW w:w="2027" w:type="dxa"/>
            <w:tcBorders>
              <w:top w:val="double" w:sz="4" w:space="0" w:color="auto"/>
            </w:tcBorders>
            <w:shd w:val="clear" w:color="auto" w:fill="FFFFFF" w:themeFill="background1"/>
          </w:tcPr>
          <w:p w14:paraId="109E3CA7" w14:textId="657EA9EA"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 xml:space="preserve">Годишњи извештаји МТО-а, МЗ, </w:t>
            </w:r>
            <w:r w:rsidRPr="0080450D">
              <w:rPr>
                <w:rFonts w:ascii="Times New Roman" w:hAnsi="Times New Roman" w:cs="Times New Roman"/>
                <w:noProof/>
                <w:sz w:val="18"/>
                <w:szCs w:val="18"/>
                <w:lang w:val="sr-Cyrl-RS"/>
              </w:rPr>
              <w:lastRenderedPageBreak/>
              <w:t>покрајинских органа задужених за младе и за здравље, ЈЛС, извештаји реализатора програма</w:t>
            </w:r>
          </w:p>
        </w:tc>
        <w:tc>
          <w:tcPr>
            <w:tcW w:w="1705" w:type="dxa"/>
            <w:gridSpan w:val="2"/>
            <w:tcBorders>
              <w:top w:val="double" w:sz="4" w:space="0" w:color="auto"/>
            </w:tcBorders>
            <w:shd w:val="clear" w:color="auto" w:fill="FFFFFF" w:themeFill="background1"/>
          </w:tcPr>
          <w:p w14:paraId="1F15FA63" w14:textId="4AADBA12"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Нема података</w:t>
            </w:r>
          </w:p>
        </w:tc>
        <w:tc>
          <w:tcPr>
            <w:tcW w:w="1564" w:type="dxa"/>
            <w:tcBorders>
              <w:top w:val="double" w:sz="4" w:space="0" w:color="auto"/>
            </w:tcBorders>
            <w:shd w:val="clear" w:color="auto" w:fill="FFFFFF" w:themeFill="background1"/>
          </w:tcPr>
          <w:p w14:paraId="40A4573F" w14:textId="72C17CFC" w:rsidR="00BF74CC" w:rsidRPr="0080450D" w:rsidRDefault="00BF74CC" w:rsidP="00BF74CC">
            <w:pPr>
              <w:rPr>
                <w:rFonts w:ascii="Times New Roman" w:hAnsi="Times New Roman" w:cs="Times New Roman"/>
                <w:noProof/>
                <w:sz w:val="18"/>
                <w:szCs w:val="18"/>
              </w:rPr>
            </w:pPr>
            <w:r w:rsidRPr="00250286">
              <w:rPr>
                <w:rFonts w:ascii="Times New Roman" w:hAnsi="Times New Roman" w:cs="Times New Roman"/>
                <w:noProof/>
                <w:sz w:val="18"/>
                <w:szCs w:val="18"/>
              </w:rPr>
              <w:t>2022.</w:t>
            </w:r>
          </w:p>
        </w:tc>
        <w:tc>
          <w:tcPr>
            <w:tcW w:w="1448" w:type="dxa"/>
            <w:tcBorders>
              <w:top w:val="double" w:sz="4" w:space="0" w:color="auto"/>
            </w:tcBorders>
            <w:shd w:val="clear" w:color="auto" w:fill="FFFFFF" w:themeFill="background1"/>
          </w:tcPr>
          <w:p w14:paraId="55A77780" w14:textId="1DCDF044"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10</w:t>
            </w:r>
          </w:p>
        </w:tc>
        <w:tc>
          <w:tcPr>
            <w:tcW w:w="1479" w:type="dxa"/>
            <w:tcBorders>
              <w:top w:val="double" w:sz="4" w:space="0" w:color="auto"/>
              <w:right w:val="double" w:sz="4" w:space="0" w:color="auto"/>
            </w:tcBorders>
            <w:shd w:val="clear" w:color="auto" w:fill="FFFFFF" w:themeFill="background1"/>
          </w:tcPr>
          <w:p w14:paraId="29F80766" w14:textId="572A8248"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20</w:t>
            </w:r>
          </w:p>
        </w:tc>
        <w:tc>
          <w:tcPr>
            <w:tcW w:w="1600" w:type="dxa"/>
            <w:tcBorders>
              <w:top w:val="double" w:sz="4" w:space="0" w:color="auto"/>
              <w:right w:val="double" w:sz="4" w:space="0" w:color="auto"/>
            </w:tcBorders>
            <w:shd w:val="clear" w:color="auto" w:fill="FFFFFF" w:themeFill="background1"/>
          </w:tcPr>
          <w:p w14:paraId="387E92FA" w14:textId="515F3ADC"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30</w:t>
            </w:r>
          </w:p>
        </w:tc>
      </w:tr>
      <w:tr w:rsidR="76B1F5F8" w:rsidRPr="0080450D" w14:paraId="1533B6A1" w14:textId="77777777" w:rsidTr="00331455">
        <w:trPr>
          <w:trHeight w:val="304"/>
        </w:trPr>
        <w:tc>
          <w:tcPr>
            <w:tcW w:w="2940" w:type="dxa"/>
            <w:tcBorders>
              <w:top w:val="double" w:sz="4" w:space="0" w:color="auto"/>
            </w:tcBorders>
            <w:shd w:val="clear" w:color="auto" w:fill="FFFFFF" w:themeFill="background1"/>
          </w:tcPr>
          <w:p w14:paraId="2C1AF9D3" w14:textId="263C9CF4"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lastRenderedPageBreak/>
              <w:t>5.1.6. Број подржаних програма и радионица за медијску писменост</w:t>
            </w:r>
          </w:p>
        </w:tc>
        <w:tc>
          <w:tcPr>
            <w:tcW w:w="1402" w:type="dxa"/>
            <w:tcBorders>
              <w:top w:val="double" w:sz="4" w:space="0" w:color="auto"/>
            </w:tcBorders>
            <w:shd w:val="clear" w:color="auto" w:fill="FFFFFF" w:themeFill="background1"/>
          </w:tcPr>
          <w:p w14:paraId="29D8EA20" w14:textId="394536D5"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2027" w:type="dxa"/>
            <w:tcBorders>
              <w:top w:val="double" w:sz="4" w:space="0" w:color="auto"/>
            </w:tcBorders>
            <w:shd w:val="clear" w:color="auto" w:fill="FFFFFF" w:themeFill="background1"/>
          </w:tcPr>
          <w:p w14:paraId="45711EE7" w14:textId="1448F20A"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МИТ, МТО и реализатора програма</w:t>
            </w:r>
          </w:p>
        </w:tc>
        <w:tc>
          <w:tcPr>
            <w:tcW w:w="1705" w:type="dxa"/>
            <w:gridSpan w:val="2"/>
            <w:tcBorders>
              <w:top w:val="double" w:sz="4" w:space="0" w:color="auto"/>
            </w:tcBorders>
            <w:shd w:val="clear" w:color="auto" w:fill="FFFFFF" w:themeFill="background1"/>
          </w:tcPr>
          <w:p w14:paraId="1AE0E2CE" w14:textId="7A318CEB"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9</w:t>
            </w:r>
          </w:p>
        </w:tc>
        <w:tc>
          <w:tcPr>
            <w:tcW w:w="1564" w:type="dxa"/>
            <w:tcBorders>
              <w:top w:val="double" w:sz="4" w:space="0" w:color="auto"/>
            </w:tcBorders>
            <w:shd w:val="clear" w:color="auto" w:fill="FFFFFF" w:themeFill="background1"/>
          </w:tcPr>
          <w:p w14:paraId="7E873381" w14:textId="0230C293"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448" w:type="dxa"/>
            <w:tcBorders>
              <w:top w:val="double" w:sz="4" w:space="0" w:color="auto"/>
            </w:tcBorders>
            <w:shd w:val="clear" w:color="auto" w:fill="FFFFFF" w:themeFill="background1"/>
          </w:tcPr>
          <w:p w14:paraId="380DBACF" w14:textId="4E6ED26E"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11</w:t>
            </w:r>
          </w:p>
        </w:tc>
        <w:tc>
          <w:tcPr>
            <w:tcW w:w="1479" w:type="dxa"/>
            <w:tcBorders>
              <w:top w:val="double" w:sz="4" w:space="0" w:color="auto"/>
              <w:right w:val="double" w:sz="4" w:space="0" w:color="auto"/>
            </w:tcBorders>
            <w:shd w:val="clear" w:color="auto" w:fill="FFFFFF" w:themeFill="background1"/>
          </w:tcPr>
          <w:p w14:paraId="13668E74" w14:textId="5893A817"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13</w:t>
            </w:r>
          </w:p>
        </w:tc>
        <w:tc>
          <w:tcPr>
            <w:tcW w:w="1600" w:type="dxa"/>
            <w:tcBorders>
              <w:top w:val="double" w:sz="4" w:space="0" w:color="auto"/>
              <w:right w:val="double" w:sz="4" w:space="0" w:color="auto"/>
            </w:tcBorders>
            <w:shd w:val="clear" w:color="auto" w:fill="FFFFFF" w:themeFill="background1"/>
          </w:tcPr>
          <w:p w14:paraId="15E763ED" w14:textId="5C3F5B4D"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15</w:t>
            </w:r>
          </w:p>
        </w:tc>
      </w:tr>
      <w:tr w:rsidR="76B1F5F8" w:rsidRPr="0080450D" w14:paraId="607A191B" w14:textId="77777777" w:rsidTr="00331455">
        <w:trPr>
          <w:trHeight w:val="304"/>
        </w:trPr>
        <w:tc>
          <w:tcPr>
            <w:tcW w:w="2940" w:type="dxa"/>
            <w:tcBorders>
              <w:top w:val="double" w:sz="4" w:space="0" w:color="auto"/>
            </w:tcBorders>
            <w:shd w:val="clear" w:color="auto" w:fill="FFFFFF" w:themeFill="background1"/>
          </w:tcPr>
          <w:p w14:paraId="1B8AC2D3" w14:textId="373671F8"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5.1.7. Број пројеката подржаних на конкурсима у области јавног информисања који обрађују тему афирмативних садржаја за младе, укључујући и научно засновано информисање о сексуалности и заштити личног интегритета</w:t>
            </w:r>
          </w:p>
        </w:tc>
        <w:tc>
          <w:tcPr>
            <w:tcW w:w="1402" w:type="dxa"/>
            <w:tcBorders>
              <w:top w:val="double" w:sz="4" w:space="0" w:color="auto"/>
            </w:tcBorders>
            <w:shd w:val="clear" w:color="auto" w:fill="FFFFFF" w:themeFill="background1"/>
          </w:tcPr>
          <w:p w14:paraId="7F191E76" w14:textId="1145D940"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2027" w:type="dxa"/>
            <w:tcBorders>
              <w:top w:val="double" w:sz="4" w:space="0" w:color="auto"/>
            </w:tcBorders>
            <w:shd w:val="clear" w:color="auto" w:fill="FFFFFF" w:themeFill="background1"/>
          </w:tcPr>
          <w:p w14:paraId="1FB35A88" w14:textId="130F4F67" w:rsidR="76B1F5F8" w:rsidRPr="0080450D"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извештаји МИТ, извештаји реализатора пројеката</w:t>
            </w:r>
          </w:p>
        </w:tc>
        <w:tc>
          <w:tcPr>
            <w:tcW w:w="1705" w:type="dxa"/>
            <w:gridSpan w:val="2"/>
            <w:tcBorders>
              <w:top w:val="double" w:sz="4" w:space="0" w:color="auto"/>
            </w:tcBorders>
            <w:shd w:val="clear" w:color="auto" w:fill="FFFFFF" w:themeFill="background1"/>
          </w:tcPr>
          <w:p w14:paraId="7E98D779" w14:textId="2F5DFFCC"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5</w:t>
            </w:r>
          </w:p>
        </w:tc>
        <w:tc>
          <w:tcPr>
            <w:tcW w:w="1564" w:type="dxa"/>
            <w:tcBorders>
              <w:top w:val="double" w:sz="4" w:space="0" w:color="auto"/>
            </w:tcBorders>
            <w:shd w:val="clear" w:color="auto" w:fill="FFFFFF" w:themeFill="background1"/>
          </w:tcPr>
          <w:p w14:paraId="0C3BFCBD" w14:textId="41C6041D"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448" w:type="dxa"/>
            <w:tcBorders>
              <w:top w:val="double" w:sz="4" w:space="0" w:color="auto"/>
            </w:tcBorders>
            <w:shd w:val="clear" w:color="auto" w:fill="FFFFFF" w:themeFill="background1"/>
          </w:tcPr>
          <w:p w14:paraId="5BAEE7B6" w14:textId="15EB38F7"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5</w:t>
            </w:r>
          </w:p>
        </w:tc>
        <w:tc>
          <w:tcPr>
            <w:tcW w:w="1479" w:type="dxa"/>
            <w:tcBorders>
              <w:top w:val="double" w:sz="4" w:space="0" w:color="auto"/>
              <w:right w:val="double" w:sz="4" w:space="0" w:color="auto"/>
            </w:tcBorders>
            <w:shd w:val="clear" w:color="auto" w:fill="FFFFFF" w:themeFill="background1"/>
          </w:tcPr>
          <w:p w14:paraId="03EF53A1" w14:textId="15956C72"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6</w:t>
            </w:r>
          </w:p>
        </w:tc>
        <w:tc>
          <w:tcPr>
            <w:tcW w:w="1600" w:type="dxa"/>
            <w:tcBorders>
              <w:top w:val="double" w:sz="4" w:space="0" w:color="auto"/>
              <w:right w:val="double" w:sz="4" w:space="0" w:color="auto"/>
            </w:tcBorders>
            <w:shd w:val="clear" w:color="auto" w:fill="FFFFFF" w:themeFill="background1"/>
          </w:tcPr>
          <w:p w14:paraId="5651C579" w14:textId="58A7F5E3"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7</w:t>
            </w:r>
          </w:p>
        </w:tc>
      </w:tr>
      <w:tr w:rsidR="76B1F5F8" w:rsidRPr="0080450D" w14:paraId="661264AF" w14:textId="77777777" w:rsidTr="00331455">
        <w:trPr>
          <w:trHeight w:val="304"/>
        </w:trPr>
        <w:tc>
          <w:tcPr>
            <w:tcW w:w="2940" w:type="dxa"/>
            <w:tcBorders>
              <w:top w:val="double" w:sz="4" w:space="0" w:color="auto"/>
            </w:tcBorders>
            <w:shd w:val="clear" w:color="auto" w:fill="FFFFFF" w:themeFill="background1"/>
          </w:tcPr>
          <w:p w14:paraId="7824A3E8" w14:textId="2116F368"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5.1.8. Проценат унапређених и усклађених јавних политика које доприносе развоју здравих стилова живота и менталног здравља младих</w:t>
            </w:r>
          </w:p>
        </w:tc>
        <w:tc>
          <w:tcPr>
            <w:tcW w:w="1402" w:type="dxa"/>
            <w:tcBorders>
              <w:top w:val="double" w:sz="4" w:space="0" w:color="auto"/>
            </w:tcBorders>
            <w:shd w:val="clear" w:color="auto" w:fill="FFFFFF" w:themeFill="background1"/>
          </w:tcPr>
          <w:p w14:paraId="5437BBB2" w14:textId="113D3BDE"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2027" w:type="dxa"/>
            <w:tcBorders>
              <w:top w:val="double" w:sz="4" w:space="0" w:color="auto"/>
            </w:tcBorders>
            <w:shd w:val="clear" w:color="auto" w:fill="FFFFFF" w:themeFill="background1"/>
          </w:tcPr>
          <w:p w14:paraId="06EDE172" w14:textId="695D9B1E" w:rsidR="76B1F5F8" w:rsidRPr="0080450D" w:rsidRDefault="2D68A78F"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Владе РС и релевантних министарстава</w:t>
            </w:r>
          </w:p>
        </w:tc>
        <w:tc>
          <w:tcPr>
            <w:tcW w:w="1705" w:type="dxa"/>
            <w:gridSpan w:val="2"/>
            <w:tcBorders>
              <w:top w:val="double" w:sz="4" w:space="0" w:color="auto"/>
            </w:tcBorders>
            <w:shd w:val="clear" w:color="auto" w:fill="FFFFFF" w:themeFill="background1"/>
          </w:tcPr>
          <w:p w14:paraId="1E86F52D" w14:textId="083D2F3D"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564" w:type="dxa"/>
            <w:tcBorders>
              <w:top w:val="double" w:sz="4" w:space="0" w:color="auto"/>
            </w:tcBorders>
            <w:shd w:val="clear" w:color="auto" w:fill="FFFFFF" w:themeFill="background1"/>
          </w:tcPr>
          <w:p w14:paraId="078A761F" w14:textId="222059A1" w:rsidR="76B1F5F8" w:rsidRPr="00BF74CC" w:rsidRDefault="4638177C" w:rsidP="4638177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lang w:val="sr-Cyrl-RS"/>
              </w:rPr>
              <w:t>2.</w:t>
            </w:r>
          </w:p>
        </w:tc>
        <w:tc>
          <w:tcPr>
            <w:tcW w:w="1448" w:type="dxa"/>
            <w:tcBorders>
              <w:top w:val="double" w:sz="4" w:space="0" w:color="auto"/>
            </w:tcBorders>
            <w:shd w:val="clear" w:color="auto" w:fill="FFFFFF" w:themeFill="background1"/>
          </w:tcPr>
          <w:p w14:paraId="27774C7F" w14:textId="4703124A" w:rsidR="76B1F5F8" w:rsidRPr="0066086A" w:rsidRDefault="007B5FE0">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1</w:t>
            </w:r>
            <w:r w:rsidRPr="0080450D">
              <w:rPr>
                <w:rFonts w:ascii="Times New Roman" w:hAnsi="Times New Roman" w:cs="Times New Roman"/>
                <w:noProof/>
                <w:sz w:val="18"/>
                <w:szCs w:val="18"/>
                <w:lang w:val="sr-Cyrl-RS"/>
              </w:rPr>
              <w:t>8</w:t>
            </w:r>
            <w:r w:rsidR="4638177C" w:rsidRPr="0080450D">
              <w:rPr>
                <w:rFonts w:ascii="Times New Roman" w:hAnsi="Times New Roman" w:cs="Times New Roman"/>
                <w:noProof/>
                <w:sz w:val="18"/>
                <w:szCs w:val="18"/>
              </w:rPr>
              <w:t xml:space="preserve"> од укупног броја до</w:t>
            </w:r>
            <w:r w:rsidR="0066086A">
              <w:rPr>
                <w:rFonts w:ascii="Times New Roman" w:hAnsi="Times New Roman" w:cs="Times New Roman"/>
                <w:noProof/>
                <w:sz w:val="18"/>
                <w:szCs w:val="18"/>
                <w:lang w:val="sr-Cyrl-RS"/>
              </w:rPr>
              <w:t>нетих</w:t>
            </w:r>
          </w:p>
        </w:tc>
        <w:tc>
          <w:tcPr>
            <w:tcW w:w="1479" w:type="dxa"/>
            <w:tcBorders>
              <w:top w:val="double" w:sz="4" w:space="0" w:color="auto"/>
              <w:right w:val="double" w:sz="4" w:space="0" w:color="auto"/>
            </w:tcBorders>
            <w:shd w:val="clear" w:color="auto" w:fill="FFFFFF" w:themeFill="background1"/>
          </w:tcPr>
          <w:p w14:paraId="4D8E5125" w14:textId="301F977B" w:rsidR="76B1F5F8" w:rsidRPr="0080450D" w:rsidRDefault="007B5FE0">
            <w:pPr>
              <w:rPr>
                <w:rFonts w:ascii="Times New Roman" w:hAnsi="Times New Roman" w:cs="Times New Roman"/>
                <w:noProof/>
                <w:sz w:val="18"/>
                <w:szCs w:val="18"/>
              </w:rPr>
            </w:pPr>
            <w:r w:rsidRPr="0080450D">
              <w:rPr>
                <w:rFonts w:ascii="Times New Roman" w:hAnsi="Times New Roman" w:cs="Times New Roman"/>
                <w:noProof/>
                <w:sz w:val="18"/>
                <w:szCs w:val="18"/>
              </w:rPr>
              <w:t>2</w:t>
            </w:r>
            <w:r w:rsidR="00E34FB2">
              <w:rPr>
                <w:rFonts w:ascii="Times New Roman" w:hAnsi="Times New Roman" w:cs="Times New Roman"/>
                <w:noProof/>
                <w:sz w:val="18"/>
                <w:szCs w:val="18"/>
                <w:lang w:val="sr-Cyrl-RS"/>
              </w:rPr>
              <w:t xml:space="preserve">8 </w:t>
            </w:r>
            <w:r w:rsidR="4638177C" w:rsidRPr="0080450D">
              <w:rPr>
                <w:rFonts w:ascii="Times New Roman" w:hAnsi="Times New Roman" w:cs="Times New Roman"/>
                <w:noProof/>
                <w:sz w:val="18"/>
                <w:szCs w:val="18"/>
              </w:rPr>
              <w:t>од укупног броја донетих</w:t>
            </w:r>
          </w:p>
        </w:tc>
        <w:tc>
          <w:tcPr>
            <w:tcW w:w="1600" w:type="dxa"/>
            <w:tcBorders>
              <w:top w:val="double" w:sz="4" w:space="0" w:color="auto"/>
              <w:right w:val="double" w:sz="4" w:space="0" w:color="auto"/>
            </w:tcBorders>
            <w:shd w:val="clear" w:color="auto" w:fill="FFFFFF" w:themeFill="background1"/>
          </w:tcPr>
          <w:p w14:paraId="11C52DB8" w14:textId="577720F6" w:rsidR="76B1F5F8" w:rsidRPr="0080450D" w:rsidRDefault="007B5FE0">
            <w:pPr>
              <w:rPr>
                <w:rFonts w:ascii="Times New Roman" w:hAnsi="Times New Roman" w:cs="Times New Roman"/>
                <w:noProof/>
                <w:sz w:val="18"/>
                <w:szCs w:val="18"/>
              </w:rPr>
            </w:pPr>
            <w:r w:rsidRPr="0080450D">
              <w:rPr>
                <w:rFonts w:ascii="Times New Roman" w:hAnsi="Times New Roman" w:cs="Times New Roman"/>
                <w:noProof/>
                <w:sz w:val="18"/>
                <w:szCs w:val="18"/>
              </w:rPr>
              <w:t>3</w:t>
            </w:r>
            <w:r w:rsidRPr="0080450D">
              <w:rPr>
                <w:rFonts w:ascii="Times New Roman" w:hAnsi="Times New Roman" w:cs="Times New Roman"/>
                <w:noProof/>
                <w:sz w:val="18"/>
                <w:szCs w:val="18"/>
                <w:lang w:val="sr-Cyrl-RS"/>
              </w:rPr>
              <w:t>8</w:t>
            </w:r>
            <w:r w:rsidR="4638177C" w:rsidRPr="0080450D">
              <w:rPr>
                <w:rFonts w:ascii="Times New Roman" w:hAnsi="Times New Roman" w:cs="Times New Roman"/>
                <w:noProof/>
                <w:sz w:val="18"/>
                <w:szCs w:val="18"/>
              </w:rPr>
              <w:t xml:space="preserve"> од укупног броја донетих</w:t>
            </w:r>
          </w:p>
        </w:tc>
      </w:tr>
    </w:tbl>
    <w:p w14:paraId="0F953139" w14:textId="6195B5F5"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5"/>
        <w:gridCol w:w="2778"/>
        <w:gridCol w:w="3072"/>
        <w:gridCol w:w="2340"/>
        <w:gridCol w:w="2048"/>
      </w:tblGrid>
      <w:tr w:rsidR="76B1F5F8" w:rsidRPr="0080450D" w14:paraId="48A63BC3" w14:textId="77777777" w:rsidTr="4638177C">
        <w:trPr>
          <w:trHeight w:val="270"/>
        </w:trPr>
        <w:tc>
          <w:tcPr>
            <w:tcW w:w="3665" w:type="dxa"/>
            <w:vMerge w:val="restart"/>
            <w:tcBorders>
              <w:left w:val="double" w:sz="4" w:space="0" w:color="auto"/>
              <w:right w:val="double" w:sz="4" w:space="0" w:color="auto"/>
            </w:tcBorders>
            <w:shd w:val="clear" w:color="auto" w:fill="A8D08D" w:themeFill="accent6" w:themeFillTint="99"/>
          </w:tcPr>
          <w:p w14:paraId="4E4B33FA" w14:textId="011C0978"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190AB635" w14:textId="5F0C67E7" w:rsidR="76B1F5F8" w:rsidRPr="0080450D" w:rsidRDefault="76B1F5F8" w:rsidP="4638177C">
            <w:pPr>
              <w:rPr>
                <w:rFonts w:ascii="Times New Roman" w:hAnsi="Times New Roman" w:cs="Times New Roman"/>
                <w:noProof/>
                <w:sz w:val="20"/>
                <w:szCs w:val="20"/>
              </w:rPr>
            </w:pPr>
          </w:p>
        </w:tc>
        <w:tc>
          <w:tcPr>
            <w:tcW w:w="2778" w:type="dxa"/>
            <w:vMerge w:val="restart"/>
            <w:tcBorders>
              <w:left w:val="double" w:sz="4" w:space="0" w:color="auto"/>
              <w:right w:val="double" w:sz="4" w:space="0" w:color="auto"/>
            </w:tcBorders>
            <w:shd w:val="clear" w:color="auto" w:fill="A8D08D" w:themeFill="accent6" w:themeFillTint="99"/>
          </w:tcPr>
          <w:p w14:paraId="02B62352" w14:textId="2BA3F173"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5DAFC26F" w14:textId="77777777" w:rsidR="76B1F5F8" w:rsidRPr="0080450D" w:rsidRDefault="76B1F5F8" w:rsidP="4638177C">
            <w:pPr>
              <w:rPr>
                <w:rFonts w:ascii="Times New Roman" w:hAnsi="Times New Roman" w:cs="Times New Roman"/>
                <w:noProof/>
                <w:sz w:val="20"/>
                <w:szCs w:val="20"/>
              </w:rPr>
            </w:pPr>
          </w:p>
        </w:tc>
        <w:tc>
          <w:tcPr>
            <w:tcW w:w="746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A1A78DF" w14:textId="048E0A57"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601C2B25" w14:textId="77777777" w:rsidTr="4638177C">
        <w:trPr>
          <w:trHeight w:val="270"/>
        </w:trPr>
        <w:tc>
          <w:tcPr>
            <w:tcW w:w="3665" w:type="dxa"/>
            <w:vMerge/>
          </w:tcPr>
          <w:p w14:paraId="150B451E" w14:textId="77777777" w:rsidR="00331455" w:rsidRPr="0080450D" w:rsidRDefault="00331455" w:rsidP="00331455">
            <w:pPr>
              <w:rPr>
                <w:rFonts w:ascii="Times New Roman" w:hAnsi="Times New Roman" w:cs="Times New Roman"/>
              </w:rPr>
            </w:pPr>
          </w:p>
        </w:tc>
        <w:tc>
          <w:tcPr>
            <w:tcW w:w="2778" w:type="dxa"/>
            <w:vMerge/>
          </w:tcPr>
          <w:p w14:paraId="0DC5C6BC" w14:textId="77777777" w:rsidR="00331455" w:rsidRPr="0080450D" w:rsidRDefault="00331455" w:rsidP="00331455">
            <w:pPr>
              <w:rPr>
                <w:rFonts w:ascii="Times New Roman" w:hAnsi="Times New Roman" w:cs="Times New Roman"/>
              </w:rPr>
            </w:pPr>
          </w:p>
        </w:tc>
        <w:tc>
          <w:tcPr>
            <w:tcW w:w="3072"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B4F1ADD" w14:textId="268FB723"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DFABCD5" w14:textId="0670ABB7"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48"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F75FD4D" w14:textId="3F9288FC"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0004354A" w:rsidRPr="0080450D" w14:paraId="16CCA751" w14:textId="77777777" w:rsidTr="00D405F6">
        <w:trPr>
          <w:trHeight w:val="490"/>
        </w:trPr>
        <w:tc>
          <w:tcPr>
            <w:tcW w:w="3665" w:type="dxa"/>
            <w:tcBorders>
              <w:top w:val="double" w:sz="4" w:space="0" w:color="auto"/>
              <w:left w:val="double" w:sz="4" w:space="0" w:color="auto"/>
              <w:right w:val="double" w:sz="4" w:space="0" w:color="auto"/>
            </w:tcBorders>
            <w:shd w:val="clear" w:color="auto" w:fill="FFFFFF" w:themeFill="background1"/>
          </w:tcPr>
          <w:p w14:paraId="154C6C92" w14:textId="3600A274" w:rsidR="0004354A" w:rsidRPr="0080450D" w:rsidRDefault="0004354A" w:rsidP="4638177C">
            <w:pPr>
              <w:rPr>
                <w:rFonts w:ascii="Times New Roman" w:hAnsi="Times New Roman" w:cs="Times New Roman"/>
                <w:noProof/>
                <w:sz w:val="20"/>
                <w:szCs w:val="20"/>
              </w:rPr>
            </w:pPr>
          </w:p>
        </w:tc>
        <w:tc>
          <w:tcPr>
            <w:tcW w:w="2778" w:type="dxa"/>
            <w:tcBorders>
              <w:top w:val="double" w:sz="4" w:space="0" w:color="auto"/>
              <w:left w:val="double" w:sz="4" w:space="0" w:color="auto"/>
              <w:right w:val="double" w:sz="4" w:space="0" w:color="auto"/>
            </w:tcBorders>
            <w:shd w:val="clear" w:color="auto" w:fill="FFFFFF" w:themeFill="background1"/>
          </w:tcPr>
          <w:p w14:paraId="25C0431E" w14:textId="70A962A2" w:rsidR="0004354A" w:rsidRPr="0080450D" w:rsidRDefault="0004354A" w:rsidP="4638177C">
            <w:pPr>
              <w:rPr>
                <w:rFonts w:ascii="Times New Roman" w:hAnsi="Times New Roman" w:cs="Times New Roman"/>
                <w:noProof/>
                <w:sz w:val="20"/>
                <w:szCs w:val="20"/>
              </w:rPr>
            </w:pPr>
          </w:p>
        </w:tc>
        <w:tc>
          <w:tcPr>
            <w:tcW w:w="3072" w:type="dxa"/>
            <w:tcBorders>
              <w:left w:val="double" w:sz="4" w:space="0" w:color="auto"/>
              <w:right w:val="double" w:sz="4" w:space="0" w:color="auto"/>
            </w:tcBorders>
            <w:shd w:val="clear" w:color="auto" w:fill="FFFFFF" w:themeFill="background1"/>
          </w:tcPr>
          <w:p w14:paraId="14D8CD37" w14:textId="77777777" w:rsidR="0004354A" w:rsidRPr="0080450D" w:rsidRDefault="0004354A" w:rsidP="4638177C">
            <w:pPr>
              <w:rPr>
                <w:rFonts w:ascii="Times New Roman" w:hAnsi="Times New Roman" w:cs="Times New Roman"/>
                <w:noProof/>
                <w:sz w:val="20"/>
                <w:szCs w:val="20"/>
              </w:rPr>
            </w:pPr>
          </w:p>
        </w:tc>
        <w:tc>
          <w:tcPr>
            <w:tcW w:w="2340" w:type="dxa"/>
            <w:tcBorders>
              <w:left w:val="double" w:sz="4" w:space="0" w:color="auto"/>
              <w:right w:val="double" w:sz="4" w:space="0" w:color="auto"/>
            </w:tcBorders>
            <w:shd w:val="clear" w:color="auto" w:fill="FFFFFF" w:themeFill="background1"/>
          </w:tcPr>
          <w:p w14:paraId="3302D883" w14:textId="77777777" w:rsidR="0004354A" w:rsidRPr="0080450D" w:rsidRDefault="0004354A" w:rsidP="4638177C">
            <w:pPr>
              <w:rPr>
                <w:rFonts w:ascii="Times New Roman" w:hAnsi="Times New Roman" w:cs="Times New Roman"/>
                <w:noProof/>
                <w:sz w:val="20"/>
                <w:szCs w:val="20"/>
              </w:rPr>
            </w:pPr>
          </w:p>
        </w:tc>
        <w:tc>
          <w:tcPr>
            <w:tcW w:w="2048" w:type="dxa"/>
            <w:tcBorders>
              <w:left w:val="double" w:sz="4" w:space="0" w:color="auto"/>
              <w:right w:val="double" w:sz="4" w:space="0" w:color="auto"/>
            </w:tcBorders>
            <w:shd w:val="clear" w:color="auto" w:fill="FFFFFF" w:themeFill="background1"/>
          </w:tcPr>
          <w:p w14:paraId="185017B5" w14:textId="6981C606" w:rsidR="0004354A" w:rsidRPr="0080450D" w:rsidRDefault="0004354A" w:rsidP="4638177C">
            <w:pPr>
              <w:rPr>
                <w:rFonts w:ascii="Times New Roman" w:hAnsi="Times New Roman" w:cs="Times New Roman"/>
                <w:noProof/>
                <w:sz w:val="20"/>
                <w:szCs w:val="20"/>
              </w:rPr>
            </w:pPr>
          </w:p>
        </w:tc>
      </w:tr>
    </w:tbl>
    <w:p w14:paraId="4E1584EE"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61"/>
        <w:gridCol w:w="1239"/>
        <w:gridCol w:w="1349"/>
        <w:gridCol w:w="1259"/>
        <w:gridCol w:w="1734"/>
        <w:gridCol w:w="1414"/>
        <w:gridCol w:w="1490"/>
        <w:gridCol w:w="1405"/>
        <w:gridCol w:w="1488"/>
      </w:tblGrid>
      <w:tr w:rsidR="00D24328" w:rsidRPr="0080450D" w14:paraId="39CCBCCE" w14:textId="77777777" w:rsidTr="008C7826">
        <w:trPr>
          <w:trHeight w:val="140"/>
        </w:trPr>
        <w:tc>
          <w:tcPr>
            <w:tcW w:w="2609" w:type="dxa"/>
            <w:vMerge w:val="restart"/>
            <w:tcBorders>
              <w:top w:val="double" w:sz="4" w:space="0" w:color="auto"/>
              <w:left w:val="double" w:sz="4" w:space="0" w:color="auto"/>
            </w:tcBorders>
            <w:shd w:val="clear" w:color="auto" w:fill="FFF2CC" w:themeFill="accent4" w:themeFillTint="33"/>
          </w:tcPr>
          <w:p w14:paraId="59DF3E6F"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6" w:type="dxa"/>
            <w:vMerge w:val="restart"/>
            <w:tcBorders>
              <w:top w:val="double" w:sz="4" w:space="0" w:color="auto"/>
            </w:tcBorders>
            <w:shd w:val="clear" w:color="auto" w:fill="FFF2CC" w:themeFill="accent4" w:themeFillTint="33"/>
          </w:tcPr>
          <w:p w14:paraId="30A1EC63"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435DC655"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3" w:type="dxa"/>
            <w:vMerge w:val="restart"/>
            <w:tcBorders>
              <w:top w:val="double" w:sz="4" w:space="0" w:color="auto"/>
            </w:tcBorders>
            <w:shd w:val="clear" w:color="auto" w:fill="FFF2CC" w:themeFill="accent4" w:themeFillTint="33"/>
          </w:tcPr>
          <w:p w14:paraId="12B4AF5E"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3A07585F" w14:textId="1490CF08"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36027A8C" w14:textId="2E7333A3" w:rsidR="76B1F5F8" w:rsidRPr="005A5573" w:rsidRDefault="76B1F5F8" w:rsidP="005A5573">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tc>
        <w:tc>
          <w:tcPr>
            <w:tcW w:w="4498" w:type="dxa"/>
            <w:gridSpan w:val="3"/>
            <w:tcBorders>
              <w:top w:val="double" w:sz="4" w:space="0" w:color="auto"/>
            </w:tcBorders>
            <w:shd w:val="clear" w:color="auto" w:fill="FFF2CC" w:themeFill="accent4" w:themeFillTint="33"/>
          </w:tcPr>
          <w:p w14:paraId="5BD418B8" w14:textId="2ADB6BC3"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D24328" w:rsidRPr="0080450D" w14:paraId="3612FF07" w14:textId="77777777" w:rsidTr="008C7826">
        <w:trPr>
          <w:trHeight w:val="386"/>
        </w:trPr>
        <w:tc>
          <w:tcPr>
            <w:tcW w:w="2609" w:type="dxa"/>
            <w:vMerge/>
          </w:tcPr>
          <w:p w14:paraId="3AE28D41" w14:textId="77777777" w:rsidR="00AD6CCE" w:rsidRPr="0080450D" w:rsidRDefault="00AD6CCE">
            <w:pPr>
              <w:rPr>
                <w:rFonts w:ascii="Times New Roman" w:hAnsi="Times New Roman" w:cs="Times New Roman"/>
              </w:rPr>
            </w:pPr>
          </w:p>
        </w:tc>
        <w:tc>
          <w:tcPr>
            <w:tcW w:w="1246" w:type="dxa"/>
            <w:vMerge/>
          </w:tcPr>
          <w:p w14:paraId="79AA3EF9" w14:textId="77777777" w:rsidR="00AD6CCE" w:rsidRPr="0080450D" w:rsidRDefault="00AD6CCE">
            <w:pPr>
              <w:rPr>
                <w:rFonts w:ascii="Times New Roman" w:hAnsi="Times New Roman" w:cs="Times New Roman"/>
              </w:rPr>
            </w:pPr>
          </w:p>
        </w:tc>
        <w:tc>
          <w:tcPr>
            <w:tcW w:w="1350" w:type="dxa"/>
            <w:vMerge/>
          </w:tcPr>
          <w:p w14:paraId="6352F7CF" w14:textId="77777777" w:rsidR="00AD6CCE" w:rsidRPr="0080450D" w:rsidRDefault="00AD6CCE">
            <w:pPr>
              <w:rPr>
                <w:rFonts w:ascii="Times New Roman" w:hAnsi="Times New Roman" w:cs="Times New Roman"/>
              </w:rPr>
            </w:pPr>
          </w:p>
        </w:tc>
        <w:tc>
          <w:tcPr>
            <w:tcW w:w="1263" w:type="dxa"/>
            <w:vMerge/>
          </w:tcPr>
          <w:p w14:paraId="0F775DE3" w14:textId="77777777" w:rsidR="00AD6CCE" w:rsidRPr="0080450D" w:rsidRDefault="00AD6CCE">
            <w:pPr>
              <w:rPr>
                <w:rFonts w:ascii="Times New Roman" w:hAnsi="Times New Roman" w:cs="Times New Roman"/>
              </w:rPr>
            </w:pPr>
          </w:p>
        </w:tc>
        <w:tc>
          <w:tcPr>
            <w:tcW w:w="1750" w:type="dxa"/>
            <w:vMerge/>
          </w:tcPr>
          <w:p w14:paraId="28E3F1D1" w14:textId="77777777" w:rsidR="00AD6CCE" w:rsidRPr="0080450D" w:rsidRDefault="00AD6CCE">
            <w:pPr>
              <w:rPr>
                <w:rFonts w:ascii="Times New Roman" w:hAnsi="Times New Roman" w:cs="Times New Roman"/>
              </w:rPr>
            </w:pPr>
          </w:p>
        </w:tc>
        <w:tc>
          <w:tcPr>
            <w:tcW w:w="1417" w:type="dxa"/>
            <w:vMerge/>
          </w:tcPr>
          <w:p w14:paraId="60C29D0A" w14:textId="77777777" w:rsidR="00AD6CCE" w:rsidRPr="0080450D" w:rsidRDefault="00AD6CCE">
            <w:pPr>
              <w:rPr>
                <w:rFonts w:ascii="Times New Roman" w:hAnsi="Times New Roman" w:cs="Times New Roman"/>
              </w:rPr>
            </w:pPr>
          </w:p>
        </w:tc>
        <w:tc>
          <w:tcPr>
            <w:tcW w:w="1530" w:type="dxa"/>
            <w:shd w:val="clear" w:color="auto" w:fill="FFF2CC" w:themeFill="accent4" w:themeFillTint="33"/>
          </w:tcPr>
          <w:p w14:paraId="1865FBB7" w14:textId="7ABFA78D"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23</w:t>
            </w:r>
          </w:p>
        </w:tc>
        <w:tc>
          <w:tcPr>
            <w:tcW w:w="1441" w:type="dxa"/>
            <w:shd w:val="clear" w:color="auto" w:fill="FFF2CC" w:themeFill="accent4" w:themeFillTint="33"/>
          </w:tcPr>
          <w:p w14:paraId="46FF6CC5" w14:textId="3B8AF9B2"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4</w:t>
            </w:r>
          </w:p>
        </w:tc>
        <w:tc>
          <w:tcPr>
            <w:tcW w:w="1527" w:type="dxa"/>
            <w:shd w:val="clear" w:color="auto" w:fill="FFF2CC" w:themeFill="accent4" w:themeFillTint="33"/>
          </w:tcPr>
          <w:p w14:paraId="1941022C" w14:textId="31B383E3"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25</w:t>
            </w:r>
          </w:p>
        </w:tc>
      </w:tr>
      <w:tr w:rsidR="00D24328" w:rsidRPr="0080450D" w14:paraId="6F1B1679" w14:textId="77777777" w:rsidTr="008C7826">
        <w:trPr>
          <w:trHeight w:val="140"/>
        </w:trPr>
        <w:tc>
          <w:tcPr>
            <w:tcW w:w="2609" w:type="dxa"/>
            <w:tcBorders>
              <w:left w:val="double" w:sz="4" w:space="0" w:color="auto"/>
            </w:tcBorders>
          </w:tcPr>
          <w:p w14:paraId="6B2C9F3E" w14:textId="10E1F999" w:rsidR="00BE539C" w:rsidRPr="00BE539C" w:rsidRDefault="47394A06" w:rsidP="0004636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5.1.1.</w:t>
            </w:r>
            <w:r w:rsidR="008C7826" w:rsidRPr="0080450D">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BE539C" w:rsidRPr="00BE539C">
              <w:rPr>
                <w:rFonts w:ascii="Times New Roman" w:eastAsia="Arial" w:hAnsi="Times New Roman" w:cs="Times New Roman"/>
                <w:noProof/>
                <w:sz w:val="18"/>
                <w:szCs w:val="18"/>
              </w:rPr>
              <w:t>Обезбедити финансијску подршку</w:t>
            </w:r>
            <w:r w:rsidR="0004636C">
              <w:rPr>
                <w:rFonts w:ascii="Times New Roman" w:eastAsia="Arial" w:hAnsi="Times New Roman" w:cs="Times New Roman"/>
                <w:noProof/>
                <w:sz w:val="18"/>
                <w:szCs w:val="18"/>
                <w:lang w:val="sr-Cyrl-RS"/>
              </w:rPr>
              <w:t xml:space="preserve"> (укључујући и дефинисање нових начина финансирања)</w:t>
            </w:r>
            <w:r w:rsidR="00BE539C" w:rsidRPr="00BE539C">
              <w:rPr>
                <w:rFonts w:ascii="Times New Roman" w:eastAsia="Arial" w:hAnsi="Times New Roman" w:cs="Times New Roman"/>
                <w:noProof/>
                <w:sz w:val="18"/>
                <w:szCs w:val="18"/>
              </w:rPr>
              <w:t xml:space="preserve"> за програме информисања и </w:t>
            </w:r>
            <w:r w:rsidR="00BE539C" w:rsidRPr="00BE539C">
              <w:rPr>
                <w:rFonts w:ascii="Times New Roman" w:eastAsia="Arial" w:hAnsi="Times New Roman" w:cs="Times New Roman"/>
                <w:noProof/>
                <w:sz w:val="18"/>
                <w:szCs w:val="18"/>
              </w:rPr>
              <w:lastRenderedPageBreak/>
              <w:t>едукације младих и родитеља за превенцију употребе алкохола, дувана и других психоактивних супстанци, игара на срећу и нових медија на локалном нивоу</w:t>
            </w:r>
          </w:p>
        </w:tc>
        <w:tc>
          <w:tcPr>
            <w:tcW w:w="1246" w:type="dxa"/>
          </w:tcPr>
          <w:p w14:paraId="0D3524EE" w14:textId="1F299498" w:rsidR="76B1F5F8"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350" w:type="dxa"/>
          </w:tcPr>
          <w:p w14:paraId="5F2F0E46" w14:textId="7780DC21" w:rsidR="76B1F5F8"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МУП</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МЗ</w:t>
            </w:r>
            <w:r w:rsidR="00D24328" w:rsidRPr="0080450D">
              <w:rPr>
                <w:rFonts w:ascii="Times New Roman" w:eastAsia="Arial" w:hAnsi="Times New Roman" w:cs="Times New Roman"/>
                <w:noProof/>
                <w:sz w:val="18"/>
                <w:szCs w:val="18"/>
                <w:lang w:val="sr-Cyrl-RS"/>
              </w:rPr>
              <w:t xml:space="preserve">, </w:t>
            </w:r>
            <w:r w:rsidR="008C7826" w:rsidRPr="0080450D">
              <w:rPr>
                <w:rFonts w:ascii="Times New Roman" w:eastAsia="Arial" w:hAnsi="Times New Roman" w:cs="Times New Roman"/>
                <w:noProof/>
                <w:sz w:val="18"/>
                <w:szCs w:val="18"/>
                <w:lang w:val="sr-Cyrl-RS"/>
              </w:rPr>
              <w:t xml:space="preserve">Покрајински органи задужени за младе, </w:t>
            </w:r>
            <w:r w:rsidR="008C7826" w:rsidRPr="0080450D">
              <w:rPr>
                <w:rFonts w:ascii="Times New Roman" w:eastAsia="Arial" w:hAnsi="Times New Roman" w:cs="Times New Roman"/>
                <w:noProof/>
                <w:sz w:val="18"/>
                <w:szCs w:val="18"/>
                <w:lang w:val="sr-Cyrl-RS"/>
              </w:rPr>
              <w:lastRenderedPageBreak/>
              <w:t xml:space="preserve">образовање и здравље, </w:t>
            </w:r>
            <w:r w:rsidRPr="0080450D">
              <w:rPr>
                <w:rFonts w:ascii="Times New Roman" w:eastAsia="Arial" w:hAnsi="Times New Roman" w:cs="Times New Roman"/>
                <w:noProof/>
                <w:sz w:val="18"/>
                <w:szCs w:val="18"/>
              </w:rPr>
              <w:t>ЈЛС</w:t>
            </w:r>
            <w:r w:rsidR="00D24328" w:rsidRPr="0080450D">
              <w:rPr>
                <w:rFonts w:ascii="Times New Roman" w:eastAsia="Arial" w:hAnsi="Times New Roman" w:cs="Times New Roman"/>
                <w:noProof/>
                <w:sz w:val="18"/>
                <w:szCs w:val="18"/>
                <w:lang w:val="sr-Cyrl-RS"/>
              </w:rPr>
              <w:t>, у</w:t>
            </w:r>
            <w:r w:rsidRPr="0080450D">
              <w:rPr>
                <w:rFonts w:ascii="Times New Roman" w:eastAsia="Arial" w:hAnsi="Times New Roman" w:cs="Times New Roman"/>
                <w:noProof/>
                <w:sz w:val="18"/>
                <w:szCs w:val="18"/>
              </w:rPr>
              <w:t>ченички и студентски домови</w:t>
            </w:r>
            <w:r w:rsidR="00D24328" w:rsidRPr="0080450D">
              <w:rPr>
                <w:rFonts w:ascii="Times New Roman" w:eastAsia="Arial" w:hAnsi="Times New Roman" w:cs="Times New Roman"/>
                <w:noProof/>
                <w:sz w:val="18"/>
                <w:szCs w:val="18"/>
                <w:lang w:val="sr-Cyrl-RS"/>
              </w:rPr>
              <w:t xml:space="preserve">, </w:t>
            </w:r>
            <w:r w:rsidR="008C7826" w:rsidRPr="0080450D">
              <w:rPr>
                <w:rFonts w:ascii="Times New Roman" w:eastAsia="Arial" w:hAnsi="Times New Roman" w:cs="Times New Roman"/>
                <w:noProof/>
                <w:sz w:val="18"/>
                <w:szCs w:val="18"/>
                <w:lang w:val="sr-Cyrl-RS"/>
              </w:rPr>
              <w:t xml:space="preserve">образовне институције, </w:t>
            </w:r>
            <w:r w:rsidRPr="0080450D">
              <w:rPr>
                <w:rFonts w:ascii="Times New Roman" w:eastAsia="Arial" w:hAnsi="Times New Roman" w:cs="Times New Roman"/>
                <w:noProof/>
                <w:sz w:val="18"/>
                <w:szCs w:val="18"/>
              </w:rPr>
              <w:t>ОЦД</w:t>
            </w:r>
          </w:p>
        </w:tc>
        <w:tc>
          <w:tcPr>
            <w:tcW w:w="1263" w:type="dxa"/>
          </w:tcPr>
          <w:p w14:paraId="10C563F1" w14:textId="0EC26B71" w:rsidR="76B1F5F8"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p w14:paraId="34778715" w14:textId="0D828A0E" w:rsidR="76B1F5F8" w:rsidRPr="0080450D" w:rsidRDefault="76B1F5F8" w:rsidP="25F7C38F">
            <w:pPr>
              <w:rPr>
                <w:rFonts w:ascii="Times New Roman" w:eastAsia="Arial" w:hAnsi="Times New Roman" w:cs="Times New Roman"/>
                <w:noProof/>
                <w:sz w:val="18"/>
                <w:szCs w:val="18"/>
              </w:rPr>
            </w:pPr>
          </w:p>
        </w:tc>
        <w:tc>
          <w:tcPr>
            <w:tcW w:w="1750" w:type="dxa"/>
          </w:tcPr>
          <w:p w14:paraId="36CAC592" w14:textId="77777777" w:rsidR="76B1F5F8" w:rsidRPr="0080450D" w:rsidRDefault="76B1F5F8" w:rsidP="47394A06">
            <w:pPr>
              <w:rPr>
                <w:rFonts w:ascii="Times New Roman" w:eastAsia="Arial" w:hAnsi="Times New Roman" w:cs="Times New Roman"/>
                <w:noProof/>
                <w:sz w:val="18"/>
                <w:szCs w:val="18"/>
              </w:rPr>
            </w:pPr>
          </w:p>
        </w:tc>
        <w:tc>
          <w:tcPr>
            <w:tcW w:w="1417" w:type="dxa"/>
          </w:tcPr>
          <w:p w14:paraId="110D7CB1" w14:textId="77777777" w:rsidR="76B1F5F8" w:rsidRPr="0080450D" w:rsidRDefault="76B1F5F8" w:rsidP="47394A06">
            <w:pPr>
              <w:rPr>
                <w:rFonts w:ascii="Times New Roman" w:eastAsia="Arial" w:hAnsi="Times New Roman" w:cs="Times New Roman"/>
                <w:noProof/>
                <w:sz w:val="18"/>
                <w:szCs w:val="18"/>
              </w:rPr>
            </w:pPr>
          </w:p>
        </w:tc>
        <w:tc>
          <w:tcPr>
            <w:tcW w:w="1530" w:type="dxa"/>
          </w:tcPr>
          <w:p w14:paraId="27623FFA" w14:textId="77777777" w:rsidR="76B1F5F8" w:rsidRPr="0080450D" w:rsidRDefault="76B1F5F8" w:rsidP="47394A06">
            <w:pPr>
              <w:rPr>
                <w:rFonts w:ascii="Times New Roman" w:eastAsia="Arial" w:hAnsi="Times New Roman" w:cs="Times New Roman"/>
                <w:noProof/>
                <w:sz w:val="18"/>
                <w:szCs w:val="18"/>
              </w:rPr>
            </w:pPr>
          </w:p>
        </w:tc>
        <w:tc>
          <w:tcPr>
            <w:tcW w:w="1441" w:type="dxa"/>
          </w:tcPr>
          <w:p w14:paraId="4D63B7D4" w14:textId="77777777" w:rsidR="76B1F5F8" w:rsidRPr="0080450D" w:rsidRDefault="76B1F5F8" w:rsidP="47394A06">
            <w:pPr>
              <w:rPr>
                <w:rFonts w:ascii="Times New Roman" w:eastAsia="Arial" w:hAnsi="Times New Roman" w:cs="Times New Roman"/>
                <w:noProof/>
                <w:sz w:val="18"/>
                <w:szCs w:val="18"/>
              </w:rPr>
            </w:pPr>
          </w:p>
        </w:tc>
        <w:tc>
          <w:tcPr>
            <w:tcW w:w="1527" w:type="dxa"/>
          </w:tcPr>
          <w:p w14:paraId="45E8F26A" w14:textId="77777777" w:rsidR="76B1F5F8" w:rsidRPr="0080450D" w:rsidRDefault="76B1F5F8" w:rsidP="47394A06">
            <w:pPr>
              <w:rPr>
                <w:rFonts w:ascii="Times New Roman" w:eastAsia="Arial" w:hAnsi="Times New Roman" w:cs="Times New Roman"/>
                <w:noProof/>
                <w:sz w:val="18"/>
                <w:szCs w:val="18"/>
              </w:rPr>
            </w:pPr>
          </w:p>
        </w:tc>
      </w:tr>
      <w:tr w:rsidR="008C7826" w:rsidRPr="0080450D" w14:paraId="5390BFD7" w14:textId="77777777" w:rsidTr="008C7826">
        <w:trPr>
          <w:trHeight w:val="140"/>
        </w:trPr>
        <w:tc>
          <w:tcPr>
            <w:tcW w:w="2609" w:type="dxa"/>
            <w:tcBorders>
              <w:left w:val="double" w:sz="4" w:space="0" w:color="auto"/>
            </w:tcBorders>
          </w:tcPr>
          <w:p w14:paraId="220ED1FE" w14:textId="3AC5F731" w:rsidR="008C7826" w:rsidRPr="0080450D" w:rsidRDefault="004D2F68" w:rsidP="008C7826">
            <w:pPr>
              <w:rPr>
                <w:rFonts w:ascii="Times New Roman" w:eastAsia="Arial" w:hAnsi="Times New Roman" w:cs="Times New Roman"/>
                <w:noProof/>
                <w:sz w:val="18"/>
                <w:szCs w:val="18"/>
              </w:rPr>
            </w:pPr>
            <w:r w:rsidRPr="004D2F68">
              <w:rPr>
                <w:rFonts w:ascii="Times New Roman" w:eastAsia="Arial" w:hAnsi="Times New Roman" w:cs="Times New Roman"/>
                <w:noProof/>
                <w:sz w:val="18"/>
                <w:szCs w:val="18"/>
              </w:rPr>
              <w:lastRenderedPageBreak/>
              <w:t>5.1.2.1. Спровести активности заговарања према ЈЛС успостављање услуга бесплатних саветовалишта за младе и програма за очување менталног</w:t>
            </w:r>
            <w:r w:rsidR="00BD30AC">
              <w:rPr>
                <w:rFonts w:ascii="Times New Roman" w:eastAsia="Arial" w:hAnsi="Times New Roman" w:cs="Times New Roman"/>
                <w:noProof/>
                <w:sz w:val="18"/>
                <w:szCs w:val="18"/>
                <w:lang w:val="sr-Cyrl-RS"/>
              </w:rPr>
              <w:t xml:space="preserve"> и</w:t>
            </w:r>
            <w:r w:rsidRPr="004D2F68">
              <w:rPr>
                <w:rFonts w:ascii="Times New Roman" w:eastAsia="Arial" w:hAnsi="Times New Roman" w:cs="Times New Roman"/>
                <w:noProof/>
                <w:sz w:val="18"/>
                <w:szCs w:val="18"/>
              </w:rPr>
              <w:t xml:space="preserve"> сексуалног</w:t>
            </w:r>
            <w:r w:rsidR="00BD30AC">
              <w:rPr>
                <w:rFonts w:ascii="Times New Roman" w:eastAsia="Arial" w:hAnsi="Times New Roman" w:cs="Times New Roman"/>
                <w:noProof/>
                <w:sz w:val="18"/>
                <w:szCs w:val="18"/>
                <w:lang w:val="sr-Cyrl-RS"/>
              </w:rPr>
              <w:t>, као</w:t>
            </w:r>
            <w:r w:rsidRPr="004D2F68">
              <w:rPr>
                <w:rFonts w:ascii="Times New Roman" w:eastAsia="Arial" w:hAnsi="Times New Roman" w:cs="Times New Roman"/>
                <w:noProof/>
                <w:sz w:val="18"/>
                <w:szCs w:val="18"/>
              </w:rPr>
              <w:t xml:space="preserve"> и </w:t>
            </w:r>
            <w:r w:rsidR="00FC4D5F">
              <w:rPr>
                <w:rFonts w:ascii="Times New Roman" w:eastAsia="Arial" w:hAnsi="Times New Roman" w:cs="Times New Roman"/>
                <w:noProof/>
                <w:sz w:val="18"/>
                <w:szCs w:val="18"/>
                <w:lang w:val="sr-Cyrl-RS"/>
              </w:rPr>
              <w:t xml:space="preserve">унапређење </w:t>
            </w:r>
            <w:r w:rsidRPr="004D2F68">
              <w:rPr>
                <w:rFonts w:ascii="Times New Roman" w:eastAsia="Arial" w:hAnsi="Times New Roman" w:cs="Times New Roman"/>
                <w:noProof/>
                <w:sz w:val="18"/>
                <w:szCs w:val="18"/>
              </w:rPr>
              <w:t>репродуктивног здравља младих</w:t>
            </w:r>
          </w:p>
        </w:tc>
        <w:tc>
          <w:tcPr>
            <w:tcW w:w="1246" w:type="dxa"/>
          </w:tcPr>
          <w:p w14:paraId="2D9ACCB3" w14:textId="43B47ECB"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26ABB72F" w14:textId="23D7C600" w:rsidR="008C7826" w:rsidRPr="0004636C"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МЗ</w:t>
            </w:r>
            <w:r w:rsidRPr="0080450D">
              <w:rPr>
                <w:rFonts w:ascii="Times New Roman" w:eastAsia="Arial" w:hAnsi="Times New Roman" w:cs="Times New Roman"/>
                <w:noProof/>
                <w:sz w:val="18"/>
                <w:szCs w:val="18"/>
                <w:lang w:val="sr-Cyrl-RS"/>
              </w:rPr>
              <w:t xml:space="preserve">, </w:t>
            </w:r>
            <w:r w:rsidR="00FC4D5F" w:rsidRPr="000021F4">
              <w:rPr>
                <w:rFonts w:ascii="Times New Roman" w:eastAsia="Arial" w:hAnsi="Times New Roman" w:cs="Times New Roman"/>
                <w:noProof/>
                <w:sz w:val="18"/>
                <w:szCs w:val="18"/>
                <w:lang w:val="sr-Cyrl-RS"/>
              </w:rPr>
              <w:t>МБПД,</w:t>
            </w:r>
            <w:r w:rsidR="00FC4D5F">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у</w:t>
            </w:r>
            <w:r w:rsidRPr="0080450D">
              <w:rPr>
                <w:rFonts w:ascii="Times New Roman" w:eastAsia="Arial" w:hAnsi="Times New Roman" w:cs="Times New Roman"/>
                <w:noProof/>
                <w:sz w:val="18"/>
                <w:szCs w:val="18"/>
              </w:rPr>
              <w:t>ченички и студентски домови</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0004636C">
              <w:rPr>
                <w:rFonts w:ascii="Times New Roman" w:eastAsia="Arial" w:hAnsi="Times New Roman" w:cs="Times New Roman"/>
                <w:noProof/>
                <w:sz w:val="18"/>
                <w:szCs w:val="18"/>
                <w:lang w:val="sr-Cyrl-RS"/>
              </w:rPr>
              <w:t>, ОЦД</w:t>
            </w:r>
            <w:r w:rsidR="00FC4D5F">
              <w:rPr>
                <w:rFonts w:ascii="Times New Roman" w:eastAsia="Arial" w:hAnsi="Times New Roman" w:cs="Times New Roman"/>
                <w:noProof/>
                <w:sz w:val="18"/>
                <w:szCs w:val="18"/>
                <w:lang w:val="sr-Cyrl-RS"/>
              </w:rPr>
              <w:t>, међународни партнери</w:t>
            </w:r>
          </w:p>
        </w:tc>
        <w:tc>
          <w:tcPr>
            <w:tcW w:w="1263" w:type="dxa"/>
          </w:tcPr>
          <w:p w14:paraId="536B98EE" w14:textId="761E571B"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249F5CD8" w14:textId="77777777" w:rsidR="008C7826" w:rsidRPr="0080450D" w:rsidRDefault="008C7826" w:rsidP="008C7826">
            <w:pPr>
              <w:rPr>
                <w:rFonts w:ascii="Times New Roman" w:eastAsia="Arial" w:hAnsi="Times New Roman" w:cs="Times New Roman"/>
                <w:noProof/>
                <w:sz w:val="18"/>
                <w:szCs w:val="18"/>
              </w:rPr>
            </w:pPr>
          </w:p>
        </w:tc>
        <w:tc>
          <w:tcPr>
            <w:tcW w:w="1750" w:type="dxa"/>
          </w:tcPr>
          <w:p w14:paraId="10B98AFC" w14:textId="77777777" w:rsidR="008C7826" w:rsidRPr="0080450D" w:rsidRDefault="008C7826" w:rsidP="008C7826">
            <w:pPr>
              <w:rPr>
                <w:rFonts w:ascii="Times New Roman" w:eastAsia="Arial" w:hAnsi="Times New Roman" w:cs="Times New Roman"/>
                <w:noProof/>
                <w:sz w:val="18"/>
                <w:szCs w:val="18"/>
              </w:rPr>
            </w:pPr>
          </w:p>
        </w:tc>
        <w:tc>
          <w:tcPr>
            <w:tcW w:w="1417" w:type="dxa"/>
          </w:tcPr>
          <w:p w14:paraId="3915A815" w14:textId="77777777" w:rsidR="008C7826" w:rsidRPr="0080450D" w:rsidRDefault="008C7826" w:rsidP="008C7826">
            <w:pPr>
              <w:rPr>
                <w:rFonts w:ascii="Times New Roman" w:eastAsia="Arial" w:hAnsi="Times New Roman" w:cs="Times New Roman"/>
                <w:noProof/>
                <w:sz w:val="18"/>
                <w:szCs w:val="18"/>
              </w:rPr>
            </w:pPr>
          </w:p>
        </w:tc>
        <w:tc>
          <w:tcPr>
            <w:tcW w:w="1530" w:type="dxa"/>
          </w:tcPr>
          <w:p w14:paraId="0EDE12DC" w14:textId="77777777" w:rsidR="008C7826" w:rsidRPr="0080450D" w:rsidRDefault="008C7826" w:rsidP="008C7826">
            <w:pPr>
              <w:rPr>
                <w:rFonts w:ascii="Times New Roman" w:eastAsia="Arial" w:hAnsi="Times New Roman" w:cs="Times New Roman"/>
                <w:noProof/>
                <w:sz w:val="18"/>
                <w:szCs w:val="18"/>
              </w:rPr>
            </w:pPr>
          </w:p>
        </w:tc>
        <w:tc>
          <w:tcPr>
            <w:tcW w:w="1441" w:type="dxa"/>
          </w:tcPr>
          <w:p w14:paraId="7886449B" w14:textId="77777777" w:rsidR="008C7826" w:rsidRPr="0080450D" w:rsidRDefault="008C7826" w:rsidP="008C7826">
            <w:pPr>
              <w:rPr>
                <w:rFonts w:ascii="Times New Roman" w:eastAsia="Arial" w:hAnsi="Times New Roman" w:cs="Times New Roman"/>
                <w:noProof/>
                <w:sz w:val="18"/>
                <w:szCs w:val="18"/>
              </w:rPr>
            </w:pPr>
          </w:p>
        </w:tc>
        <w:tc>
          <w:tcPr>
            <w:tcW w:w="1527" w:type="dxa"/>
          </w:tcPr>
          <w:p w14:paraId="5202E179" w14:textId="77777777" w:rsidR="008C7826" w:rsidRPr="0080450D" w:rsidRDefault="008C7826" w:rsidP="008C7826">
            <w:pPr>
              <w:rPr>
                <w:rFonts w:ascii="Times New Roman" w:eastAsia="Arial" w:hAnsi="Times New Roman" w:cs="Times New Roman"/>
                <w:noProof/>
                <w:sz w:val="18"/>
                <w:szCs w:val="18"/>
              </w:rPr>
            </w:pPr>
          </w:p>
        </w:tc>
      </w:tr>
      <w:tr w:rsidR="008C7826" w:rsidRPr="0080450D" w14:paraId="06FE5604" w14:textId="77777777" w:rsidTr="008C7826">
        <w:trPr>
          <w:trHeight w:val="140"/>
        </w:trPr>
        <w:tc>
          <w:tcPr>
            <w:tcW w:w="2609" w:type="dxa"/>
            <w:tcBorders>
              <w:left w:val="double" w:sz="4" w:space="0" w:color="auto"/>
            </w:tcBorders>
          </w:tcPr>
          <w:p w14:paraId="235B5B91" w14:textId="70D26C91" w:rsidR="008C7826" w:rsidRPr="0080450D"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5.1.3.1. </w:t>
            </w:r>
            <w:r w:rsidRPr="0080450D">
              <w:rPr>
                <w:rFonts w:ascii="Times New Roman" w:eastAsia="Arial" w:hAnsi="Times New Roman" w:cs="Times New Roman"/>
                <w:noProof/>
                <w:sz w:val="18"/>
                <w:szCs w:val="18"/>
                <w:lang w:val="sr-Cyrl-RS"/>
              </w:rPr>
              <w:t>Обезбедити финансијску подршку за информисање младих, родитеља, старатеља и наставника о важности менталног здравља и разбијању предрасуда о менталном здрављу, кроз кампање, инфо дане и сличне активности</w:t>
            </w:r>
          </w:p>
        </w:tc>
        <w:tc>
          <w:tcPr>
            <w:tcW w:w="1246" w:type="dxa"/>
          </w:tcPr>
          <w:p w14:paraId="1EABAA64" w14:textId="5B0B88B6"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w:t>
            </w:r>
            <w:r w:rsidR="004A4162">
              <w:rPr>
                <w:rFonts w:ascii="Times New Roman" w:eastAsia="Arial" w:hAnsi="Times New Roman" w:cs="Times New Roman"/>
                <w:noProof/>
                <w:sz w:val="18"/>
                <w:szCs w:val="18"/>
                <w:lang w:val="sr-Cyrl-RS"/>
              </w:rPr>
              <w:t>ТО</w:t>
            </w:r>
          </w:p>
        </w:tc>
        <w:tc>
          <w:tcPr>
            <w:tcW w:w="1350" w:type="dxa"/>
          </w:tcPr>
          <w:p w14:paraId="0C213D70" w14:textId="54736B71" w:rsidR="008C7826" w:rsidRPr="00FC4D5F"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w:t>
            </w:r>
            <w:r w:rsidR="004A4162">
              <w:rPr>
                <w:rFonts w:ascii="Times New Roman" w:eastAsia="Arial" w:hAnsi="Times New Roman" w:cs="Times New Roman"/>
                <w:noProof/>
                <w:sz w:val="18"/>
                <w:szCs w:val="18"/>
                <w:lang w:val="sr-Cyrl-RS"/>
              </w:rPr>
              <w:t>З</w:t>
            </w:r>
            <w:r w:rsidRPr="0080450D">
              <w:rPr>
                <w:rFonts w:ascii="Times New Roman" w:eastAsia="Arial" w:hAnsi="Times New Roman" w:cs="Times New Roman"/>
                <w:noProof/>
                <w:sz w:val="18"/>
                <w:szCs w:val="18"/>
                <w:lang w:val="sr-Cyrl-RS"/>
              </w:rPr>
              <w:t xml:space="preserve">, МПР, </w:t>
            </w:r>
            <w:r w:rsidRPr="0080450D">
              <w:rPr>
                <w:rFonts w:ascii="Times New Roman" w:eastAsia="Arial" w:hAnsi="Times New Roman" w:cs="Times New Roman"/>
                <w:noProof/>
                <w:sz w:val="18"/>
                <w:szCs w:val="18"/>
              </w:rPr>
              <w:t>Покрајински органи задужени за младе</w:t>
            </w:r>
            <w:r w:rsidRPr="0080450D">
              <w:rPr>
                <w:rFonts w:ascii="Times New Roman" w:eastAsia="Arial" w:hAnsi="Times New Roman" w:cs="Times New Roman"/>
                <w:noProof/>
                <w:sz w:val="18"/>
                <w:szCs w:val="18"/>
                <w:lang w:val="sr-Cyrl-RS"/>
              </w:rPr>
              <w:t>, образовање</w:t>
            </w:r>
            <w:r w:rsidRPr="0080450D">
              <w:rPr>
                <w:rFonts w:ascii="Times New Roman" w:eastAsia="Arial" w:hAnsi="Times New Roman" w:cs="Times New Roman"/>
                <w:noProof/>
                <w:sz w:val="18"/>
                <w:szCs w:val="18"/>
              </w:rPr>
              <w:t xml:space="preserve"> и здравље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FC4D5F">
              <w:rPr>
                <w:rFonts w:ascii="Times New Roman" w:eastAsia="Arial" w:hAnsi="Times New Roman" w:cs="Times New Roman"/>
                <w:noProof/>
                <w:sz w:val="18"/>
                <w:szCs w:val="18"/>
                <w:lang w:val="sr-Cyrl-RS"/>
              </w:rPr>
              <w:t>, међународни партнери</w:t>
            </w:r>
          </w:p>
        </w:tc>
        <w:tc>
          <w:tcPr>
            <w:tcW w:w="1263" w:type="dxa"/>
          </w:tcPr>
          <w:p w14:paraId="51DE7885" w14:textId="10377CD5"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4E674C83" w14:textId="4B31B725" w:rsidR="008C7826" w:rsidRPr="0080450D" w:rsidRDefault="008C7826" w:rsidP="008C7826">
            <w:pPr>
              <w:rPr>
                <w:rFonts w:ascii="Times New Roman" w:eastAsia="Arial" w:hAnsi="Times New Roman" w:cs="Times New Roman"/>
                <w:noProof/>
                <w:sz w:val="18"/>
                <w:szCs w:val="18"/>
              </w:rPr>
            </w:pPr>
          </w:p>
        </w:tc>
        <w:tc>
          <w:tcPr>
            <w:tcW w:w="1750" w:type="dxa"/>
          </w:tcPr>
          <w:p w14:paraId="0B7347F1" w14:textId="5C329028" w:rsidR="008C7826" w:rsidRPr="0080450D" w:rsidRDefault="008C7826" w:rsidP="008C7826">
            <w:pPr>
              <w:rPr>
                <w:rFonts w:ascii="Times New Roman" w:eastAsia="Arial" w:hAnsi="Times New Roman" w:cs="Times New Roman"/>
                <w:noProof/>
                <w:sz w:val="18"/>
                <w:szCs w:val="18"/>
              </w:rPr>
            </w:pPr>
          </w:p>
        </w:tc>
        <w:tc>
          <w:tcPr>
            <w:tcW w:w="1417" w:type="dxa"/>
          </w:tcPr>
          <w:p w14:paraId="20B2EA82" w14:textId="3A231F4E" w:rsidR="008C7826" w:rsidRPr="0080450D" w:rsidRDefault="008C7826" w:rsidP="008C7826">
            <w:pPr>
              <w:rPr>
                <w:rFonts w:ascii="Times New Roman" w:eastAsia="Arial" w:hAnsi="Times New Roman" w:cs="Times New Roman"/>
                <w:noProof/>
                <w:sz w:val="18"/>
                <w:szCs w:val="18"/>
              </w:rPr>
            </w:pPr>
          </w:p>
        </w:tc>
        <w:tc>
          <w:tcPr>
            <w:tcW w:w="1530" w:type="dxa"/>
          </w:tcPr>
          <w:p w14:paraId="43ABC111" w14:textId="56698AC9" w:rsidR="008C7826" w:rsidRPr="0080450D" w:rsidRDefault="008C7826" w:rsidP="008C7826">
            <w:pPr>
              <w:rPr>
                <w:rFonts w:ascii="Times New Roman" w:eastAsia="Arial" w:hAnsi="Times New Roman" w:cs="Times New Roman"/>
                <w:noProof/>
                <w:sz w:val="18"/>
                <w:szCs w:val="18"/>
              </w:rPr>
            </w:pPr>
          </w:p>
        </w:tc>
        <w:tc>
          <w:tcPr>
            <w:tcW w:w="1441" w:type="dxa"/>
          </w:tcPr>
          <w:p w14:paraId="313520D5" w14:textId="411193FA" w:rsidR="008C7826" w:rsidRPr="0080450D" w:rsidRDefault="008C7826" w:rsidP="008C7826">
            <w:pPr>
              <w:rPr>
                <w:rFonts w:ascii="Times New Roman" w:eastAsia="Arial" w:hAnsi="Times New Roman" w:cs="Times New Roman"/>
                <w:noProof/>
                <w:sz w:val="18"/>
                <w:szCs w:val="18"/>
              </w:rPr>
            </w:pPr>
          </w:p>
        </w:tc>
        <w:tc>
          <w:tcPr>
            <w:tcW w:w="1527" w:type="dxa"/>
          </w:tcPr>
          <w:p w14:paraId="2CC841C7" w14:textId="2C7C5A1D" w:rsidR="008C7826" w:rsidRPr="0080450D" w:rsidRDefault="008C7826" w:rsidP="008C7826">
            <w:pPr>
              <w:rPr>
                <w:rFonts w:ascii="Times New Roman" w:eastAsia="Arial" w:hAnsi="Times New Roman" w:cs="Times New Roman"/>
                <w:noProof/>
                <w:sz w:val="18"/>
                <w:szCs w:val="18"/>
              </w:rPr>
            </w:pPr>
          </w:p>
        </w:tc>
      </w:tr>
      <w:tr w:rsidR="008C7826" w:rsidRPr="0080450D" w14:paraId="21FF5BCF" w14:textId="77777777" w:rsidTr="008C7826">
        <w:trPr>
          <w:trHeight w:val="140"/>
        </w:trPr>
        <w:tc>
          <w:tcPr>
            <w:tcW w:w="2609" w:type="dxa"/>
            <w:tcBorders>
              <w:left w:val="double" w:sz="4" w:space="0" w:color="auto"/>
            </w:tcBorders>
          </w:tcPr>
          <w:p w14:paraId="11E3598D" w14:textId="371DE15B" w:rsidR="008C7826" w:rsidRPr="00BD30AC"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5.1.4.1. </w:t>
            </w:r>
            <w:r w:rsidRPr="0080450D">
              <w:rPr>
                <w:rFonts w:ascii="Times New Roman" w:eastAsia="Arial" w:hAnsi="Times New Roman" w:cs="Times New Roman"/>
                <w:noProof/>
                <w:sz w:val="18"/>
                <w:szCs w:val="18"/>
                <w:lang w:val="sr-Cyrl-RS"/>
              </w:rPr>
              <w:t>Обезбедити финансијску подршку за пројекте и</w:t>
            </w:r>
            <w:r w:rsidRPr="0080450D">
              <w:rPr>
                <w:rFonts w:ascii="Times New Roman" w:eastAsia="Arial" w:hAnsi="Times New Roman" w:cs="Times New Roman"/>
                <w:noProof/>
                <w:sz w:val="18"/>
                <w:szCs w:val="18"/>
              </w:rPr>
              <w:t xml:space="preserve"> програме </w:t>
            </w:r>
            <w:r w:rsidR="00A76602" w:rsidRPr="0080450D">
              <w:rPr>
                <w:rFonts w:ascii="Times New Roman" w:eastAsia="Arial" w:hAnsi="Times New Roman" w:cs="Times New Roman"/>
                <w:noProof/>
                <w:sz w:val="18"/>
                <w:szCs w:val="18"/>
                <w:lang w:val="sr-Cyrl-RS"/>
              </w:rPr>
              <w:t xml:space="preserve">информисања и едукације </w:t>
            </w:r>
            <w:r w:rsidRPr="0080450D">
              <w:rPr>
                <w:rFonts w:ascii="Times New Roman" w:eastAsia="Arial" w:hAnsi="Times New Roman" w:cs="Times New Roman"/>
                <w:noProof/>
                <w:sz w:val="18"/>
                <w:szCs w:val="18"/>
              </w:rPr>
              <w:t>младих</w:t>
            </w:r>
            <w:r w:rsidR="00A76602" w:rsidRPr="0080450D">
              <w:rPr>
                <w:rFonts w:ascii="Times New Roman" w:eastAsia="Arial" w:hAnsi="Times New Roman" w:cs="Times New Roman"/>
                <w:noProof/>
                <w:sz w:val="18"/>
                <w:szCs w:val="18"/>
                <w:lang w:val="sr-Cyrl-RS"/>
              </w:rPr>
              <w:t>, родитеља, старатеља и наставника</w:t>
            </w:r>
            <w:r w:rsidRPr="0080450D">
              <w:rPr>
                <w:rFonts w:ascii="Times New Roman" w:eastAsia="Arial" w:hAnsi="Times New Roman" w:cs="Times New Roman"/>
                <w:noProof/>
                <w:sz w:val="18"/>
                <w:szCs w:val="18"/>
              </w:rPr>
              <w:t xml:space="preserve"> </w:t>
            </w:r>
            <w:r w:rsidR="00BD30AC">
              <w:rPr>
                <w:rFonts w:ascii="Times New Roman" w:eastAsia="Arial" w:hAnsi="Times New Roman" w:cs="Times New Roman"/>
                <w:noProof/>
                <w:sz w:val="18"/>
                <w:szCs w:val="18"/>
                <w:lang w:val="sr-Cyrl-RS"/>
              </w:rPr>
              <w:t xml:space="preserve">о очувању и унапређењу </w:t>
            </w:r>
            <w:r w:rsidRPr="0080450D">
              <w:rPr>
                <w:rFonts w:ascii="Times New Roman" w:eastAsia="Arial" w:hAnsi="Times New Roman" w:cs="Times New Roman"/>
                <w:noProof/>
                <w:sz w:val="18"/>
                <w:szCs w:val="18"/>
              </w:rPr>
              <w:t>репродуктивног здравља и планирања породице</w:t>
            </w:r>
            <w:r w:rsidR="00BD30AC">
              <w:rPr>
                <w:rFonts w:ascii="Times New Roman" w:eastAsia="Arial" w:hAnsi="Times New Roman" w:cs="Times New Roman"/>
                <w:noProof/>
                <w:sz w:val="18"/>
                <w:szCs w:val="18"/>
                <w:lang w:val="sr-Cyrl-RS"/>
              </w:rPr>
              <w:t>, укључујући превенцију полно преносивих инфекција и ХИВа</w:t>
            </w:r>
          </w:p>
        </w:tc>
        <w:tc>
          <w:tcPr>
            <w:tcW w:w="1246" w:type="dxa"/>
          </w:tcPr>
          <w:p w14:paraId="00110565" w14:textId="0BC044CD"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w:t>
            </w:r>
            <w:r w:rsidR="004A4162">
              <w:rPr>
                <w:rFonts w:ascii="Times New Roman" w:eastAsia="Arial" w:hAnsi="Times New Roman" w:cs="Times New Roman"/>
                <w:noProof/>
                <w:sz w:val="18"/>
                <w:szCs w:val="18"/>
                <w:lang w:val="sr-Cyrl-RS"/>
              </w:rPr>
              <w:t>З</w:t>
            </w:r>
          </w:p>
        </w:tc>
        <w:tc>
          <w:tcPr>
            <w:tcW w:w="1350" w:type="dxa"/>
          </w:tcPr>
          <w:p w14:paraId="097057D3" w14:textId="3AB85851" w:rsidR="008C7826" w:rsidRPr="0080450D" w:rsidRDefault="008C7826" w:rsidP="00BD30A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w:t>
            </w:r>
            <w:r w:rsidR="004A4162">
              <w:rPr>
                <w:rFonts w:ascii="Times New Roman" w:eastAsia="Arial" w:hAnsi="Times New Roman" w:cs="Times New Roman"/>
                <w:noProof/>
                <w:sz w:val="18"/>
                <w:szCs w:val="18"/>
                <w:lang w:val="sr-Cyrl-RS"/>
              </w:rPr>
              <w:t>ТО</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Р,</w:t>
            </w:r>
            <w:r w:rsidR="00BD30AC">
              <w:rPr>
                <w:rFonts w:ascii="Times New Roman" w:eastAsia="Arial" w:hAnsi="Times New Roman" w:cs="Times New Roman"/>
                <w:noProof/>
                <w:sz w:val="18"/>
                <w:szCs w:val="18"/>
                <w:lang w:val="sr-Cyrl-RS"/>
              </w:rPr>
              <w:t xml:space="preserve"> </w:t>
            </w:r>
            <w:r w:rsidR="00BD30AC" w:rsidRPr="000021F4">
              <w:rPr>
                <w:rFonts w:ascii="Times New Roman" w:eastAsia="Arial" w:hAnsi="Times New Roman" w:cs="Times New Roman"/>
                <w:noProof/>
                <w:sz w:val="18"/>
                <w:szCs w:val="18"/>
                <w:lang w:val="sr-Cyrl-RS"/>
              </w:rPr>
              <w:t>МБПД,</w:t>
            </w:r>
            <w:r w:rsidRPr="0080450D">
              <w:rPr>
                <w:rFonts w:ascii="Times New Roman" w:eastAsia="Arial" w:hAnsi="Times New Roman" w:cs="Times New Roman"/>
                <w:noProof/>
                <w:sz w:val="18"/>
                <w:szCs w:val="18"/>
                <w:lang w:val="sr-Cyrl-RS"/>
              </w:rPr>
              <w:t xml:space="preserve"> </w:t>
            </w:r>
            <w:r w:rsidR="00393E2C" w:rsidRPr="00393E2C">
              <w:rPr>
                <w:rFonts w:ascii="Times New Roman" w:eastAsia="Arial" w:hAnsi="Times New Roman" w:cs="Times New Roman"/>
                <w:noProof/>
                <w:sz w:val="18"/>
                <w:szCs w:val="18"/>
                <w:lang w:val="sr-Cyrl-RS"/>
              </w:rPr>
              <w:t>Покрајински органи задужени за младе, образовање и здравље, ЈЛС,</w:t>
            </w:r>
            <w:r w:rsidR="00393E2C">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 у</w:t>
            </w:r>
            <w:r w:rsidRPr="0080450D">
              <w:rPr>
                <w:rFonts w:ascii="Times New Roman" w:eastAsia="Arial" w:hAnsi="Times New Roman" w:cs="Times New Roman"/>
                <w:noProof/>
                <w:sz w:val="18"/>
                <w:szCs w:val="18"/>
              </w:rPr>
              <w:t>ченички и студентски домови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xml:space="preserve">, </w:t>
            </w:r>
            <w:r w:rsidR="00BD30AC">
              <w:rPr>
                <w:rFonts w:ascii="Times New Roman" w:eastAsia="Arial" w:hAnsi="Times New Roman" w:cs="Times New Roman"/>
                <w:noProof/>
                <w:sz w:val="18"/>
                <w:szCs w:val="18"/>
                <w:lang w:val="sr-Cyrl-RS"/>
              </w:rPr>
              <w:lastRenderedPageBreak/>
              <w:t>међународни партнери</w:t>
            </w:r>
          </w:p>
        </w:tc>
        <w:tc>
          <w:tcPr>
            <w:tcW w:w="1263" w:type="dxa"/>
          </w:tcPr>
          <w:p w14:paraId="3B380D2B" w14:textId="6FF5E42D"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002141A9" w:rsidRPr="002141A9">
              <w:rPr>
                <w:rFonts w:ascii="Times New Roman" w:eastAsia="Arial" w:hAnsi="Times New Roman" w:cs="Times New Roman"/>
                <w:noProof/>
                <w:sz w:val="18"/>
                <w:szCs w:val="18"/>
              </w:rPr>
              <w:t xml:space="preserve"> (IV квартал)</w:t>
            </w:r>
          </w:p>
          <w:p w14:paraId="23EE89C0" w14:textId="7948E655" w:rsidR="008C7826" w:rsidRPr="0080450D" w:rsidRDefault="008C7826" w:rsidP="008C7826">
            <w:pPr>
              <w:rPr>
                <w:rFonts w:ascii="Times New Roman" w:eastAsia="Arial" w:hAnsi="Times New Roman" w:cs="Times New Roman"/>
                <w:noProof/>
                <w:sz w:val="18"/>
                <w:szCs w:val="18"/>
              </w:rPr>
            </w:pPr>
          </w:p>
        </w:tc>
        <w:tc>
          <w:tcPr>
            <w:tcW w:w="1750" w:type="dxa"/>
          </w:tcPr>
          <w:p w14:paraId="0C39E4E4" w14:textId="175F4C44" w:rsidR="008C7826" w:rsidRPr="0080450D" w:rsidRDefault="008C7826" w:rsidP="008C7826">
            <w:pPr>
              <w:rPr>
                <w:rFonts w:ascii="Times New Roman" w:eastAsia="Arial" w:hAnsi="Times New Roman" w:cs="Times New Roman"/>
                <w:noProof/>
                <w:sz w:val="18"/>
                <w:szCs w:val="18"/>
              </w:rPr>
            </w:pPr>
          </w:p>
        </w:tc>
        <w:tc>
          <w:tcPr>
            <w:tcW w:w="1417" w:type="dxa"/>
          </w:tcPr>
          <w:p w14:paraId="2880F923" w14:textId="303F7F6E" w:rsidR="008C7826" w:rsidRPr="0080450D" w:rsidRDefault="008C7826" w:rsidP="008C7826">
            <w:pPr>
              <w:rPr>
                <w:rFonts w:ascii="Times New Roman" w:eastAsia="Arial" w:hAnsi="Times New Roman" w:cs="Times New Roman"/>
                <w:noProof/>
                <w:sz w:val="18"/>
                <w:szCs w:val="18"/>
              </w:rPr>
            </w:pPr>
          </w:p>
        </w:tc>
        <w:tc>
          <w:tcPr>
            <w:tcW w:w="1530" w:type="dxa"/>
          </w:tcPr>
          <w:p w14:paraId="4708E5AE" w14:textId="67FB9402" w:rsidR="008C7826" w:rsidRPr="0080450D" w:rsidRDefault="008C7826" w:rsidP="008C7826">
            <w:pPr>
              <w:rPr>
                <w:rFonts w:ascii="Times New Roman" w:eastAsia="Arial" w:hAnsi="Times New Roman" w:cs="Times New Roman"/>
                <w:noProof/>
                <w:sz w:val="18"/>
                <w:szCs w:val="18"/>
              </w:rPr>
            </w:pPr>
          </w:p>
        </w:tc>
        <w:tc>
          <w:tcPr>
            <w:tcW w:w="1441" w:type="dxa"/>
          </w:tcPr>
          <w:p w14:paraId="327B6CBA" w14:textId="37A3331A" w:rsidR="008C7826" w:rsidRPr="0080450D" w:rsidRDefault="008C7826" w:rsidP="008C7826">
            <w:pPr>
              <w:rPr>
                <w:rFonts w:ascii="Times New Roman" w:eastAsia="Arial" w:hAnsi="Times New Roman" w:cs="Times New Roman"/>
                <w:noProof/>
                <w:sz w:val="18"/>
                <w:szCs w:val="18"/>
              </w:rPr>
            </w:pPr>
          </w:p>
        </w:tc>
        <w:tc>
          <w:tcPr>
            <w:tcW w:w="1527" w:type="dxa"/>
          </w:tcPr>
          <w:p w14:paraId="22368B8A" w14:textId="05AA2EEF" w:rsidR="008C7826" w:rsidRPr="0080450D" w:rsidRDefault="008C7826" w:rsidP="008C7826">
            <w:pPr>
              <w:rPr>
                <w:rFonts w:ascii="Times New Roman" w:eastAsia="Arial" w:hAnsi="Times New Roman" w:cs="Times New Roman"/>
                <w:noProof/>
                <w:sz w:val="18"/>
                <w:szCs w:val="18"/>
              </w:rPr>
            </w:pPr>
          </w:p>
        </w:tc>
      </w:tr>
      <w:tr w:rsidR="008C7826" w:rsidRPr="0080450D" w14:paraId="022B5A1E" w14:textId="77777777" w:rsidTr="008C7826">
        <w:trPr>
          <w:trHeight w:val="140"/>
        </w:trPr>
        <w:tc>
          <w:tcPr>
            <w:tcW w:w="2609" w:type="dxa"/>
            <w:tcBorders>
              <w:left w:val="double" w:sz="4" w:space="0" w:color="auto"/>
            </w:tcBorders>
          </w:tcPr>
          <w:p w14:paraId="6354545C" w14:textId="6064D3A0"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 xml:space="preserve">5.1.5.1. </w:t>
            </w:r>
            <w:r w:rsidR="00A76602" w:rsidRPr="0080450D">
              <w:rPr>
                <w:rFonts w:ascii="Times New Roman" w:eastAsia="Arial" w:hAnsi="Times New Roman" w:cs="Times New Roman"/>
                <w:noProof/>
                <w:sz w:val="18"/>
                <w:szCs w:val="18"/>
                <w:lang w:val="sr-Cyrl-RS"/>
              </w:rPr>
              <w:t>Обезбедити финансијску подршку за пројекте и</w:t>
            </w:r>
            <w:r w:rsidRPr="0080450D">
              <w:rPr>
                <w:rFonts w:ascii="Times New Roman" w:eastAsia="Arial" w:hAnsi="Times New Roman" w:cs="Times New Roman"/>
                <w:noProof/>
                <w:sz w:val="18"/>
                <w:szCs w:val="18"/>
              </w:rPr>
              <w:t xml:space="preserve"> програме информисања и едукације младих из осетљивих група који гарантују равноправност у приступу информацијама, што укључује и информисање на језицима националних мањина, и информисање прилагођено особама са ослабљеним слухом и/или видом</w:t>
            </w:r>
          </w:p>
        </w:tc>
        <w:tc>
          <w:tcPr>
            <w:tcW w:w="1246" w:type="dxa"/>
          </w:tcPr>
          <w:p w14:paraId="41F7513F" w14:textId="761103B4"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4026E221" w14:textId="69DA0F4B" w:rsidR="008C7826" w:rsidRPr="00BD30AC"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МЉМПДД</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МИТ</w:t>
            </w:r>
            <w:r w:rsidRPr="0080450D">
              <w:rPr>
                <w:rFonts w:ascii="Times New Roman" w:eastAsia="Arial" w:hAnsi="Times New Roman" w:cs="Times New Roman"/>
                <w:noProof/>
                <w:sz w:val="18"/>
                <w:szCs w:val="18"/>
                <w:lang w:val="sr-Cyrl-RS"/>
              </w:rPr>
              <w:t xml:space="preserve">, </w:t>
            </w:r>
            <w:r w:rsidR="00500EAC">
              <w:rPr>
                <w:rFonts w:ascii="Times New Roman" w:eastAsia="Arial" w:hAnsi="Times New Roman" w:cs="Times New Roman"/>
                <w:noProof/>
                <w:sz w:val="18"/>
                <w:szCs w:val="18"/>
              </w:rPr>
              <w:t>МЗРЗСБП</w:t>
            </w:r>
            <w:r w:rsidRPr="0080450D">
              <w:rPr>
                <w:rFonts w:ascii="Times New Roman" w:eastAsia="Arial" w:hAnsi="Times New Roman" w:cs="Times New Roman"/>
                <w:noProof/>
                <w:sz w:val="18"/>
                <w:szCs w:val="18"/>
                <w:lang w:val="sr-Cyrl-RS"/>
              </w:rPr>
              <w:t xml:space="preserve">, </w:t>
            </w:r>
            <w:r w:rsidR="00393E2C" w:rsidRPr="00393E2C">
              <w:rPr>
                <w:rFonts w:ascii="Times New Roman" w:eastAsia="Arial" w:hAnsi="Times New Roman" w:cs="Times New Roman"/>
                <w:noProof/>
                <w:sz w:val="18"/>
                <w:szCs w:val="18"/>
                <w:lang w:val="sr-Cyrl-RS"/>
              </w:rPr>
              <w:t>Покрајински органи задужени за младе</w:t>
            </w:r>
            <w:r w:rsidR="00393E2C">
              <w:rPr>
                <w:rFonts w:ascii="Times New Roman" w:eastAsia="Arial" w:hAnsi="Times New Roman" w:cs="Times New Roman"/>
                <w:noProof/>
                <w:sz w:val="18"/>
                <w:szCs w:val="18"/>
                <w:lang w:val="sr-Cyrl-RS"/>
              </w:rPr>
              <w:t>, образовање и</w:t>
            </w:r>
            <w:r w:rsidR="00393E2C" w:rsidRPr="00393E2C">
              <w:rPr>
                <w:rFonts w:ascii="Times New Roman" w:eastAsia="Arial" w:hAnsi="Times New Roman" w:cs="Times New Roman"/>
                <w:noProof/>
                <w:sz w:val="18"/>
                <w:szCs w:val="18"/>
                <w:lang w:val="sr-Cyrl-RS"/>
              </w:rPr>
              <w:t xml:space="preserve"> и</w:t>
            </w:r>
            <w:r w:rsidR="00393E2C">
              <w:rPr>
                <w:rFonts w:ascii="Times New Roman" w:eastAsia="Arial" w:hAnsi="Times New Roman" w:cs="Times New Roman"/>
                <w:noProof/>
                <w:sz w:val="18"/>
                <w:szCs w:val="18"/>
                <w:lang w:val="sr-Cyrl-RS"/>
              </w:rPr>
              <w:t>нформисање</w:t>
            </w:r>
            <w:r w:rsidR="00393E2C" w:rsidRPr="00393E2C">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w:t>
            </w:r>
            <w:r w:rsidR="00393E2C">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6E68A6A9" w14:textId="7030C165"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154F47D7" w14:textId="5FA31A97" w:rsidR="008C7826" w:rsidRPr="0080450D" w:rsidRDefault="008C7826" w:rsidP="008C7826">
            <w:pPr>
              <w:rPr>
                <w:rFonts w:ascii="Times New Roman" w:eastAsia="Arial" w:hAnsi="Times New Roman" w:cs="Times New Roman"/>
                <w:noProof/>
                <w:sz w:val="18"/>
                <w:szCs w:val="18"/>
              </w:rPr>
            </w:pPr>
          </w:p>
        </w:tc>
        <w:tc>
          <w:tcPr>
            <w:tcW w:w="1750" w:type="dxa"/>
          </w:tcPr>
          <w:p w14:paraId="4CA3C419" w14:textId="492F7D68" w:rsidR="008C7826" w:rsidRPr="0080450D" w:rsidRDefault="008C7826" w:rsidP="008C7826">
            <w:pPr>
              <w:rPr>
                <w:rFonts w:ascii="Times New Roman" w:eastAsia="Arial" w:hAnsi="Times New Roman" w:cs="Times New Roman"/>
                <w:noProof/>
                <w:sz w:val="18"/>
                <w:szCs w:val="18"/>
              </w:rPr>
            </w:pPr>
          </w:p>
        </w:tc>
        <w:tc>
          <w:tcPr>
            <w:tcW w:w="1417" w:type="dxa"/>
          </w:tcPr>
          <w:p w14:paraId="7AD300B4" w14:textId="278CAD69" w:rsidR="008C7826" w:rsidRPr="0080450D" w:rsidRDefault="008C7826" w:rsidP="008C7826">
            <w:pPr>
              <w:rPr>
                <w:rFonts w:ascii="Times New Roman" w:eastAsia="Arial" w:hAnsi="Times New Roman" w:cs="Times New Roman"/>
                <w:noProof/>
                <w:sz w:val="18"/>
                <w:szCs w:val="18"/>
              </w:rPr>
            </w:pPr>
          </w:p>
        </w:tc>
        <w:tc>
          <w:tcPr>
            <w:tcW w:w="1530" w:type="dxa"/>
          </w:tcPr>
          <w:p w14:paraId="794E56F4" w14:textId="71EDC25F" w:rsidR="008C7826" w:rsidRPr="0080450D" w:rsidRDefault="008C7826" w:rsidP="008C7826">
            <w:pPr>
              <w:rPr>
                <w:rFonts w:ascii="Times New Roman" w:eastAsia="Arial" w:hAnsi="Times New Roman" w:cs="Times New Roman"/>
                <w:noProof/>
                <w:sz w:val="18"/>
                <w:szCs w:val="18"/>
              </w:rPr>
            </w:pPr>
          </w:p>
        </w:tc>
        <w:tc>
          <w:tcPr>
            <w:tcW w:w="1441" w:type="dxa"/>
          </w:tcPr>
          <w:p w14:paraId="3B779232" w14:textId="46F4AA5C" w:rsidR="008C7826" w:rsidRPr="0080450D" w:rsidRDefault="008C7826" w:rsidP="008C7826">
            <w:pPr>
              <w:rPr>
                <w:rFonts w:ascii="Times New Roman" w:eastAsia="Arial" w:hAnsi="Times New Roman" w:cs="Times New Roman"/>
                <w:noProof/>
                <w:sz w:val="18"/>
                <w:szCs w:val="18"/>
              </w:rPr>
            </w:pPr>
          </w:p>
        </w:tc>
        <w:tc>
          <w:tcPr>
            <w:tcW w:w="1527" w:type="dxa"/>
          </w:tcPr>
          <w:p w14:paraId="1311FB73" w14:textId="324B449B" w:rsidR="008C7826" w:rsidRPr="0080450D" w:rsidRDefault="008C7826" w:rsidP="008C7826">
            <w:pPr>
              <w:rPr>
                <w:rFonts w:ascii="Times New Roman" w:eastAsia="Arial" w:hAnsi="Times New Roman" w:cs="Times New Roman"/>
                <w:noProof/>
                <w:sz w:val="18"/>
                <w:szCs w:val="18"/>
              </w:rPr>
            </w:pPr>
          </w:p>
        </w:tc>
      </w:tr>
      <w:tr w:rsidR="008C7826" w:rsidRPr="0080450D" w14:paraId="24B6C3D8" w14:textId="77777777" w:rsidTr="008C7826">
        <w:trPr>
          <w:trHeight w:val="140"/>
        </w:trPr>
        <w:tc>
          <w:tcPr>
            <w:tcW w:w="2609" w:type="dxa"/>
            <w:tcBorders>
              <w:left w:val="double" w:sz="4" w:space="0" w:color="auto"/>
            </w:tcBorders>
          </w:tcPr>
          <w:p w14:paraId="05DBE68A" w14:textId="72B981B8" w:rsidR="008C7826" w:rsidRPr="0080450D"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5.1.6.1. </w:t>
            </w:r>
            <w:r w:rsidRPr="0080450D">
              <w:rPr>
                <w:rFonts w:ascii="Times New Roman" w:eastAsia="Arial" w:hAnsi="Times New Roman" w:cs="Times New Roman"/>
                <w:noProof/>
                <w:sz w:val="18"/>
                <w:szCs w:val="18"/>
                <w:lang w:val="sr-Cyrl-RS"/>
              </w:rPr>
              <w:t>Обезбедити финансијску подршку за</w:t>
            </w:r>
            <w:r w:rsidR="00393E2C">
              <w:rPr>
                <w:rFonts w:ascii="Times New Roman" w:eastAsia="Arial" w:hAnsi="Times New Roman" w:cs="Times New Roman"/>
                <w:noProof/>
                <w:sz w:val="18"/>
                <w:szCs w:val="18"/>
                <w:lang w:val="sr-Cyrl-RS"/>
              </w:rPr>
              <w:t xml:space="preserve"> медијска удружења и</w:t>
            </w:r>
            <w:r w:rsidRPr="0080450D">
              <w:rPr>
                <w:rFonts w:ascii="Times New Roman" w:eastAsia="Arial" w:hAnsi="Times New Roman" w:cs="Times New Roman"/>
                <w:noProof/>
                <w:sz w:val="18"/>
                <w:szCs w:val="18"/>
              </w:rPr>
              <w:t xml:space="preserve"> </w:t>
            </w:r>
            <w:r w:rsidR="00393E2C">
              <w:rPr>
                <w:rFonts w:ascii="Times New Roman" w:eastAsia="Arial" w:hAnsi="Times New Roman" w:cs="Times New Roman"/>
                <w:noProof/>
                <w:sz w:val="18"/>
                <w:szCs w:val="18"/>
                <w:lang w:val="sr-Cyrl-RS"/>
              </w:rPr>
              <w:t xml:space="preserve">омладинске активности унапређења </w:t>
            </w:r>
            <w:r w:rsidRPr="0080450D">
              <w:rPr>
                <w:rFonts w:ascii="Times New Roman" w:eastAsia="Arial" w:hAnsi="Times New Roman" w:cs="Times New Roman"/>
                <w:noProof/>
                <w:sz w:val="18"/>
                <w:szCs w:val="18"/>
              </w:rPr>
              <w:t>критичког размишљања и медијске писмености младих</w:t>
            </w:r>
            <w:r w:rsidR="00A76602" w:rsidRPr="0080450D">
              <w:rPr>
                <w:rFonts w:ascii="Times New Roman" w:eastAsia="Arial" w:hAnsi="Times New Roman" w:cs="Times New Roman"/>
                <w:noProof/>
                <w:sz w:val="18"/>
                <w:szCs w:val="18"/>
                <w:lang w:val="sr-Cyrl-RS"/>
              </w:rPr>
              <w:t xml:space="preserve">, </w:t>
            </w:r>
            <w:r w:rsidR="00393E2C">
              <w:rPr>
                <w:rFonts w:ascii="Times New Roman" w:eastAsia="Arial" w:hAnsi="Times New Roman" w:cs="Times New Roman"/>
                <w:noProof/>
                <w:sz w:val="18"/>
                <w:szCs w:val="18"/>
                <w:lang w:val="sr-Cyrl-RS"/>
              </w:rPr>
              <w:t>оснивања</w:t>
            </w:r>
            <w:r w:rsidR="00A76602" w:rsidRPr="0080450D">
              <w:rPr>
                <w:rFonts w:ascii="Times New Roman" w:eastAsia="Arial" w:hAnsi="Times New Roman" w:cs="Times New Roman"/>
                <w:noProof/>
                <w:sz w:val="18"/>
                <w:szCs w:val="18"/>
                <w:lang w:val="sr-Cyrl-RS"/>
              </w:rPr>
              <w:t xml:space="preserve"> омладинских редакција </w:t>
            </w:r>
            <w:r w:rsidR="00393E2C">
              <w:rPr>
                <w:rFonts w:ascii="Times New Roman" w:eastAsia="Arial" w:hAnsi="Times New Roman" w:cs="Times New Roman"/>
                <w:noProof/>
                <w:sz w:val="18"/>
                <w:szCs w:val="18"/>
                <w:lang w:val="sr-Cyrl-RS"/>
              </w:rPr>
              <w:t>и креирања афирмативног медијског садржаја о младима</w:t>
            </w:r>
          </w:p>
        </w:tc>
        <w:tc>
          <w:tcPr>
            <w:tcW w:w="1246" w:type="dxa"/>
          </w:tcPr>
          <w:p w14:paraId="295E9549" w14:textId="6943940C"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BF33547" w14:textId="35E059BC" w:rsidR="008C7826" w:rsidRPr="00BD30AC" w:rsidRDefault="00A76602"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МК</w:t>
            </w:r>
            <w:r w:rsidR="008C7826" w:rsidRPr="0080450D">
              <w:rPr>
                <w:rFonts w:ascii="Times New Roman" w:eastAsia="Arial" w:hAnsi="Times New Roman" w:cs="Times New Roman"/>
                <w:noProof/>
                <w:sz w:val="18"/>
                <w:szCs w:val="18"/>
                <w:lang w:val="sr-Cyrl-RS"/>
              </w:rPr>
              <w:t>, о</w:t>
            </w:r>
            <w:r w:rsidR="008C7826" w:rsidRPr="0080450D">
              <w:rPr>
                <w:rFonts w:ascii="Times New Roman" w:eastAsia="Arial" w:hAnsi="Times New Roman" w:cs="Times New Roman"/>
                <w:noProof/>
                <w:sz w:val="18"/>
                <w:szCs w:val="18"/>
              </w:rPr>
              <w:t>бразовне институције</w:t>
            </w:r>
            <w:r w:rsidR="008C7826" w:rsidRPr="0080450D">
              <w:rPr>
                <w:rFonts w:ascii="Times New Roman" w:eastAsia="Arial" w:hAnsi="Times New Roman" w:cs="Times New Roman"/>
                <w:noProof/>
                <w:sz w:val="18"/>
                <w:szCs w:val="18"/>
                <w:lang w:val="sr-Cyrl-RS"/>
              </w:rPr>
              <w:t>, м</w:t>
            </w:r>
            <w:r w:rsidR="008C7826" w:rsidRPr="0080450D">
              <w:rPr>
                <w:rFonts w:ascii="Times New Roman" w:eastAsia="Arial" w:hAnsi="Times New Roman" w:cs="Times New Roman"/>
                <w:noProof/>
                <w:sz w:val="18"/>
                <w:szCs w:val="18"/>
              </w:rPr>
              <w:t>едији</w:t>
            </w:r>
            <w:r w:rsidR="008C7826" w:rsidRPr="0080450D">
              <w:rPr>
                <w:rFonts w:ascii="Times New Roman" w:eastAsia="Arial" w:hAnsi="Times New Roman" w:cs="Times New Roman"/>
                <w:noProof/>
                <w:sz w:val="18"/>
                <w:szCs w:val="18"/>
                <w:lang w:val="sr-Cyrl-RS"/>
              </w:rPr>
              <w:t xml:space="preserve">, </w:t>
            </w:r>
            <w:r w:rsidR="008C7826"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187A8330" w14:textId="34CB28EE"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468B53E1" w14:textId="637BC716" w:rsidR="008C7826" w:rsidRPr="0080450D" w:rsidRDefault="008C7826" w:rsidP="008C7826">
            <w:pPr>
              <w:rPr>
                <w:rFonts w:ascii="Times New Roman" w:eastAsia="Arial" w:hAnsi="Times New Roman" w:cs="Times New Roman"/>
                <w:noProof/>
                <w:sz w:val="18"/>
                <w:szCs w:val="18"/>
              </w:rPr>
            </w:pPr>
          </w:p>
        </w:tc>
        <w:tc>
          <w:tcPr>
            <w:tcW w:w="1417" w:type="dxa"/>
          </w:tcPr>
          <w:p w14:paraId="799BE8FD" w14:textId="5BC5068C" w:rsidR="008C7826" w:rsidRPr="0080450D" w:rsidRDefault="008C7826" w:rsidP="008C7826">
            <w:pPr>
              <w:rPr>
                <w:rFonts w:ascii="Times New Roman" w:eastAsia="Arial" w:hAnsi="Times New Roman" w:cs="Times New Roman"/>
                <w:noProof/>
                <w:sz w:val="18"/>
                <w:szCs w:val="18"/>
              </w:rPr>
            </w:pPr>
          </w:p>
        </w:tc>
        <w:tc>
          <w:tcPr>
            <w:tcW w:w="1530" w:type="dxa"/>
          </w:tcPr>
          <w:p w14:paraId="45AB3730" w14:textId="197EFBB6" w:rsidR="008C7826" w:rsidRPr="0080450D" w:rsidRDefault="008C7826" w:rsidP="008C7826">
            <w:pPr>
              <w:rPr>
                <w:rFonts w:ascii="Times New Roman" w:eastAsia="Arial" w:hAnsi="Times New Roman" w:cs="Times New Roman"/>
                <w:noProof/>
                <w:sz w:val="18"/>
                <w:szCs w:val="18"/>
              </w:rPr>
            </w:pPr>
          </w:p>
        </w:tc>
        <w:tc>
          <w:tcPr>
            <w:tcW w:w="1441" w:type="dxa"/>
          </w:tcPr>
          <w:p w14:paraId="517456DF" w14:textId="2DCF88B8" w:rsidR="008C7826" w:rsidRPr="0080450D" w:rsidRDefault="008C7826" w:rsidP="008C7826">
            <w:pPr>
              <w:rPr>
                <w:rFonts w:ascii="Times New Roman" w:eastAsia="Arial" w:hAnsi="Times New Roman" w:cs="Times New Roman"/>
                <w:noProof/>
                <w:sz w:val="18"/>
                <w:szCs w:val="18"/>
              </w:rPr>
            </w:pPr>
          </w:p>
        </w:tc>
        <w:tc>
          <w:tcPr>
            <w:tcW w:w="1527" w:type="dxa"/>
          </w:tcPr>
          <w:p w14:paraId="066E8866" w14:textId="7E13AFC2" w:rsidR="008C7826" w:rsidRPr="0080450D" w:rsidRDefault="008C7826" w:rsidP="008C7826">
            <w:pPr>
              <w:rPr>
                <w:rFonts w:ascii="Times New Roman" w:eastAsia="Arial" w:hAnsi="Times New Roman" w:cs="Times New Roman"/>
                <w:noProof/>
                <w:sz w:val="18"/>
                <w:szCs w:val="18"/>
              </w:rPr>
            </w:pPr>
          </w:p>
        </w:tc>
      </w:tr>
      <w:tr w:rsidR="008C7826" w:rsidRPr="0080450D" w14:paraId="156C8E06" w14:textId="77777777" w:rsidTr="008C7826">
        <w:trPr>
          <w:trHeight w:val="140"/>
        </w:trPr>
        <w:tc>
          <w:tcPr>
            <w:tcW w:w="2609" w:type="dxa"/>
            <w:tcBorders>
              <w:left w:val="double" w:sz="4" w:space="0" w:color="auto"/>
            </w:tcBorders>
          </w:tcPr>
          <w:p w14:paraId="0B860789" w14:textId="197C8FD0" w:rsidR="008C7826" w:rsidRPr="0080450D" w:rsidRDefault="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5.1.7.1. </w:t>
            </w:r>
            <w:r w:rsidR="00380F3C" w:rsidRPr="00380F3C">
              <w:rPr>
                <w:rFonts w:ascii="Times New Roman" w:eastAsia="Arial" w:hAnsi="Times New Roman" w:cs="Times New Roman"/>
                <w:noProof/>
                <w:sz w:val="18"/>
                <w:szCs w:val="18"/>
                <w:lang w:val="sr-Cyrl-RS"/>
              </w:rPr>
              <w:t>Обезбедити финансијску подршку за медијске пројекте унапређења професионалних и етичких стандарда новинара и медија, са посебним фокусом на укључивање младих у креирање медијског садржаја</w:t>
            </w:r>
            <w:r w:rsidR="00380F3C">
              <w:rPr>
                <w:rFonts w:ascii="Times New Roman" w:eastAsia="Arial" w:hAnsi="Times New Roman" w:cs="Times New Roman"/>
                <w:noProof/>
                <w:sz w:val="18"/>
                <w:szCs w:val="18"/>
                <w:lang w:val="sr-Cyrl-RS"/>
              </w:rPr>
              <w:t xml:space="preserve">, </w:t>
            </w:r>
            <w:r w:rsidR="007F681F">
              <w:rPr>
                <w:rFonts w:ascii="Times New Roman" w:eastAsia="Arial" w:hAnsi="Times New Roman" w:cs="Times New Roman"/>
                <w:noProof/>
                <w:sz w:val="18"/>
                <w:szCs w:val="18"/>
                <w:lang w:val="sr-Cyrl-RS"/>
              </w:rPr>
              <w:t xml:space="preserve">у </w:t>
            </w:r>
            <w:r w:rsidR="00380F3C">
              <w:rPr>
                <w:rFonts w:ascii="Times New Roman" w:eastAsia="Arial" w:hAnsi="Times New Roman" w:cs="Times New Roman"/>
                <w:noProof/>
                <w:sz w:val="18"/>
                <w:szCs w:val="18"/>
                <w:lang w:val="sr-Cyrl-RS"/>
              </w:rPr>
              <w:t>циље</w:t>
            </w:r>
            <w:r w:rsidR="007F681F">
              <w:rPr>
                <w:rFonts w:ascii="Times New Roman" w:eastAsia="Arial" w:hAnsi="Times New Roman" w:cs="Times New Roman"/>
                <w:noProof/>
                <w:sz w:val="18"/>
                <w:szCs w:val="18"/>
                <w:lang w:val="sr-Cyrl-RS"/>
              </w:rPr>
              <w:t>у</w:t>
            </w:r>
            <w:r w:rsidR="00380F3C">
              <w:rPr>
                <w:rFonts w:ascii="Times New Roman" w:eastAsia="Arial" w:hAnsi="Times New Roman" w:cs="Times New Roman"/>
                <w:noProof/>
                <w:sz w:val="18"/>
                <w:szCs w:val="18"/>
                <w:lang w:val="sr-Cyrl-RS"/>
              </w:rPr>
              <w:t xml:space="preserve"> афирмативног и инклузивног медијског извештавања о младима</w:t>
            </w:r>
          </w:p>
        </w:tc>
        <w:tc>
          <w:tcPr>
            <w:tcW w:w="1246" w:type="dxa"/>
          </w:tcPr>
          <w:p w14:paraId="5D30A962" w14:textId="0DFEBACC" w:rsidR="008C7826" w:rsidRPr="0080450D"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w:t>
            </w:r>
            <w:r w:rsidRPr="0080450D">
              <w:rPr>
                <w:rFonts w:ascii="Times New Roman" w:eastAsia="Arial" w:hAnsi="Times New Roman" w:cs="Times New Roman"/>
                <w:noProof/>
                <w:sz w:val="18"/>
                <w:szCs w:val="18"/>
                <w:lang w:val="sr-Cyrl-RS"/>
              </w:rPr>
              <w:t>ИТ, МК</w:t>
            </w:r>
          </w:p>
        </w:tc>
        <w:tc>
          <w:tcPr>
            <w:tcW w:w="1350" w:type="dxa"/>
          </w:tcPr>
          <w:p w14:paraId="7D810164" w14:textId="742A38D2" w:rsidR="008C7826" w:rsidRPr="00BD30AC" w:rsidRDefault="008C7826" w:rsidP="008C7826">
            <w:pPr>
              <w:rPr>
                <w:rFonts w:ascii="Times New Roman" w:eastAsia="Arial" w:hAnsi="Times New Roman" w:cs="Times New Roman"/>
                <w:noProof/>
                <w:sz w:val="18"/>
                <w:szCs w:val="18"/>
                <w:lang w:val="sr-Cyrl-RS"/>
              </w:rPr>
            </w:pPr>
            <w:r w:rsidRPr="00BD30AC">
              <w:rPr>
                <w:rFonts w:ascii="Times New Roman" w:eastAsia="Arial" w:hAnsi="Times New Roman" w:cs="Times New Roman"/>
                <w:noProof/>
                <w:sz w:val="18"/>
                <w:szCs w:val="18"/>
                <w:lang w:val="sr-Cyrl-RS"/>
              </w:rPr>
              <w:t>М</w:t>
            </w:r>
            <w:r w:rsidRPr="0080450D">
              <w:rPr>
                <w:rFonts w:ascii="Times New Roman" w:eastAsia="Arial" w:hAnsi="Times New Roman" w:cs="Times New Roman"/>
                <w:noProof/>
                <w:sz w:val="18"/>
                <w:szCs w:val="18"/>
                <w:lang w:val="sr-Cyrl-RS"/>
              </w:rPr>
              <w:t>ТО, м</w:t>
            </w:r>
            <w:r w:rsidRPr="00BD30AC">
              <w:rPr>
                <w:rFonts w:ascii="Times New Roman" w:eastAsia="Arial" w:hAnsi="Times New Roman" w:cs="Times New Roman"/>
                <w:noProof/>
                <w:sz w:val="18"/>
                <w:szCs w:val="18"/>
                <w:lang w:val="sr-Cyrl-RS"/>
              </w:rPr>
              <w:t>едији</w:t>
            </w:r>
            <w:r w:rsidRPr="0080450D">
              <w:rPr>
                <w:rFonts w:ascii="Times New Roman" w:eastAsia="Arial" w:hAnsi="Times New Roman" w:cs="Times New Roman"/>
                <w:noProof/>
                <w:sz w:val="18"/>
                <w:szCs w:val="18"/>
                <w:lang w:val="sr-Cyrl-RS"/>
              </w:rPr>
              <w:t xml:space="preserve">, </w:t>
            </w:r>
            <w:r w:rsidRPr="00BD30AC">
              <w:rPr>
                <w:rFonts w:ascii="Times New Roman" w:eastAsia="Arial" w:hAnsi="Times New Roman" w:cs="Times New Roman"/>
                <w:noProof/>
                <w:sz w:val="18"/>
                <w:szCs w:val="18"/>
                <w:lang w:val="sr-Cyrl-RS"/>
              </w:rPr>
              <w:t>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5777021C" w14:textId="7F372EC2"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0E2603C7" w14:textId="25A3FF90" w:rsidR="008C7826" w:rsidRPr="0080450D" w:rsidRDefault="008C7826" w:rsidP="008C7826">
            <w:pPr>
              <w:rPr>
                <w:rFonts w:ascii="Times New Roman" w:eastAsia="Arial" w:hAnsi="Times New Roman" w:cs="Times New Roman"/>
                <w:noProof/>
                <w:sz w:val="18"/>
                <w:szCs w:val="18"/>
              </w:rPr>
            </w:pPr>
          </w:p>
        </w:tc>
        <w:tc>
          <w:tcPr>
            <w:tcW w:w="1750" w:type="dxa"/>
          </w:tcPr>
          <w:p w14:paraId="34F0D3E7" w14:textId="7318D101" w:rsidR="008C7826" w:rsidRPr="0080450D" w:rsidRDefault="008C7826" w:rsidP="008C7826">
            <w:pPr>
              <w:rPr>
                <w:rFonts w:ascii="Times New Roman" w:eastAsia="Arial" w:hAnsi="Times New Roman" w:cs="Times New Roman"/>
                <w:noProof/>
                <w:sz w:val="18"/>
                <w:szCs w:val="18"/>
              </w:rPr>
            </w:pPr>
          </w:p>
        </w:tc>
        <w:tc>
          <w:tcPr>
            <w:tcW w:w="1417" w:type="dxa"/>
          </w:tcPr>
          <w:p w14:paraId="31DFC26C" w14:textId="0D76ED94" w:rsidR="008C7826" w:rsidRPr="0080450D" w:rsidRDefault="008C7826" w:rsidP="008C7826">
            <w:pPr>
              <w:rPr>
                <w:rFonts w:ascii="Times New Roman" w:eastAsia="Arial" w:hAnsi="Times New Roman" w:cs="Times New Roman"/>
                <w:noProof/>
                <w:sz w:val="18"/>
                <w:szCs w:val="18"/>
              </w:rPr>
            </w:pPr>
          </w:p>
        </w:tc>
        <w:tc>
          <w:tcPr>
            <w:tcW w:w="1530" w:type="dxa"/>
          </w:tcPr>
          <w:p w14:paraId="1CAC913E" w14:textId="2B8E1D71" w:rsidR="008C7826" w:rsidRPr="0080450D" w:rsidRDefault="008C7826" w:rsidP="008C7826">
            <w:pPr>
              <w:rPr>
                <w:rFonts w:ascii="Times New Roman" w:eastAsia="Arial" w:hAnsi="Times New Roman" w:cs="Times New Roman"/>
                <w:noProof/>
                <w:sz w:val="18"/>
                <w:szCs w:val="18"/>
              </w:rPr>
            </w:pPr>
          </w:p>
        </w:tc>
        <w:tc>
          <w:tcPr>
            <w:tcW w:w="1441" w:type="dxa"/>
          </w:tcPr>
          <w:p w14:paraId="4F62D943" w14:textId="51A49EB8" w:rsidR="008C7826" w:rsidRPr="0080450D" w:rsidRDefault="008C7826" w:rsidP="008C7826">
            <w:pPr>
              <w:rPr>
                <w:rFonts w:ascii="Times New Roman" w:eastAsia="Arial" w:hAnsi="Times New Roman" w:cs="Times New Roman"/>
                <w:noProof/>
                <w:sz w:val="18"/>
                <w:szCs w:val="18"/>
              </w:rPr>
            </w:pPr>
          </w:p>
        </w:tc>
        <w:tc>
          <w:tcPr>
            <w:tcW w:w="1527" w:type="dxa"/>
          </w:tcPr>
          <w:p w14:paraId="68C1496F" w14:textId="14C6DBE6" w:rsidR="008C7826" w:rsidRPr="0080450D" w:rsidRDefault="008C7826" w:rsidP="008C7826">
            <w:pPr>
              <w:rPr>
                <w:rFonts w:ascii="Times New Roman" w:eastAsia="Arial" w:hAnsi="Times New Roman" w:cs="Times New Roman"/>
                <w:noProof/>
                <w:sz w:val="18"/>
                <w:szCs w:val="18"/>
              </w:rPr>
            </w:pPr>
          </w:p>
        </w:tc>
      </w:tr>
      <w:tr w:rsidR="008C7826" w:rsidRPr="0080450D" w14:paraId="0433650F" w14:textId="77777777" w:rsidTr="008C7826">
        <w:trPr>
          <w:trHeight w:val="140"/>
        </w:trPr>
        <w:tc>
          <w:tcPr>
            <w:tcW w:w="2609" w:type="dxa"/>
            <w:tcBorders>
              <w:left w:val="double" w:sz="4" w:space="0" w:color="auto"/>
            </w:tcBorders>
          </w:tcPr>
          <w:p w14:paraId="4F4FD0ED" w14:textId="1B2A32C6"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5.1.8.1. Подржати формирање међусекторског координационог тела у циљу унапређивања услуга сексуалног, репродуктивног, </w:t>
            </w:r>
            <w:r w:rsidRPr="0080450D">
              <w:rPr>
                <w:rFonts w:ascii="Times New Roman" w:eastAsia="Arial" w:hAnsi="Times New Roman" w:cs="Times New Roman"/>
                <w:noProof/>
                <w:sz w:val="18"/>
                <w:szCs w:val="18"/>
              </w:rPr>
              <w:lastRenderedPageBreak/>
              <w:t xml:space="preserve">менталног здравља </w:t>
            </w:r>
            <w:r w:rsidR="005E3392" w:rsidRPr="0080450D">
              <w:rPr>
                <w:rFonts w:ascii="Times New Roman" w:eastAsia="Arial" w:hAnsi="Times New Roman" w:cs="Times New Roman"/>
                <w:noProof/>
                <w:sz w:val="18"/>
                <w:szCs w:val="18"/>
                <w:lang w:val="sr-Cyrl-RS"/>
              </w:rPr>
              <w:t>и</w:t>
            </w:r>
            <w:r w:rsidRPr="0080450D">
              <w:rPr>
                <w:rFonts w:ascii="Times New Roman" w:eastAsia="Arial" w:hAnsi="Times New Roman" w:cs="Times New Roman"/>
                <w:noProof/>
                <w:sz w:val="18"/>
                <w:szCs w:val="18"/>
              </w:rPr>
              <w:t xml:space="preserve"> психо-социјалне подршке младима</w:t>
            </w:r>
          </w:p>
        </w:tc>
        <w:tc>
          <w:tcPr>
            <w:tcW w:w="1246" w:type="dxa"/>
          </w:tcPr>
          <w:p w14:paraId="0C15E5E1" w14:textId="46A1510F" w:rsidR="008C7826" w:rsidRPr="000021F4" w:rsidRDefault="008C7826" w:rsidP="008C7826">
            <w:pPr>
              <w:rPr>
                <w:rFonts w:ascii="Times New Roman" w:eastAsia="Arial" w:hAnsi="Times New Roman" w:cs="Times New Roman"/>
                <w:noProof/>
                <w:sz w:val="18"/>
                <w:szCs w:val="18"/>
                <w:lang w:val="sr-Cyrl-RS"/>
              </w:rPr>
            </w:pPr>
            <w:r w:rsidRPr="000021F4">
              <w:rPr>
                <w:rFonts w:ascii="Times New Roman" w:eastAsia="Arial" w:hAnsi="Times New Roman" w:cs="Times New Roman"/>
                <w:noProof/>
                <w:sz w:val="18"/>
                <w:szCs w:val="18"/>
              </w:rPr>
              <w:lastRenderedPageBreak/>
              <w:t>М</w:t>
            </w:r>
            <w:r w:rsidRPr="000021F4">
              <w:rPr>
                <w:rFonts w:ascii="Times New Roman" w:eastAsia="Arial" w:hAnsi="Times New Roman" w:cs="Times New Roman"/>
                <w:noProof/>
                <w:sz w:val="18"/>
                <w:szCs w:val="18"/>
                <w:lang w:val="sr-Cyrl-RS"/>
              </w:rPr>
              <w:t>ТО</w:t>
            </w:r>
          </w:p>
        </w:tc>
        <w:tc>
          <w:tcPr>
            <w:tcW w:w="1350" w:type="dxa"/>
          </w:tcPr>
          <w:p w14:paraId="51BEF5AA" w14:textId="11D5D9DF" w:rsidR="008C7826" w:rsidRPr="000021F4" w:rsidRDefault="008C7826" w:rsidP="008C7826">
            <w:pPr>
              <w:rPr>
                <w:rFonts w:ascii="Times New Roman" w:eastAsia="Arial" w:hAnsi="Times New Roman" w:cs="Times New Roman"/>
                <w:noProof/>
                <w:sz w:val="18"/>
                <w:szCs w:val="18"/>
                <w:lang w:val="sr-Cyrl-RS"/>
              </w:rPr>
            </w:pPr>
            <w:r w:rsidRPr="000021F4">
              <w:rPr>
                <w:rFonts w:ascii="Times New Roman" w:eastAsia="Arial" w:hAnsi="Times New Roman" w:cs="Times New Roman"/>
                <w:noProof/>
                <w:sz w:val="18"/>
                <w:szCs w:val="18"/>
                <w:lang w:val="sr-Cyrl-RS"/>
              </w:rPr>
              <w:t xml:space="preserve">МЗ, </w:t>
            </w:r>
            <w:r w:rsidR="00367465" w:rsidRPr="000021F4">
              <w:rPr>
                <w:rFonts w:ascii="Times New Roman" w:eastAsia="Arial" w:hAnsi="Times New Roman" w:cs="Times New Roman"/>
                <w:noProof/>
                <w:sz w:val="18"/>
                <w:szCs w:val="18"/>
                <w:lang w:val="sr-Cyrl-RS"/>
              </w:rPr>
              <w:t xml:space="preserve">МБПД, </w:t>
            </w:r>
            <w:r w:rsidRPr="000021F4">
              <w:rPr>
                <w:rFonts w:ascii="Times New Roman" w:eastAsia="Arial" w:hAnsi="Times New Roman" w:cs="Times New Roman"/>
                <w:noProof/>
                <w:sz w:val="18"/>
                <w:szCs w:val="18"/>
                <w:lang w:val="sr-Cyrl-RS"/>
              </w:rPr>
              <w:t>МПР, образовне институције, ЈЛС, ОЦД</w:t>
            </w:r>
            <w:r w:rsidR="00BD30AC" w:rsidRPr="000021F4">
              <w:rPr>
                <w:rFonts w:ascii="Times New Roman" w:eastAsia="Arial" w:hAnsi="Times New Roman" w:cs="Times New Roman"/>
                <w:noProof/>
                <w:sz w:val="18"/>
                <w:szCs w:val="18"/>
                <w:lang w:val="sr-Cyrl-RS"/>
              </w:rPr>
              <w:t xml:space="preserve">, </w:t>
            </w:r>
            <w:r w:rsidR="00BD30AC" w:rsidRPr="000021F4">
              <w:rPr>
                <w:rFonts w:ascii="Times New Roman" w:eastAsia="Arial" w:hAnsi="Times New Roman" w:cs="Times New Roman"/>
                <w:noProof/>
                <w:sz w:val="18"/>
                <w:szCs w:val="18"/>
                <w:lang w:val="sr-Cyrl-RS"/>
              </w:rPr>
              <w:lastRenderedPageBreak/>
              <w:t>међународни партнери</w:t>
            </w:r>
          </w:p>
        </w:tc>
        <w:tc>
          <w:tcPr>
            <w:tcW w:w="1263" w:type="dxa"/>
          </w:tcPr>
          <w:p w14:paraId="24C05B00" w14:textId="05E3F426"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2023.</w:t>
            </w:r>
            <w:r w:rsidR="002141A9" w:rsidRPr="002141A9">
              <w:rPr>
                <w:rFonts w:ascii="Times New Roman" w:eastAsia="Arial" w:hAnsi="Times New Roman" w:cs="Times New Roman"/>
                <w:noProof/>
                <w:sz w:val="18"/>
                <w:szCs w:val="18"/>
              </w:rPr>
              <w:t xml:space="preserve"> (IV квартал)</w:t>
            </w:r>
          </w:p>
        </w:tc>
        <w:tc>
          <w:tcPr>
            <w:tcW w:w="1750" w:type="dxa"/>
          </w:tcPr>
          <w:p w14:paraId="1725A88D" w14:textId="2BB85E55" w:rsidR="008C7826" w:rsidRPr="0080450D" w:rsidRDefault="008C7826" w:rsidP="008C7826">
            <w:pPr>
              <w:rPr>
                <w:rFonts w:ascii="Times New Roman" w:eastAsia="Arial" w:hAnsi="Times New Roman" w:cs="Times New Roman"/>
                <w:noProof/>
                <w:sz w:val="18"/>
                <w:szCs w:val="18"/>
              </w:rPr>
            </w:pPr>
          </w:p>
        </w:tc>
        <w:tc>
          <w:tcPr>
            <w:tcW w:w="1417" w:type="dxa"/>
          </w:tcPr>
          <w:p w14:paraId="1FE0E02D" w14:textId="78C5FD8A" w:rsidR="008C7826" w:rsidRPr="0080450D" w:rsidRDefault="008C7826" w:rsidP="008C7826">
            <w:pPr>
              <w:rPr>
                <w:rFonts w:ascii="Times New Roman" w:eastAsia="Arial" w:hAnsi="Times New Roman" w:cs="Times New Roman"/>
                <w:noProof/>
                <w:sz w:val="18"/>
                <w:szCs w:val="18"/>
                <w:highlight w:val="green"/>
              </w:rPr>
            </w:pPr>
          </w:p>
        </w:tc>
        <w:tc>
          <w:tcPr>
            <w:tcW w:w="1530" w:type="dxa"/>
          </w:tcPr>
          <w:p w14:paraId="0AEA52DB" w14:textId="1B54B41E" w:rsidR="008C7826" w:rsidRPr="0080450D" w:rsidRDefault="008C7826" w:rsidP="008C7826">
            <w:pPr>
              <w:rPr>
                <w:rFonts w:ascii="Times New Roman" w:eastAsia="Arial" w:hAnsi="Times New Roman" w:cs="Times New Roman"/>
                <w:noProof/>
                <w:sz w:val="18"/>
                <w:szCs w:val="18"/>
                <w:highlight w:val="green"/>
              </w:rPr>
            </w:pPr>
          </w:p>
        </w:tc>
        <w:tc>
          <w:tcPr>
            <w:tcW w:w="1441" w:type="dxa"/>
          </w:tcPr>
          <w:p w14:paraId="0932FDC0" w14:textId="3F301CF8" w:rsidR="008C7826" w:rsidRPr="0080450D" w:rsidRDefault="008C7826" w:rsidP="008C7826">
            <w:pPr>
              <w:rPr>
                <w:rFonts w:ascii="Times New Roman" w:eastAsia="Arial" w:hAnsi="Times New Roman" w:cs="Times New Roman"/>
                <w:noProof/>
                <w:sz w:val="18"/>
                <w:szCs w:val="18"/>
                <w:highlight w:val="green"/>
              </w:rPr>
            </w:pPr>
          </w:p>
        </w:tc>
        <w:tc>
          <w:tcPr>
            <w:tcW w:w="1527" w:type="dxa"/>
          </w:tcPr>
          <w:p w14:paraId="3D3009E6" w14:textId="617CD65B" w:rsidR="008C7826" w:rsidRPr="0080450D" w:rsidRDefault="008C7826" w:rsidP="008C7826">
            <w:pPr>
              <w:rPr>
                <w:rFonts w:ascii="Times New Roman" w:eastAsia="Arial" w:hAnsi="Times New Roman" w:cs="Times New Roman"/>
                <w:noProof/>
                <w:sz w:val="18"/>
                <w:szCs w:val="18"/>
                <w:highlight w:val="green"/>
              </w:rPr>
            </w:pPr>
          </w:p>
        </w:tc>
      </w:tr>
      <w:tr w:rsidR="008C7826" w:rsidRPr="0080450D" w14:paraId="3BB63D17" w14:textId="77777777" w:rsidTr="008C7826">
        <w:trPr>
          <w:trHeight w:val="140"/>
        </w:trPr>
        <w:tc>
          <w:tcPr>
            <w:tcW w:w="2609" w:type="dxa"/>
            <w:tcBorders>
              <w:left w:val="double" w:sz="4" w:space="0" w:color="auto"/>
            </w:tcBorders>
          </w:tcPr>
          <w:p w14:paraId="640C4AB9" w14:textId="5D7F3C6C" w:rsidR="008C7826" w:rsidRPr="0080450D" w:rsidRDefault="008C7826" w:rsidP="008C782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5.1.8.</w:t>
            </w:r>
            <w:r w:rsidRPr="0080450D">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lang w:val="sr-Cyrl-RS"/>
              </w:rPr>
              <w:t>Унапредити</w:t>
            </w:r>
            <w:r w:rsidRPr="0080450D">
              <w:rPr>
                <w:rFonts w:ascii="Times New Roman" w:eastAsia="Arial" w:hAnsi="Times New Roman" w:cs="Times New Roman"/>
                <w:noProof/>
                <w:sz w:val="18"/>
                <w:szCs w:val="18"/>
              </w:rPr>
              <w:t xml:space="preserve"> јавн</w:t>
            </w:r>
            <w:r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политик</w:t>
            </w:r>
            <w:r w:rsidRPr="0080450D">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у области менталног здравља младих</w:t>
            </w:r>
          </w:p>
        </w:tc>
        <w:tc>
          <w:tcPr>
            <w:tcW w:w="1246" w:type="dxa"/>
          </w:tcPr>
          <w:p w14:paraId="55B8FDC3" w14:textId="51C63703"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04A196F8" w14:textId="2CF64805"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w:t>
            </w:r>
            <w:r w:rsidRPr="0080450D">
              <w:rPr>
                <w:rFonts w:ascii="Times New Roman" w:eastAsia="Arial" w:hAnsi="Times New Roman" w:cs="Times New Roman"/>
                <w:noProof/>
                <w:sz w:val="18"/>
                <w:szCs w:val="18"/>
                <w:lang w:val="sr-Cyrl-RS"/>
              </w:rPr>
              <w:t xml:space="preserve">, МС, </w:t>
            </w:r>
            <w:r w:rsidRPr="0080450D">
              <w:rPr>
                <w:rFonts w:ascii="Times New Roman" w:eastAsia="Arial" w:hAnsi="Times New Roman" w:cs="Times New Roman"/>
                <w:noProof/>
                <w:sz w:val="18"/>
                <w:szCs w:val="18"/>
              </w:rPr>
              <w:t>МП</w:t>
            </w:r>
            <w:r w:rsidRPr="0080450D">
              <w:rPr>
                <w:rFonts w:ascii="Times New Roman" w:eastAsia="Arial" w:hAnsi="Times New Roman" w:cs="Times New Roman"/>
                <w:noProof/>
                <w:sz w:val="18"/>
                <w:szCs w:val="18"/>
                <w:lang w:val="sr-Cyrl-RS"/>
              </w:rPr>
              <w:t xml:space="preserve">Р,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7B7FD84C" w14:textId="01CCA8A1" w:rsidR="008C7826" w:rsidRPr="0080450D" w:rsidRDefault="008C7826" w:rsidP="008C782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p w14:paraId="6A223CE3" w14:textId="3E19AB8B" w:rsidR="008C7826" w:rsidRPr="0080450D" w:rsidRDefault="008C7826" w:rsidP="008C7826">
            <w:pPr>
              <w:rPr>
                <w:rFonts w:ascii="Times New Roman" w:eastAsia="Arial" w:hAnsi="Times New Roman" w:cs="Times New Roman"/>
                <w:noProof/>
                <w:sz w:val="18"/>
                <w:szCs w:val="18"/>
              </w:rPr>
            </w:pPr>
          </w:p>
        </w:tc>
        <w:tc>
          <w:tcPr>
            <w:tcW w:w="1750" w:type="dxa"/>
          </w:tcPr>
          <w:p w14:paraId="5770AC1D" w14:textId="250A7BBA" w:rsidR="008C7826" w:rsidRPr="0080450D" w:rsidRDefault="008C7826" w:rsidP="008C7826">
            <w:pPr>
              <w:rPr>
                <w:rFonts w:ascii="Times New Roman" w:eastAsia="Arial" w:hAnsi="Times New Roman" w:cs="Times New Roman"/>
                <w:noProof/>
                <w:sz w:val="18"/>
                <w:szCs w:val="18"/>
              </w:rPr>
            </w:pPr>
          </w:p>
        </w:tc>
        <w:tc>
          <w:tcPr>
            <w:tcW w:w="1417" w:type="dxa"/>
          </w:tcPr>
          <w:p w14:paraId="2BB7C3AF" w14:textId="4A695472" w:rsidR="008C7826" w:rsidRPr="0080450D" w:rsidRDefault="008C7826" w:rsidP="008C7826">
            <w:pPr>
              <w:rPr>
                <w:rFonts w:ascii="Times New Roman" w:eastAsia="Arial" w:hAnsi="Times New Roman" w:cs="Times New Roman"/>
                <w:noProof/>
                <w:sz w:val="18"/>
                <w:szCs w:val="18"/>
              </w:rPr>
            </w:pPr>
          </w:p>
        </w:tc>
        <w:tc>
          <w:tcPr>
            <w:tcW w:w="1530" w:type="dxa"/>
          </w:tcPr>
          <w:p w14:paraId="071138BE" w14:textId="0E2AF236" w:rsidR="008C7826" w:rsidRPr="0080450D" w:rsidRDefault="008C7826" w:rsidP="008C7826">
            <w:pPr>
              <w:rPr>
                <w:rFonts w:ascii="Times New Roman" w:eastAsia="Arial" w:hAnsi="Times New Roman" w:cs="Times New Roman"/>
                <w:noProof/>
                <w:sz w:val="18"/>
                <w:szCs w:val="18"/>
              </w:rPr>
            </w:pPr>
          </w:p>
        </w:tc>
        <w:tc>
          <w:tcPr>
            <w:tcW w:w="1441" w:type="dxa"/>
          </w:tcPr>
          <w:p w14:paraId="3802886A" w14:textId="339A4713" w:rsidR="008C7826" w:rsidRPr="0080450D" w:rsidRDefault="008C7826" w:rsidP="008C7826">
            <w:pPr>
              <w:rPr>
                <w:rFonts w:ascii="Times New Roman" w:eastAsia="Arial" w:hAnsi="Times New Roman" w:cs="Times New Roman"/>
                <w:noProof/>
                <w:sz w:val="18"/>
                <w:szCs w:val="18"/>
              </w:rPr>
            </w:pPr>
          </w:p>
        </w:tc>
        <w:tc>
          <w:tcPr>
            <w:tcW w:w="1527" w:type="dxa"/>
          </w:tcPr>
          <w:p w14:paraId="44E8CA65" w14:textId="685B55D2" w:rsidR="008C7826" w:rsidRPr="0080450D" w:rsidRDefault="008C7826" w:rsidP="008C7826">
            <w:pPr>
              <w:rPr>
                <w:rFonts w:ascii="Times New Roman" w:eastAsia="Arial" w:hAnsi="Times New Roman" w:cs="Times New Roman"/>
                <w:noProof/>
                <w:sz w:val="18"/>
                <w:szCs w:val="18"/>
              </w:rPr>
            </w:pPr>
          </w:p>
        </w:tc>
      </w:tr>
      <w:tr w:rsidR="002529EC" w:rsidRPr="002529EC" w14:paraId="1D57619E" w14:textId="77777777" w:rsidTr="008C7826">
        <w:trPr>
          <w:trHeight w:val="140"/>
        </w:trPr>
        <w:tc>
          <w:tcPr>
            <w:tcW w:w="2609" w:type="dxa"/>
            <w:tcBorders>
              <w:left w:val="double" w:sz="4" w:space="0" w:color="auto"/>
            </w:tcBorders>
          </w:tcPr>
          <w:p w14:paraId="1DE0D82D" w14:textId="3AABC7BE" w:rsidR="002529EC" w:rsidRPr="002529EC" w:rsidRDefault="002529EC" w:rsidP="008C7826">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5.1.8.3. </w:t>
            </w:r>
            <w:r w:rsidRPr="002529EC">
              <w:rPr>
                <w:rFonts w:ascii="Times New Roman" w:eastAsia="Arial" w:hAnsi="Times New Roman" w:cs="Times New Roman"/>
                <w:noProof/>
                <w:sz w:val="18"/>
                <w:szCs w:val="18"/>
                <w:lang w:val="sr-Cyrl-RS"/>
              </w:rPr>
              <w:t>Унапре</w:t>
            </w:r>
            <w:r w:rsidR="00BD30AC">
              <w:rPr>
                <w:rFonts w:ascii="Times New Roman" w:eastAsia="Arial" w:hAnsi="Times New Roman" w:cs="Times New Roman"/>
                <w:noProof/>
                <w:sz w:val="18"/>
                <w:szCs w:val="18"/>
                <w:lang w:val="sr-Cyrl-RS"/>
              </w:rPr>
              <w:t>дити</w:t>
            </w:r>
            <w:r w:rsidRPr="002529EC">
              <w:rPr>
                <w:rFonts w:ascii="Times New Roman" w:eastAsia="Arial" w:hAnsi="Times New Roman" w:cs="Times New Roman"/>
                <w:noProof/>
                <w:sz w:val="18"/>
                <w:szCs w:val="18"/>
                <w:lang w:val="sr-Cyrl-RS"/>
              </w:rPr>
              <w:t xml:space="preserve"> јавн</w:t>
            </w:r>
            <w:r w:rsidR="00BD30AC">
              <w:rPr>
                <w:rFonts w:ascii="Times New Roman" w:eastAsia="Arial" w:hAnsi="Times New Roman" w:cs="Times New Roman"/>
                <w:noProof/>
                <w:sz w:val="18"/>
                <w:szCs w:val="18"/>
                <w:lang w:val="sr-Cyrl-RS"/>
              </w:rPr>
              <w:t>е</w:t>
            </w:r>
            <w:r w:rsidRPr="002529EC">
              <w:rPr>
                <w:rFonts w:ascii="Times New Roman" w:eastAsia="Arial" w:hAnsi="Times New Roman" w:cs="Times New Roman"/>
                <w:noProof/>
                <w:sz w:val="18"/>
                <w:szCs w:val="18"/>
                <w:lang w:val="sr-Cyrl-RS"/>
              </w:rPr>
              <w:t xml:space="preserve"> политик</w:t>
            </w:r>
            <w:r w:rsidR="00BD30AC">
              <w:rPr>
                <w:rFonts w:ascii="Times New Roman" w:eastAsia="Arial" w:hAnsi="Times New Roman" w:cs="Times New Roman"/>
                <w:noProof/>
                <w:sz w:val="18"/>
                <w:szCs w:val="18"/>
                <w:lang w:val="sr-Cyrl-RS"/>
              </w:rPr>
              <w:t>е</w:t>
            </w:r>
            <w:r w:rsidRPr="002529EC">
              <w:rPr>
                <w:rFonts w:ascii="Times New Roman" w:eastAsia="Arial" w:hAnsi="Times New Roman" w:cs="Times New Roman"/>
                <w:noProof/>
                <w:sz w:val="18"/>
                <w:szCs w:val="18"/>
                <w:lang w:val="sr-Cyrl-RS"/>
              </w:rPr>
              <w:t xml:space="preserve"> којима се младима обезбеђује заштита од промоције, оглашавања и доступности дувана, алкохола и других психоактивних супстанци, игара на срећу и нових медија</w:t>
            </w:r>
          </w:p>
        </w:tc>
        <w:tc>
          <w:tcPr>
            <w:tcW w:w="1246" w:type="dxa"/>
          </w:tcPr>
          <w:p w14:paraId="55D202C6" w14:textId="5EC20ACF" w:rsidR="002529EC" w:rsidRPr="002529EC" w:rsidRDefault="002529EC" w:rsidP="008C7826">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w:t>
            </w:r>
          </w:p>
        </w:tc>
        <w:tc>
          <w:tcPr>
            <w:tcW w:w="1350" w:type="dxa"/>
          </w:tcPr>
          <w:p w14:paraId="74C14A41" w14:textId="5E588D57" w:rsidR="002529EC" w:rsidRPr="002529EC" w:rsidRDefault="002529EC" w:rsidP="008C7826">
            <w:pPr>
              <w:rPr>
                <w:rFonts w:ascii="Times New Roman" w:eastAsia="Arial" w:hAnsi="Times New Roman" w:cs="Times New Roman"/>
                <w:noProof/>
                <w:sz w:val="18"/>
                <w:szCs w:val="18"/>
                <w:lang w:val="sr-Cyrl-RS"/>
              </w:rPr>
            </w:pPr>
            <w:r w:rsidRPr="002529EC">
              <w:rPr>
                <w:rFonts w:ascii="Times New Roman" w:eastAsia="Arial" w:hAnsi="Times New Roman" w:cs="Times New Roman"/>
                <w:noProof/>
                <w:sz w:val="18"/>
                <w:szCs w:val="18"/>
                <w:lang w:val="sr-Cyrl-RS"/>
              </w:rPr>
              <w:t>МЗ, МС, МПР, ЈЛС, образовне институције, 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364AA822" w14:textId="6AE14BD0" w:rsidR="002529EC" w:rsidRPr="002529EC" w:rsidRDefault="002529EC" w:rsidP="008C7826">
            <w:pPr>
              <w:rPr>
                <w:rFonts w:ascii="Times New Roman" w:eastAsia="Arial" w:hAnsi="Times New Roman" w:cs="Times New Roman"/>
                <w:noProof/>
                <w:sz w:val="18"/>
                <w:szCs w:val="18"/>
                <w:lang w:val="sr-Cyrl-RS"/>
              </w:rPr>
            </w:pPr>
            <w:r w:rsidRPr="002529EC">
              <w:rPr>
                <w:rFonts w:ascii="Times New Roman" w:eastAsia="Arial" w:hAnsi="Times New Roman" w:cs="Times New Roman"/>
                <w:noProof/>
                <w:sz w:val="18"/>
                <w:szCs w:val="18"/>
                <w:lang w:val="sr-Cyrl-RS"/>
              </w:rPr>
              <w:t>2025. (IV квартал)</w:t>
            </w:r>
          </w:p>
        </w:tc>
        <w:tc>
          <w:tcPr>
            <w:tcW w:w="1750" w:type="dxa"/>
          </w:tcPr>
          <w:p w14:paraId="6920F864" w14:textId="77777777" w:rsidR="002529EC" w:rsidRPr="002529EC" w:rsidRDefault="002529EC" w:rsidP="008C7826">
            <w:pPr>
              <w:rPr>
                <w:rFonts w:ascii="Times New Roman" w:eastAsia="Arial" w:hAnsi="Times New Roman" w:cs="Times New Roman"/>
                <w:noProof/>
                <w:sz w:val="18"/>
                <w:szCs w:val="18"/>
                <w:lang w:val="sr-Cyrl-RS"/>
              </w:rPr>
            </w:pPr>
          </w:p>
        </w:tc>
        <w:tc>
          <w:tcPr>
            <w:tcW w:w="1417" w:type="dxa"/>
          </w:tcPr>
          <w:p w14:paraId="30E5FE94" w14:textId="77777777" w:rsidR="002529EC" w:rsidRPr="002529EC" w:rsidRDefault="002529EC" w:rsidP="008C7826">
            <w:pPr>
              <w:rPr>
                <w:rFonts w:ascii="Times New Roman" w:eastAsia="Arial" w:hAnsi="Times New Roman" w:cs="Times New Roman"/>
                <w:noProof/>
                <w:sz w:val="18"/>
                <w:szCs w:val="18"/>
                <w:lang w:val="sr-Cyrl-RS"/>
              </w:rPr>
            </w:pPr>
          </w:p>
        </w:tc>
        <w:tc>
          <w:tcPr>
            <w:tcW w:w="1530" w:type="dxa"/>
          </w:tcPr>
          <w:p w14:paraId="02643CFA" w14:textId="77777777" w:rsidR="002529EC" w:rsidRPr="002529EC" w:rsidRDefault="002529EC" w:rsidP="008C7826">
            <w:pPr>
              <w:rPr>
                <w:rFonts w:ascii="Times New Roman" w:eastAsia="Arial" w:hAnsi="Times New Roman" w:cs="Times New Roman"/>
                <w:noProof/>
                <w:sz w:val="18"/>
                <w:szCs w:val="18"/>
                <w:lang w:val="sr-Cyrl-RS"/>
              </w:rPr>
            </w:pPr>
          </w:p>
        </w:tc>
        <w:tc>
          <w:tcPr>
            <w:tcW w:w="1441" w:type="dxa"/>
          </w:tcPr>
          <w:p w14:paraId="5A83E1B1" w14:textId="77777777" w:rsidR="002529EC" w:rsidRPr="002529EC" w:rsidRDefault="002529EC" w:rsidP="008C7826">
            <w:pPr>
              <w:rPr>
                <w:rFonts w:ascii="Times New Roman" w:eastAsia="Arial" w:hAnsi="Times New Roman" w:cs="Times New Roman"/>
                <w:noProof/>
                <w:sz w:val="18"/>
                <w:szCs w:val="18"/>
                <w:lang w:val="sr-Cyrl-RS"/>
              </w:rPr>
            </w:pPr>
          </w:p>
        </w:tc>
        <w:tc>
          <w:tcPr>
            <w:tcW w:w="1527" w:type="dxa"/>
          </w:tcPr>
          <w:p w14:paraId="107616DA" w14:textId="77777777" w:rsidR="002529EC" w:rsidRPr="002529EC" w:rsidRDefault="002529EC" w:rsidP="008C7826">
            <w:pPr>
              <w:rPr>
                <w:rFonts w:ascii="Times New Roman" w:eastAsia="Arial" w:hAnsi="Times New Roman" w:cs="Times New Roman"/>
                <w:noProof/>
                <w:sz w:val="18"/>
                <w:szCs w:val="18"/>
                <w:lang w:val="sr-Cyrl-RS"/>
              </w:rPr>
            </w:pPr>
          </w:p>
        </w:tc>
      </w:tr>
    </w:tbl>
    <w:p w14:paraId="4B9CA4ED" w14:textId="7E4B8222" w:rsidR="47394A06" w:rsidRPr="002529EC" w:rsidRDefault="47394A06">
      <w:pPr>
        <w:rPr>
          <w:rFonts w:ascii="Times New Roman" w:hAnsi="Times New Roman" w:cs="Times New Roman"/>
          <w:lang w:val="sr-Cyrl-RS"/>
        </w:rPr>
      </w:pPr>
    </w:p>
    <w:p w14:paraId="6A69D4FC" w14:textId="75B0C5D0" w:rsidR="4B83707D" w:rsidRPr="002529EC" w:rsidRDefault="4B83707D" w:rsidP="4638177C">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119"/>
        <w:gridCol w:w="1449"/>
        <w:gridCol w:w="1525"/>
        <w:gridCol w:w="565"/>
        <w:gridCol w:w="1170"/>
        <w:gridCol w:w="1656"/>
        <w:gridCol w:w="1516"/>
        <w:gridCol w:w="1550"/>
        <w:gridCol w:w="1369"/>
      </w:tblGrid>
      <w:tr w:rsidR="76B1F5F8" w:rsidRPr="00FC4D5F" w14:paraId="66A75997" w14:textId="77777777" w:rsidTr="00331455">
        <w:trPr>
          <w:trHeight w:val="168"/>
        </w:trPr>
        <w:tc>
          <w:tcPr>
            <w:tcW w:w="14165" w:type="dxa"/>
            <w:gridSpan w:val="9"/>
            <w:tcBorders>
              <w:top w:val="double" w:sz="4" w:space="0" w:color="auto"/>
              <w:left w:val="double" w:sz="4" w:space="0" w:color="auto"/>
              <w:right w:val="double" w:sz="4" w:space="0" w:color="auto"/>
            </w:tcBorders>
            <w:shd w:val="clear" w:color="auto" w:fill="F7CAAC" w:themeFill="accent2" w:themeFillTint="66"/>
          </w:tcPr>
          <w:p w14:paraId="1D386EEB" w14:textId="146DDEDC" w:rsidR="76B1F5F8" w:rsidRPr="007A41F4" w:rsidRDefault="47394A06" w:rsidP="47394A06">
            <w:pPr>
              <w:rPr>
                <w:rFonts w:ascii="Times New Roman" w:hAnsi="Times New Roman" w:cs="Times New Roman"/>
                <w:b/>
                <w:bCs/>
                <w:noProof/>
                <w:sz w:val="20"/>
                <w:szCs w:val="20"/>
                <w:lang w:val="sr-Cyrl-RS"/>
              </w:rPr>
            </w:pPr>
            <w:r w:rsidRPr="007A41F4">
              <w:rPr>
                <w:rFonts w:ascii="Times New Roman" w:hAnsi="Times New Roman" w:cs="Times New Roman"/>
                <w:b/>
                <w:bCs/>
                <w:noProof/>
                <w:sz w:val="20"/>
                <w:szCs w:val="20"/>
                <w:lang w:val="sr-Cyrl-RS"/>
              </w:rPr>
              <w:t>Мера 5.2: Подршка постојећим и новим програмима унапређења безбедности младих</w:t>
            </w:r>
          </w:p>
        </w:tc>
      </w:tr>
      <w:tr w:rsidR="76B1F5F8" w:rsidRPr="00FC4D5F" w14:paraId="03E1BE50" w14:textId="77777777" w:rsidTr="00331455">
        <w:trPr>
          <w:trHeight w:val="298"/>
        </w:trPr>
        <w:tc>
          <w:tcPr>
            <w:tcW w:w="1416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11B1827B" w14:textId="7B65BF6C" w:rsidR="76B1F5F8" w:rsidRPr="007A41F4" w:rsidRDefault="4638177C" w:rsidP="4638177C">
            <w:pPr>
              <w:rPr>
                <w:rFonts w:ascii="Times New Roman" w:eastAsia="Times New Roman" w:hAnsi="Times New Roman" w:cs="Times New Roman"/>
                <w:noProof/>
                <w:color w:val="222222"/>
                <w:sz w:val="20"/>
                <w:szCs w:val="20"/>
                <w:lang w:val="sr-Cyrl-RS"/>
              </w:rPr>
            </w:pPr>
            <w:r w:rsidRPr="007A41F4">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76B1F5F8" w:rsidRPr="0080450D" w14:paraId="061B9C18" w14:textId="77777777" w:rsidTr="00331455">
        <w:trPr>
          <w:trHeight w:val="298"/>
        </w:trPr>
        <w:tc>
          <w:tcPr>
            <w:tcW w:w="6779"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0CB3372"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386"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7C673B2" w14:textId="5774D2BD"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регулаторна</w:t>
            </w:r>
          </w:p>
        </w:tc>
      </w:tr>
      <w:tr w:rsidR="76B1F5F8" w:rsidRPr="0080450D" w14:paraId="17FDFD89" w14:textId="77777777" w:rsidTr="00331455">
        <w:trPr>
          <w:trHeight w:val="298"/>
        </w:trPr>
        <w:tc>
          <w:tcPr>
            <w:tcW w:w="6779"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DAB8730" w14:textId="7C8B72A7" w:rsidR="76B1F5F8" w:rsidRPr="00875A2F"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875A2F">
              <w:rPr>
                <w:rFonts w:ascii="Times New Roman" w:hAnsi="Times New Roman" w:cs="Times New Roman"/>
                <w:noProof/>
                <w:sz w:val="20"/>
                <w:szCs w:val="20"/>
                <w:lang w:val="sr-Cyrl-RS"/>
              </w:rPr>
              <w:t xml:space="preserve"> /</w:t>
            </w:r>
          </w:p>
        </w:tc>
        <w:tc>
          <w:tcPr>
            <w:tcW w:w="7386"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09C7AD6" w14:textId="0C36E7AA" w:rsidR="76B1F5F8" w:rsidRPr="00875A2F" w:rsidRDefault="76B1F5F8" w:rsidP="4638177C">
            <w:pPr>
              <w:rPr>
                <w:rFonts w:ascii="Times New Roman" w:hAnsi="Times New Roman" w:cs="Times New Roman"/>
                <w:noProof/>
                <w:sz w:val="20"/>
                <w:szCs w:val="20"/>
                <w:lang w:val="sr-Cyrl-RS"/>
              </w:rPr>
            </w:pPr>
          </w:p>
        </w:tc>
      </w:tr>
      <w:tr w:rsidR="00331455" w:rsidRPr="0080450D" w14:paraId="176DB06A" w14:textId="77777777" w:rsidTr="00331455">
        <w:trPr>
          <w:trHeight w:val="950"/>
        </w:trPr>
        <w:tc>
          <w:tcPr>
            <w:tcW w:w="3208" w:type="dxa"/>
            <w:tcBorders>
              <w:top w:val="double" w:sz="4" w:space="0" w:color="auto"/>
            </w:tcBorders>
            <w:shd w:val="clear" w:color="auto" w:fill="D9D9D9" w:themeFill="background1" w:themeFillShade="D9"/>
          </w:tcPr>
          <w:p w14:paraId="245D1F9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3" w:type="dxa"/>
            <w:tcBorders>
              <w:top w:val="double" w:sz="4" w:space="0" w:color="auto"/>
            </w:tcBorders>
            <w:shd w:val="clear" w:color="auto" w:fill="D9D9D9" w:themeFill="background1" w:themeFillShade="D9"/>
          </w:tcPr>
          <w:p w14:paraId="20191598"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1516089F" w14:textId="77777777" w:rsidR="00331455" w:rsidRPr="0080450D" w:rsidRDefault="00331455" w:rsidP="00331455">
            <w:pPr>
              <w:rPr>
                <w:rFonts w:ascii="Times New Roman" w:hAnsi="Times New Roman" w:cs="Times New Roman"/>
                <w:noProof/>
                <w:sz w:val="20"/>
                <w:szCs w:val="20"/>
              </w:rPr>
            </w:pPr>
          </w:p>
        </w:tc>
        <w:tc>
          <w:tcPr>
            <w:tcW w:w="1530" w:type="dxa"/>
            <w:tcBorders>
              <w:top w:val="double" w:sz="4" w:space="0" w:color="auto"/>
            </w:tcBorders>
            <w:shd w:val="clear" w:color="auto" w:fill="D9D9D9" w:themeFill="background1" w:themeFillShade="D9"/>
          </w:tcPr>
          <w:p w14:paraId="0911706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6" w:type="dxa"/>
            <w:gridSpan w:val="2"/>
            <w:tcBorders>
              <w:top w:val="double" w:sz="4" w:space="0" w:color="auto"/>
            </w:tcBorders>
            <w:shd w:val="clear" w:color="auto" w:fill="D9D9D9" w:themeFill="background1" w:themeFillShade="D9"/>
          </w:tcPr>
          <w:p w14:paraId="7CD8EE8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2" w:type="dxa"/>
            <w:tcBorders>
              <w:top w:val="double" w:sz="4" w:space="0" w:color="auto"/>
            </w:tcBorders>
            <w:shd w:val="clear" w:color="auto" w:fill="D9D9D9" w:themeFill="background1" w:themeFillShade="D9"/>
          </w:tcPr>
          <w:p w14:paraId="1281F06A"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5" w:type="dxa"/>
            <w:tcBorders>
              <w:top w:val="double" w:sz="4" w:space="0" w:color="auto"/>
            </w:tcBorders>
            <w:shd w:val="clear" w:color="auto" w:fill="D9D9D9" w:themeFill="background1" w:themeFillShade="D9"/>
          </w:tcPr>
          <w:p w14:paraId="5AACD4B6" w14:textId="4531248F"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1" w:type="dxa"/>
            <w:tcBorders>
              <w:top w:val="double" w:sz="4" w:space="0" w:color="auto"/>
              <w:right w:val="double" w:sz="4" w:space="0" w:color="auto"/>
            </w:tcBorders>
            <w:shd w:val="clear" w:color="auto" w:fill="D9D9D9" w:themeFill="background1" w:themeFillShade="D9"/>
          </w:tcPr>
          <w:p w14:paraId="1DBF038C" w14:textId="0197A57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380" w:type="dxa"/>
            <w:tcBorders>
              <w:top w:val="double" w:sz="4" w:space="0" w:color="auto"/>
              <w:right w:val="double" w:sz="4" w:space="0" w:color="auto"/>
            </w:tcBorders>
            <w:shd w:val="clear" w:color="auto" w:fill="D9D9D9" w:themeFill="background1" w:themeFillShade="D9"/>
          </w:tcPr>
          <w:p w14:paraId="7DCBC7E8" w14:textId="6A96B546"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76B1F5F8" w:rsidRPr="0080450D" w14:paraId="7A292E24" w14:textId="77777777" w:rsidTr="00331455">
        <w:trPr>
          <w:trHeight w:val="302"/>
        </w:trPr>
        <w:tc>
          <w:tcPr>
            <w:tcW w:w="3208" w:type="dxa"/>
            <w:tcBorders>
              <w:top w:val="double" w:sz="4" w:space="0" w:color="auto"/>
            </w:tcBorders>
            <w:shd w:val="clear" w:color="auto" w:fill="FFFFFF" w:themeFill="background1"/>
          </w:tcPr>
          <w:p w14:paraId="0AAFCD01" w14:textId="7EB0E1E3" w:rsidR="76B1F5F8" w:rsidRPr="0080450D" w:rsidRDefault="47394A06"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5.2.1. Смањен проценат младих настрадалих у саобраћају (погинули и повређени) у односу на почетну вредност</w:t>
            </w:r>
          </w:p>
        </w:tc>
        <w:tc>
          <w:tcPr>
            <w:tcW w:w="1473" w:type="dxa"/>
            <w:tcBorders>
              <w:top w:val="double" w:sz="4" w:space="0" w:color="auto"/>
            </w:tcBorders>
            <w:shd w:val="clear" w:color="auto" w:fill="FFFFFF" w:themeFill="background1"/>
          </w:tcPr>
          <w:p w14:paraId="64792EFF" w14:textId="75C36179"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w:t>
            </w:r>
          </w:p>
        </w:tc>
        <w:tc>
          <w:tcPr>
            <w:tcW w:w="1530" w:type="dxa"/>
            <w:tcBorders>
              <w:top w:val="double" w:sz="4" w:space="0" w:color="auto"/>
            </w:tcBorders>
            <w:shd w:val="clear" w:color="auto" w:fill="FFFFFF" w:themeFill="background1"/>
          </w:tcPr>
          <w:p w14:paraId="49F102AB" w14:textId="075E38BD"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Извештај Агенције за безбедност у саобраћају</w:t>
            </w:r>
          </w:p>
        </w:tc>
        <w:tc>
          <w:tcPr>
            <w:tcW w:w="1766" w:type="dxa"/>
            <w:gridSpan w:val="2"/>
            <w:tcBorders>
              <w:top w:val="double" w:sz="4" w:space="0" w:color="auto"/>
            </w:tcBorders>
            <w:shd w:val="clear" w:color="auto" w:fill="FFFFFF" w:themeFill="background1"/>
          </w:tcPr>
          <w:p w14:paraId="66A5CA16" w14:textId="0F6FFDFD"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6451 (109 младих погинуло у саобраћају и 6342 повређених)</w:t>
            </w:r>
            <w:r w:rsidR="76B1F5F8" w:rsidRPr="0080450D">
              <w:rPr>
                <w:rFonts w:ascii="Times New Roman" w:hAnsi="Times New Roman" w:cs="Times New Roman"/>
              </w:rPr>
              <w:br/>
            </w:r>
          </w:p>
        </w:tc>
        <w:tc>
          <w:tcPr>
            <w:tcW w:w="1702" w:type="dxa"/>
            <w:tcBorders>
              <w:top w:val="double" w:sz="4" w:space="0" w:color="auto"/>
            </w:tcBorders>
            <w:shd w:val="clear" w:color="auto" w:fill="FFFFFF" w:themeFill="background1"/>
          </w:tcPr>
          <w:p w14:paraId="08BF3AD6" w14:textId="420977AE" w:rsidR="76B1F5F8" w:rsidRPr="0080450D" w:rsidRDefault="25F7C38F"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2018.</w:t>
            </w:r>
          </w:p>
        </w:tc>
        <w:tc>
          <w:tcPr>
            <w:tcW w:w="1535" w:type="dxa"/>
            <w:tcBorders>
              <w:top w:val="double" w:sz="4" w:space="0" w:color="auto"/>
            </w:tcBorders>
            <w:shd w:val="clear" w:color="auto" w:fill="FFFFFF" w:themeFill="background1"/>
          </w:tcPr>
          <w:p w14:paraId="67D4B798" w14:textId="0843D55A"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 мањи број младих у односу на почетну вредност (6.128 младих: 103 погинуло у саобраћају и 6.024 повређених)</w:t>
            </w:r>
          </w:p>
        </w:tc>
        <w:tc>
          <w:tcPr>
            <w:tcW w:w="1571" w:type="dxa"/>
            <w:tcBorders>
              <w:top w:val="double" w:sz="4" w:space="0" w:color="auto"/>
              <w:right w:val="double" w:sz="4" w:space="0" w:color="auto"/>
            </w:tcBorders>
            <w:shd w:val="clear" w:color="auto" w:fill="FFFFFF" w:themeFill="background1"/>
          </w:tcPr>
          <w:p w14:paraId="24F575C1" w14:textId="45F11917"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10% мањи број младих у односу на почетну вредност (5.806 младих: 99 погинуло у саобраћају и 5.708 повређених)</w:t>
            </w:r>
          </w:p>
        </w:tc>
        <w:tc>
          <w:tcPr>
            <w:tcW w:w="1380" w:type="dxa"/>
            <w:tcBorders>
              <w:top w:val="double" w:sz="4" w:space="0" w:color="auto"/>
              <w:right w:val="double" w:sz="4" w:space="0" w:color="auto"/>
            </w:tcBorders>
            <w:shd w:val="clear" w:color="auto" w:fill="FFFFFF" w:themeFill="background1"/>
          </w:tcPr>
          <w:p w14:paraId="38983CD2" w14:textId="1E5543A7" w:rsidR="76B1F5F8" w:rsidRPr="0080450D" w:rsidRDefault="4638177C" w:rsidP="4638177C">
            <w:pPr>
              <w:shd w:val="clear" w:color="auto" w:fill="FFFFFF" w:themeFill="background1"/>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 мањи број младих у односу на почетну вредност (5.483 младих: 92 погинуло у саобраћају и 5.390 повређених)</w:t>
            </w:r>
          </w:p>
        </w:tc>
      </w:tr>
      <w:tr w:rsidR="00BF74CC" w:rsidRPr="0080450D" w14:paraId="150522FB" w14:textId="77777777" w:rsidTr="00331455">
        <w:trPr>
          <w:trHeight w:val="302"/>
        </w:trPr>
        <w:tc>
          <w:tcPr>
            <w:tcW w:w="3208" w:type="dxa"/>
            <w:tcBorders>
              <w:top w:val="double" w:sz="4" w:space="0" w:color="auto"/>
            </w:tcBorders>
            <w:shd w:val="clear" w:color="auto" w:fill="FFFFFF" w:themeFill="background1"/>
          </w:tcPr>
          <w:p w14:paraId="29681762" w14:textId="604A0FB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5.2.2. Број подржаних пројеката превенције и подршке унапређењу </w:t>
            </w:r>
            <w:r w:rsidRPr="0080450D">
              <w:rPr>
                <w:rFonts w:ascii="Times New Roman" w:eastAsia="Arial" w:hAnsi="Times New Roman" w:cs="Times New Roman"/>
                <w:noProof/>
                <w:sz w:val="18"/>
                <w:szCs w:val="18"/>
              </w:rPr>
              <w:lastRenderedPageBreak/>
              <w:t>безбедности младих на локалном, покрајинском и националном нивоу у календарској години</w:t>
            </w:r>
          </w:p>
        </w:tc>
        <w:tc>
          <w:tcPr>
            <w:tcW w:w="1473" w:type="dxa"/>
            <w:tcBorders>
              <w:top w:val="double" w:sz="4" w:space="0" w:color="auto"/>
            </w:tcBorders>
            <w:shd w:val="clear" w:color="auto" w:fill="FFFFFF" w:themeFill="background1"/>
          </w:tcPr>
          <w:p w14:paraId="69555507" w14:textId="689257A8"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Број</w:t>
            </w:r>
          </w:p>
        </w:tc>
        <w:tc>
          <w:tcPr>
            <w:tcW w:w="1530" w:type="dxa"/>
            <w:tcBorders>
              <w:top w:val="double" w:sz="4" w:space="0" w:color="auto"/>
            </w:tcBorders>
            <w:shd w:val="clear" w:color="auto" w:fill="FFFFFF" w:themeFill="background1"/>
          </w:tcPr>
          <w:p w14:paraId="06E1379F" w14:textId="5F04EFB3"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Годишњи извештај МТО, </w:t>
            </w:r>
            <w:r w:rsidRPr="0080450D">
              <w:rPr>
                <w:rFonts w:ascii="Times New Roman" w:eastAsia="Arial" w:hAnsi="Times New Roman" w:cs="Times New Roman"/>
                <w:noProof/>
                <w:sz w:val="18"/>
                <w:szCs w:val="18"/>
                <w:lang w:val="sr-Cyrl-RS"/>
              </w:rPr>
              <w:lastRenderedPageBreak/>
              <w:t>Министарства просвете, МУП-а, покрајинских органа задужених за младе, образовање и безбедност, ЈЛС</w:t>
            </w:r>
          </w:p>
        </w:tc>
        <w:tc>
          <w:tcPr>
            <w:tcW w:w="1766" w:type="dxa"/>
            <w:gridSpan w:val="2"/>
            <w:tcBorders>
              <w:top w:val="double" w:sz="4" w:space="0" w:color="auto"/>
            </w:tcBorders>
            <w:shd w:val="clear" w:color="auto" w:fill="FFFFFF" w:themeFill="background1"/>
          </w:tcPr>
          <w:p w14:paraId="71C42FD4" w14:textId="5896577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Нема података</w:t>
            </w:r>
          </w:p>
        </w:tc>
        <w:tc>
          <w:tcPr>
            <w:tcW w:w="1702" w:type="dxa"/>
            <w:tcBorders>
              <w:top w:val="double" w:sz="4" w:space="0" w:color="auto"/>
            </w:tcBorders>
            <w:shd w:val="clear" w:color="auto" w:fill="FFFFFF" w:themeFill="background1"/>
          </w:tcPr>
          <w:p w14:paraId="7414438B" w14:textId="7BC8DC67" w:rsidR="00BF74CC" w:rsidRPr="0080450D" w:rsidRDefault="00BF74CC" w:rsidP="00BF74CC">
            <w:pPr>
              <w:rPr>
                <w:rFonts w:ascii="Times New Roman" w:eastAsia="Arial" w:hAnsi="Times New Roman" w:cs="Times New Roman"/>
                <w:noProof/>
                <w:sz w:val="18"/>
                <w:szCs w:val="18"/>
              </w:rPr>
            </w:pPr>
            <w:r w:rsidRPr="00023C12">
              <w:rPr>
                <w:rFonts w:ascii="Times New Roman" w:hAnsi="Times New Roman" w:cs="Times New Roman"/>
                <w:noProof/>
                <w:sz w:val="18"/>
                <w:szCs w:val="18"/>
              </w:rPr>
              <w:t>2022.</w:t>
            </w:r>
          </w:p>
        </w:tc>
        <w:tc>
          <w:tcPr>
            <w:tcW w:w="1535" w:type="dxa"/>
            <w:tcBorders>
              <w:top w:val="double" w:sz="4" w:space="0" w:color="auto"/>
            </w:tcBorders>
            <w:shd w:val="clear" w:color="auto" w:fill="FFFFFF" w:themeFill="background1"/>
          </w:tcPr>
          <w:p w14:paraId="23A85A94" w14:textId="213BE0F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r w:rsidRPr="0080450D">
              <w:rPr>
                <w:rFonts w:ascii="Times New Roman" w:eastAsia="Arial" w:hAnsi="Times New Roman" w:cs="Times New Roman"/>
                <w:noProof/>
                <w:sz w:val="18"/>
                <w:szCs w:val="18"/>
                <w:lang w:val="sr-Cyrl-RS"/>
              </w:rPr>
              <w:t>3</w:t>
            </w:r>
          </w:p>
        </w:tc>
        <w:tc>
          <w:tcPr>
            <w:tcW w:w="1571" w:type="dxa"/>
            <w:tcBorders>
              <w:top w:val="double" w:sz="4" w:space="0" w:color="auto"/>
              <w:right w:val="double" w:sz="4" w:space="0" w:color="auto"/>
            </w:tcBorders>
            <w:shd w:val="clear" w:color="auto" w:fill="FFFFFF" w:themeFill="background1"/>
          </w:tcPr>
          <w:p w14:paraId="293F0490" w14:textId="1132A32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r w:rsidRPr="0080450D">
              <w:rPr>
                <w:rFonts w:ascii="Times New Roman" w:eastAsia="Arial" w:hAnsi="Times New Roman" w:cs="Times New Roman"/>
                <w:noProof/>
                <w:sz w:val="18"/>
                <w:szCs w:val="18"/>
                <w:lang w:val="sr-Cyrl-RS"/>
              </w:rPr>
              <w:t>0</w:t>
            </w:r>
          </w:p>
        </w:tc>
        <w:tc>
          <w:tcPr>
            <w:tcW w:w="1380" w:type="dxa"/>
            <w:tcBorders>
              <w:top w:val="double" w:sz="4" w:space="0" w:color="auto"/>
              <w:right w:val="double" w:sz="4" w:space="0" w:color="auto"/>
            </w:tcBorders>
            <w:shd w:val="clear" w:color="auto" w:fill="FFFFFF" w:themeFill="background1"/>
          </w:tcPr>
          <w:p w14:paraId="583C9D1E" w14:textId="29829D5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30</w:t>
            </w:r>
          </w:p>
        </w:tc>
      </w:tr>
      <w:tr w:rsidR="00BF74CC" w:rsidRPr="0080450D" w14:paraId="544BA102" w14:textId="77777777" w:rsidTr="00331455">
        <w:trPr>
          <w:trHeight w:val="302"/>
        </w:trPr>
        <w:tc>
          <w:tcPr>
            <w:tcW w:w="3208" w:type="dxa"/>
            <w:tcBorders>
              <w:top w:val="double" w:sz="4" w:space="0" w:color="auto"/>
            </w:tcBorders>
            <w:shd w:val="clear" w:color="auto" w:fill="FFFFFF" w:themeFill="background1"/>
          </w:tcPr>
          <w:p w14:paraId="30B06C56" w14:textId="6AC8D2C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5.2.3. Број младих који учествује у програмима превенције и подршке за унапређење безбедности у току календарске године (према полу)</w:t>
            </w:r>
          </w:p>
        </w:tc>
        <w:tc>
          <w:tcPr>
            <w:tcW w:w="1473" w:type="dxa"/>
            <w:tcBorders>
              <w:top w:val="double" w:sz="4" w:space="0" w:color="auto"/>
            </w:tcBorders>
            <w:shd w:val="clear" w:color="auto" w:fill="FFFFFF" w:themeFill="background1"/>
          </w:tcPr>
          <w:p w14:paraId="7016A64A" w14:textId="7777C16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530" w:type="dxa"/>
            <w:tcBorders>
              <w:top w:val="double" w:sz="4" w:space="0" w:color="auto"/>
            </w:tcBorders>
            <w:shd w:val="clear" w:color="auto" w:fill="FFFFFF" w:themeFill="background1"/>
          </w:tcPr>
          <w:p w14:paraId="5966D26A" w14:textId="56B1393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МТО-а, Министарства просвете, МУП-а, ПССО, ЈЛС</w:t>
            </w:r>
          </w:p>
        </w:tc>
        <w:tc>
          <w:tcPr>
            <w:tcW w:w="1766" w:type="dxa"/>
            <w:gridSpan w:val="2"/>
            <w:tcBorders>
              <w:top w:val="double" w:sz="4" w:space="0" w:color="auto"/>
            </w:tcBorders>
            <w:shd w:val="clear" w:color="auto" w:fill="FFFFFF" w:themeFill="background1"/>
          </w:tcPr>
          <w:p w14:paraId="7766FDF3" w14:textId="7BB5BBBA"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2" w:type="dxa"/>
            <w:tcBorders>
              <w:top w:val="double" w:sz="4" w:space="0" w:color="auto"/>
            </w:tcBorders>
            <w:shd w:val="clear" w:color="auto" w:fill="FFFFFF" w:themeFill="background1"/>
          </w:tcPr>
          <w:p w14:paraId="58ACB0AC" w14:textId="4A5068E3" w:rsidR="00BF74CC" w:rsidRPr="0080450D" w:rsidRDefault="00BF74CC" w:rsidP="00BF74CC">
            <w:pPr>
              <w:rPr>
                <w:rFonts w:ascii="Times New Roman" w:eastAsia="Arial" w:hAnsi="Times New Roman" w:cs="Times New Roman"/>
                <w:noProof/>
                <w:sz w:val="18"/>
                <w:szCs w:val="18"/>
              </w:rPr>
            </w:pPr>
            <w:r w:rsidRPr="00023C12">
              <w:rPr>
                <w:rFonts w:ascii="Times New Roman" w:hAnsi="Times New Roman" w:cs="Times New Roman"/>
                <w:noProof/>
                <w:sz w:val="18"/>
                <w:szCs w:val="18"/>
              </w:rPr>
              <w:t>2022.</w:t>
            </w:r>
          </w:p>
        </w:tc>
        <w:tc>
          <w:tcPr>
            <w:tcW w:w="1535" w:type="dxa"/>
            <w:tcBorders>
              <w:top w:val="double" w:sz="4" w:space="0" w:color="auto"/>
            </w:tcBorders>
            <w:shd w:val="clear" w:color="auto" w:fill="FFFFFF" w:themeFill="background1"/>
          </w:tcPr>
          <w:p w14:paraId="2FCCB37C" w14:textId="2352A8C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3.000 (М 1.500, Ж 1.500)</w:t>
            </w:r>
          </w:p>
        </w:tc>
        <w:tc>
          <w:tcPr>
            <w:tcW w:w="1571" w:type="dxa"/>
            <w:tcBorders>
              <w:top w:val="double" w:sz="4" w:space="0" w:color="auto"/>
              <w:right w:val="double" w:sz="4" w:space="0" w:color="auto"/>
            </w:tcBorders>
            <w:shd w:val="clear" w:color="auto" w:fill="FFFFFF" w:themeFill="background1"/>
          </w:tcPr>
          <w:p w14:paraId="1167490C" w14:textId="35226065" w:rsidR="00BF74CC" w:rsidRPr="0080450D" w:rsidRDefault="00BF74CC" w:rsidP="00BF74C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6.000 (М 3.000, Ж 3.000)</w:t>
            </w:r>
          </w:p>
        </w:tc>
        <w:tc>
          <w:tcPr>
            <w:tcW w:w="1380" w:type="dxa"/>
            <w:tcBorders>
              <w:top w:val="double" w:sz="4" w:space="0" w:color="auto"/>
              <w:right w:val="double" w:sz="4" w:space="0" w:color="auto"/>
            </w:tcBorders>
            <w:shd w:val="clear" w:color="auto" w:fill="FFFFFF" w:themeFill="background1"/>
          </w:tcPr>
          <w:p w14:paraId="4C564127" w14:textId="02D8C4B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10.000 (М 5.000, Ж 5.000)</w:t>
            </w:r>
          </w:p>
        </w:tc>
      </w:tr>
      <w:tr w:rsidR="00BF74CC" w:rsidRPr="0080450D" w14:paraId="4DD5785E" w14:textId="77777777" w:rsidTr="00331455">
        <w:trPr>
          <w:trHeight w:val="302"/>
        </w:trPr>
        <w:tc>
          <w:tcPr>
            <w:tcW w:w="3208" w:type="dxa"/>
            <w:tcBorders>
              <w:top w:val="double" w:sz="4" w:space="0" w:color="auto"/>
            </w:tcBorders>
            <w:shd w:val="clear" w:color="auto" w:fill="FFFFFF" w:themeFill="background1"/>
          </w:tcPr>
          <w:p w14:paraId="335AF352" w14:textId="0EB1573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5.2.4. Број програма превенције вршњачког насиља на локалном, покрајинском и националном нивоу у календарској години</w:t>
            </w:r>
          </w:p>
        </w:tc>
        <w:tc>
          <w:tcPr>
            <w:tcW w:w="1473" w:type="dxa"/>
            <w:tcBorders>
              <w:top w:val="double" w:sz="4" w:space="0" w:color="auto"/>
            </w:tcBorders>
            <w:shd w:val="clear" w:color="auto" w:fill="FFFFFF" w:themeFill="background1"/>
          </w:tcPr>
          <w:p w14:paraId="0E415281" w14:textId="0AE08735"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30" w:type="dxa"/>
            <w:tcBorders>
              <w:top w:val="double" w:sz="4" w:space="0" w:color="auto"/>
            </w:tcBorders>
            <w:shd w:val="clear" w:color="auto" w:fill="FFFFFF" w:themeFill="background1"/>
          </w:tcPr>
          <w:p w14:paraId="64C6BBFA" w14:textId="73ECF8BC"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Извештаји КзМ,  годишњи извештаји МТО-а, ПССО, ЈЛС</w:t>
            </w:r>
          </w:p>
        </w:tc>
        <w:tc>
          <w:tcPr>
            <w:tcW w:w="1766" w:type="dxa"/>
            <w:gridSpan w:val="2"/>
            <w:tcBorders>
              <w:top w:val="double" w:sz="4" w:space="0" w:color="auto"/>
            </w:tcBorders>
            <w:shd w:val="clear" w:color="auto" w:fill="FFFFFF" w:themeFill="background1"/>
          </w:tcPr>
          <w:p w14:paraId="41E31A5B" w14:textId="5F503C8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2" w:type="dxa"/>
            <w:tcBorders>
              <w:top w:val="double" w:sz="4" w:space="0" w:color="auto"/>
            </w:tcBorders>
            <w:shd w:val="clear" w:color="auto" w:fill="FFFFFF" w:themeFill="background1"/>
          </w:tcPr>
          <w:p w14:paraId="1A950E1A" w14:textId="3F3BE1A7" w:rsidR="00BF74CC" w:rsidRPr="0080450D" w:rsidRDefault="00BF74CC" w:rsidP="00BF74CC">
            <w:pPr>
              <w:rPr>
                <w:rFonts w:ascii="Times New Roman" w:eastAsia="Arial" w:hAnsi="Times New Roman" w:cs="Times New Roman"/>
                <w:noProof/>
                <w:sz w:val="18"/>
                <w:szCs w:val="18"/>
              </w:rPr>
            </w:pPr>
            <w:r w:rsidRPr="00023C12">
              <w:rPr>
                <w:rFonts w:ascii="Times New Roman" w:hAnsi="Times New Roman" w:cs="Times New Roman"/>
                <w:noProof/>
                <w:sz w:val="18"/>
                <w:szCs w:val="18"/>
              </w:rPr>
              <w:t>2022.</w:t>
            </w:r>
          </w:p>
        </w:tc>
        <w:tc>
          <w:tcPr>
            <w:tcW w:w="1535" w:type="dxa"/>
            <w:tcBorders>
              <w:top w:val="double" w:sz="4" w:space="0" w:color="auto"/>
            </w:tcBorders>
            <w:shd w:val="clear" w:color="auto" w:fill="FFFFFF" w:themeFill="background1"/>
          </w:tcPr>
          <w:p w14:paraId="7831A49C" w14:textId="7064482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w:t>
            </w:r>
          </w:p>
        </w:tc>
        <w:tc>
          <w:tcPr>
            <w:tcW w:w="1571" w:type="dxa"/>
            <w:tcBorders>
              <w:top w:val="double" w:sz="4" w:space="0" w:color="auto"/>
              <w:right w:val="double" w:sz="4" w:space="0" w:color="auto"/>
            </w:tcBorders>
            <w:shd w:val="clear" w:color="auto" w:fill="FFFFFF" w:themeFill="background1"/>
          </w:tcPr>
          <w:p w14:paraId="1B9771ED" w14:textId="2997ECB3"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w:t>
            </w:r>
            <w:r w:rsidRPr="0080450D">
              <w:rPr>
                <w:rFonts w:ascii="Times New Roman" w:eastAsia="Arial" w:hAnsi="Times New Roman" w:cs="Times New Roman"/>
                <w:noProof/>
                <w:sz w:val="18"/>
                <w:szCs w:val="18"/>
                <w:lang w:val="sr-Cyrl-RS"/>
              </w:rPr>
              <w:t>5</w:t>
            </w:r>
          </w:p>
        </w:tc>
        <w:tc>
          <w:tcPr>
            <w:tcW w:w="1380" w:type="dxa"/>
            <w:tcBorders>
              <w:top w:val="double" w:sz="4" w:space="0" w:color="auto"/>
              <w:right w:val="double" w:sz="4" w:space="0" w:color="auto"/>
            </w:tcBorders>
            <w:shd w:val="clear" w:color="auto" w:fill="FFFFFF" w:themeFill="background1"/>
          </w:tcPr>
          <w:p w14:paraId="6C9725E1" w14:textId="41450297" w:rsidR="00BF74CC" w:rsidRPr="0080450D" w:rsidRDefault="00BF74CC" w:rsidP="00BF74CC">
            <w:pPr>
              <w:rPr>
                <w:rFonts w:ascii="Times New Roman" w:eastAsia="Arial" w:hAnsi="Times New Roman" w:cs="Times New Roman"/>
                <w:noProof/>
                <w:sz w:val="18"/>
                <w:szCs w:val="18"/>
                <w:highlight w:val="yellow"/>
              </w:rPr>
            </w:pPr>
            <w:r w:rsidRPr="0080450D">
              <w:rPr>
                <w:rFonts w:ascii="Times New Roman" w:eastAsia="Arial" w:hAnsi="Times New Roman" w:cs="Times New Roman"/>
                <w:noProof/>
                <w:sz w:val="18"/>
                <w:szCs w:val="18"/>
                <w:lang w:val="sr-Cyrl-RS"/>
              </w:rPr>
              <w:t>30</w:t>
            </w:r>
          </w:p>
        </w:tc>
      </w:tr>
      <w:tr w:rsidR="76B1F5F8" w:rsidRPr="0080450D" w14:paraId="018373EA" w14:textId="77777777" w:rsidTr="00331455">
        <w:trPr>
          <w:trHeight w:val="302"/>
        </w:trPr>
        <w:tc>
          <w:tcPr>
            <w:tcW w:w="3208" w:type="dxa"/>
            <w:tcBorders>
              <w:top w:val="double" w:sz="4" w:space="0" w:color="auto"/>
            </w:tcBorders>
            <w:shd w:val="clear" w:color="auto" w:fill="FFFFFF" w:themeFill="background1"/>
          </w:tcPr>
          <w:p w14:paraId="712AE5DF" w14:textId="15FC533B"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5.2.5. Број пројеката подржаних на конкурсима у области јавног информисања на тему превенције ризичног понашања младих и смањења свих облика дискриминације и насиља (вршњачко насиље, дигитално насиље, злоупотреба психоактивних супстанци, злоупотреба оружја, радикализација и екстремизам младих и сл.) на годишњем нивоу</w:t>
            </w:r>
          </w:p>
        </w:tc>
        <w:tc>
          <w:tcPr>
            <w:tcW w:w="1473" w:type="dxa"/>
            <w:tcBorders>
              <w:top w:val="double" w:sz="4" w:space="0" w:color="auto"/>
            </w:tcBorders>
            <w:shd w:val="clear" w:color="auto" w:fill="FFFFFF" w:themeFill="background1"/>
          </w:tcPr>
          <w:p w14:paraId="0AAE23CA" w14:textId="7393F591"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30" w:type="dxa"/>
            <w:tcBorders>
              <w:top w:val="double" w:sz="4" w:space="0" w:color="auto"/>
            </w:tcBorders>
            <w:shd w:val="clear" w:color="auto" w:fill="FFFFFF" w:themeFill="background1"/>
          </w:tcPr>
          <w:p w14:paraId="714700F7" w14:textId="4345A2EB" w:rsidR="76B1F5F8" w:rsidRPr="0080450D" w:rsidRDefault="25F7C38F"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извештаји МК, МТО, извештаји реализатора пројеката</w:t>
            </w:r>
          </w:p>
        </w:tc>
        <w:tc>
          <w:tcPr>
            <w:tcW w:w="1766" w:type="dxa"/>
            <w:gridSpan w:val="2"/>
            <w:tcBorders>
              <w:top w:val="double" w:sz="4" w:space="0" w:color="auto"/>
            </w:tcBorders>
            <w:shd w:val="clear" w:color="auto" w:fill="FFFFFF" w:themeFill="background1"/>
          </w:tcPr>
          <w:p w14:paraId="18B8F55D" w14:textId="792E16FE"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11</w:t>
            </w:r>
          </w:p>
        </w:tc>
        <w:tc>
          <w:tcPr>
            <w:tcW w:w="1702" w:type="dxa"/>
            <w:tcBorders>
              <w:top w:val="double" w:sz="4" w:space="0" w:color="auto"/>
            </w:tcBorders>
            <w:shd w:val="clear" w:color="auto" w:fill="FFFFFF" w:themeFill="background1"/>
          </w:tcPr>
          <w:p w14:paraId="7B746BFB" w14:textId="21E3E0EB" w:rsidR="76B1F5F8" w:rsidRPr="0080450D" w:rsidRDefault="25F7C38F"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2021.</w:t>
            </w:r>
          </w:p>
        </w:tc>
        <w:tc>
          <w:tcPr>
            <w:tcW w:w="1535" w:type="dxa"/>
            <w:tcBorders>
              <w:top w:val="double" w:sz="4" w:space="0" w:color="auto"/>
            </w:tcBorders>
            <w:shd w:val="clear" w:color="auto" w:fill="FFFFFF" w:themeFill="background1"/>
          </w:tcPr>
          <w:p w14:paraId="4FA87929" w14:textId="24EC8D92"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13</w:t>
            </w:r>
          </w:p>
        </w:tc>
        <w:tc>
          <w:tcPr>
            <w:tcW w:w="1571" w:type="dxa"/>
            <w:tcBorders>
              <w:top w:val="double" w:sz="4" w:space="0" w:color="auto"/>
              <w:right w:val="double" w:sz="4" w:space="0" w:color="auto"/>
            </w:tcBorders>
            <w:shd w:val="clear" w:color="auto" w:fill="FFFFFF" w:themeFill="background1"/>
          </w:tcPr>
          <w:p w14:paraId="61B487E9" w14:textId="2766B343"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15</w:t>
            </w:r>
          </w:p>
        </w:tc>
        <w:tc>
          <w:tcPr>
            <w:tcW w:w="1380" w:type="dxa"/>
            <w:tcBorders>
              <w:top w:val="double" w:sz="4" w:space="0" w:color="auto"/>
              <w:right w:val="double" w:sz="4" w:space="0" w:color="auto"/>
            </w:tcBorders>
            <w:shd w:val="clear" w:color="auto" w:fill="FFFFFF" w:themeFill="background1"/>
          </w:tcPr>
          <w:p w14:paraId="71BC898E" w14:textId="74E9C91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17</w:t>
            </w:r>
          </w:p>
        </w:tc>
      </w:tr>
      <w:tr w:rsidR="76B1F5F8" w:rsidRPr="0080450D" w14:paraId="66B1762D" w14:textId="77777777" w:rsidTr="00331455">
        <w:trPr>
          <w:trHeight w:val="302"/>
        </w:trPr>
        <w:tc>
          <w:tcPr>
            <w:tcW w:w="3208" w:type="dxa"/>
            <w:tcBorders>
              <w:top w:val="double" w:sz="4" w:space="0" w:color="auto"/>
            </w:tcBorders>
            <w:shd w:val="clear" w:color="auto" w:fill="FFFFFF" w:themeFill="background1"/>
          </w:tcPr>
          <w:p w14:paraId="2A6079DC" w14:textId="2ECDAF7E"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5.2.6. Број подржаних пројеката превенције насиља над девојкама и женама и подршке унапређењу безбедности на годишњем нивоу</w:t>
            </w:r>
          </w:p>
        </w:tc>
        <w:tc>
          <w:tcPr>
            <w:tcW w:w="1473" w:type="dxa"/>
            <w:tcBorders>
              <w:top w:val="double" w:sz="4" w:space="0" w:color="auto"/>
            </w:tcBorders>
            <w:shd w:val="clear" w:color="auto" w:fill="FFFFFF" w:themeFill="background1"/>
          </w:tcPr>
          <w:p w14:paraId="286085FC" w14:textId="054CF096"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30" w:type="dxa"/>
            <w:tcBorders>
              <w:top w:val="double" w:sz="4" w:space="0" w:color="auto"/>
            </w:tcBorders>
            <w:shd w:val="clear" w:color="auto" w:fill="FFFFFF" w:themeFill="background1"/>
          </w:tcPr>
          <w:p w14:paraId="3008C1B3" w14:textId="52C69E74"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извештаји МУП, МТО, ПССО, ЈЛС, Министарства просвете, МРЗБСП, Координационо тело за родну равноправност, ОЦД</w:t>
            </w:r>
          </w:p>
        </w:tc>
        <w:tc>
          <w:tcPr>
            <w:tcW w:w="1766" w:type="dxa"/>
            <w:gridSpan w:val="2"/>
            <w:tcBorders>
              <w:top w:val="double" w:sz="4" w:space="0" w:color="auto"/>
            </w:tcBorders>
            <w:shd w:val="clear" w:color="auto" w:fill="FFFFFF" w:themeFill="background1"/>
          </w:tcPr>
          <w:p w14:paraId="2587DDE4" w14:textId="07C5EDEB"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p>
        </w:tc>
        <w:tc>
          <w:tcPr>
            <w:tcW w:w="1702" w:type="dxa"/>
            <w:tcBorders>
              <w:top w:val="double" w:sz="4" w:space="0" w:color="auto"/>
            </w:tcBorders>
            <w:shd w:val="clear" w:color="auto" w:fill="FFFFFF" w:themeFill="background1"/>
          </w:tcPr>
          <w:p w14:paraId="47C74B3D" w14:textId="1F6DF353" w:rsidR="76B1F5F8" w:rsidRPr="0080450D" w:rsidRDefault="25F7C38F"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2021.</w:t>
            </w:r>
          </w:p>
        </w:tc>
        <w:tc>
          <w:tcPr>
            <w:tcW w:w="1535" w:type="dxa"/>
            <w:tcBorders>
              <w:top w:val="double" w:sz="4" w:space="0" w:color="auto"/>
            </w:tcBorders>
            <w:shd w:val="clear" w:color="auto" w:fill="FFFFFF" w:themeFill="background1"/>
          </w:tcPr>
          <w:p w14:paraId="2EC7D45B" w14:textId="6DEC2D9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3</w:t>
            </w:r>
          </w:p>
        </w:tc>
        <w:tc>
          <w:tcPr>
            <w:tcW w:w="1571" w:type="dxa"/>
            <w:tcBorders>
              <w:top w:val="double" w:sz="4" w:space="0" w:color="auto"/>
              <w:right w:val="double" w:sz="4" w:space="0" w:color="auto"/>
            </w:tcBorders>
            <w:shd w:val="clear" w:color="auto" w:fill="FFFFFF" w:themeFill="background1"/>
          </w:tcPr>
          <w:p w14:paraId="222D4E99" w14:textId="6D279715" w:rsidR="76B1F5F8" w:rsidRPr="0080450D" w:rsidRDefault="4638177C" w:rsidP="4638177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4</w:t>
            </w:r>
          </w:p>
        </w:tc>
        <w:tc>
          <w:tcPr>
            <w:tcW w:w="1380" w:type="dxa"/>
            <w:tcBorders>
              <w:top w:val="double" w:sz="4" w:space="0" w:color="auto"/>
              <w:right w:val="double" w:sz="4" w:space="0" w:color="auto"/>
            </w:tcBorders>
            <w:shd w:val="clear" w:color="auto" w:fill="FFFFFF" w:themeFill="background1"/>
          </w:tcPr>
          <w:p w14:paraId="7384F103" w14:textId="6D6659B5" w:rsidR="76B1F5F8" w:rsidRPr="0080450D" w:rsidRDefault="4638177C" w:rsidP="4638177C">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w:t>
            </w:r>
          </w:p>
        </w:tc>
      </w:tr>
      <w:tr w:rsidR="76B1F5F8" w:rsidRPr="0080450D" w14:paraId="27BAC208" w14:textId="77777777" w:rsidTr="00331455">
        <w:trPr>
          <w:trHeight w:val="302"/>
        </w:trPr>
        <w:tc>
          <w:tcPr>
            <w:tcW w:w="3208" w:type="dxa"/>
            <w:tcBorders>
              <w:top w:val="double" w:sz="4" w:space="0" w:color="auto"/>
            </w:tcBorders>
            <w:shd w:val="clear" w:color="auto" w:fill="FFFFFF" w:themeFill="background1"/>
          </w:tcPr>
          <w:p w14:paraId="18E44293" w14:textId="5C386D82"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5.2.7. Број стручних анализа о безбедносним изазовима, ризицима и </w:t>
            </w:r>
            <w:r w:rsidRPr="0080450D">
              <w:rPr>
                <w:rFonts w:ascii="Times New Roman" w:eastAsia="Arial" w:hAnsi="Times New Roman" w:cs="Times New Roman"/>
                <w:noProof/>
                <w:sz w:val="18"/>
                <w:szCs w:val="18"/>
              </w:rPr>
              <w:lastRenderedPageBreak/>
              <w:t>претњама којима су млади изложени у Републици Србији</w:t>
            </w:r>
          </w:p>
        </w:tc>
        <w:tc>
          <w:tcPr>
            <w:tcW w:w="1473" w:type="dxa"/>
            <w:tcBorders>
              <w:top w:val="double" w:sz="4" w:space="0" w:color="auto"/>
            </w:tcBorders>
            <w:shd w:val="clear" w:color="auto" w:fill="FFFFFF" w:themeFill="background1"/>
          </w:tcPr>
          <w:p w14:paraId="1236AAB2" w14:textId="1243738F"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Број</w:t>
            </w:r>
          </w:p>
        </w:tc>
        <w:tc>
          <w:tcPr>
            <w:tcW w:w="1530" w:type="dxa"/>
            <w:tcBorders>
              <w:top w:val="double" w:sz="4" w:space="0" w:color="auto"/>
            </w:tcBorders>
            <w:shd w:val="clear" w:color="auto" w:fill="FFFFFF" w:themeFill="background1"/>
          </w:tcPr>
          <w:p w14:paraId="6FFED785" w14:textId="640DE79C"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 xml:space="preserve">Годишњи извештаји МУП, МТО, ПССО, </w:t>
            </w:r>
            <w:r w:rsidRPr="0080450D">
              <w:rPr>
                <w:rFonts w:ascii="Times New Roman" w:eastAsia="Arial" w:hAnsi="Times New Roman" w:cs="Times New Roman"/>
                <w:noProof/>
                <w:sz w:val="18"/>
                <w:szCs w:val="18"/>
                <w:lang w:val="sr-Cyrl-RS"/>
              </w:rPr>
              <w:lastRenderedPageBreak/>
              <w:t>ЈЛС, Министарства просвете, ОЦД, научни институти, истраживачке агенције</w:t>
            </w:r>
          </w:p>
        </w:tc>
        <w:tc>
          <w:tcPr>
            <w:tcW w:w="1766" w:type="dxa"/>
            <w:gridSpan w:val="2"/>
            <w:tcBorders>
              <w:top w:val="double" w:sz="4" w:space="0" w:color="auto"/>
            </w:tcBorders>
            <w:shd w:val="clear" w:color="auto" w:fill="FFFFFF" w:themeFill="background1"/>
          </w:tcPr>
          <w:p w14:paraId="6FCD058E" w14:textId="12105864"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Нема података</w:t>
            </w:r>
          </w:p>
        </w:tc>
        <w:tc>
          <w:tcPr>
            <w:tcW w:w="1702" w:type="dxa"/>
            <w:tcBorders>
              <w:top w:val="double" w:sz="4" w:space="0" w:color="auto"/>
            </w:tcBorders>
            <w:shd w:val="clear" w:color="auto" w:fill="FFFFFF" w:themeFill="background1"/>
          </w:tcPr>
          <w:p w14:paraId="67A5DF11" w14:textId="5CB915B3" w:rsidR="76B1F5F8" w:rsidRPr="00BF74CC"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BF74CC">
              <w:rPr>
                <w:rFonts w:ascii="Times New Roman" w:eastAsia="Arial" w:hAnsi="Times New Roman" w:cs="Times New Roman"/>
                <w:noProof/>
                <w:sz w:val="18"/>
                <w:szCs w:val="18"/>
                <w:lang w:val="sr-Cyrl-RS"/>
              </w:rPr>
              <w:t>2.</w:t>
            </w:r>
          </w:p>
        </w:tc>
        <w:tc>
          <w:tcPr>
            <w:tcW w:w="1535" w:type="dxa"/>
            <w:tcBorders>
              <w:top w:val="double" w:sz="4" w:space="0" w:color="auto"/>
            </w:tcBorders>
            <w:shd w:val="clear" w:color="auto" w:fill="FFFFFF" w:themeFill="background1"/>
          </w:tcPr>
          <w:p w14:paraId="377DB939" w14:textId="5F703133"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p>
        </w:tc>
        <w:tc>
          <w:tcPr>
            <w:tcW w:w="1571" w:type="dxa"/>
            <w:tcBorders>
              <w:top w:val="double" w:sz="4" w:space="0" w:color="auto"/>
              <w:right w:val="double" w:sz="4" w:space="0" w:color="auto"/>
            </w:tcBorders>
            <w:shd w:val="clear" w:color="auto" w:fill="FFFFFF" w:themeFill="background1"/>
          </w:tcPr>
          <w:p w14:paraId="7588C9D7" w14:textId="178BF64A"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p>
        </w:tc>
        <w:tc>
          <w:tcPr>
            <w:tcW w:w="1380" w:type="dxa"/>
            <w:tcBorders>
              <w:top w:val="double" w:sz="4" w:space="0" w:color="auto"/>
              <w:right w:val="double" w:sz="4" w:space="0" w:color="auto"/>
            </w:tcBorders>
            <w:shd w:val="clear" w:color="auto" w:fill="FFFFFF" w:themeFill="background1"/>
          </w:tcPr>
          <w:p w14:paraId="4100E974" w14:textId="60F969E1"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p>
        </w:tc>
      </w:tr>
      <w:tr w:rsidR="76B1F5F8" w:rsidRPr="0080450D" w14:paraId="567F6412" w14:textId="77777777" w:rsidTr="00331455">
        <w:trPr>
          <w:trHeight w:val="302"/>
        </w:trPr>
        <w:tc>
          <w:tcPr>
            <w:tcW w:w="3208" w:type="dxa"/>
            <w:tcBorders>
              <w:top w:val="double" w:sz="4" w:space="0" w:color="auto"/>
            </w:tcBorders>
            <w:shd w:val="clear" w:color="auto" w:fill="FFFFFF" w:themeFill="background1"/>
          </w:tcPr>
          <w:p w14:paraId="11158DA0" w14:textId="5C5DCEDD" w:rsidR="76B1F5F8" w:rsidRPr="0080450D" w:rsidRDefault="47394A06"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5.2.8. Број подржаних програма и пројеката превенције проблема трговине младим људима на локалном, покрајинском и националном нивоу у календарској години</w:t>
            </w:r>
          </w:p>
        </w:tc>
        <w:tc>
          <w:tcPr>
            <w:tcW w:w="1473" w:type="dxa"/>
            <w:tcBorders>
              <w:top w:val="double" w:sz="4" w:space="0" w:color="auto"/>
            </w:tcBorders>
            <w:shd w:val="clear" w:color="auto" w:fill="FFFFFF" w:themeFill="background1"/>
          </w:tcPr>
          <w:p w14:paraId="3DE277DC" w14:textId="0D607EDA"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30" w:type="dxa"/>
            <w:tcBorders>
              <w:top w:val="double" w:sz="4" w:space="0" w:color="auto"/>
            </w:tcBorders>
            <w:shd w:val="clear" w:color="auto" w:fill="FFFFFF" w:themeFill="background1"/>
          </w:tcPr>
          <w:p w14:paraId="3B333F93" w14:textId="4573AD92" w:rsidR="76B1F5F8" w:rsidRPr="0080450D" w:rsidRDefault="4638177C" w:rsidP="4638177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МРЗБСП-а, Центра за заштиту жртава трговине људима, МУП-а, извештаји реализатора пројеката</w:t>
            </w:r>
          </w:p>
        </w:tc>
        <w:tc>
          <w:tcPr>
            <w:tcW w:w="1766" w:type="dxa"/>
            <w:gridSpan w:val="2"/>
            <w:tcBorders>
              <w:top w:val="double" w:sz="4" w:space="0" w:color="auto"/>
            </w:tcBorders>
            <w:shd w:val="clear" w:color="auto" w:fill="FFFFFF" w:themeFill="background1"/>
          </w:tcPr>
          <w:p w14:paraId="2FAC85BD" w14:textId="10AB341B"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2" w:type="dxa"/>
            <w:tcBorders>
              <w:top w:val="double" w:sz="4" w:space="0" w:color="auto"/>
            </w:tcBorders>
            <w:shd w:val="clear" w:color="auto" w:fill="FFFFFF" w:themeFill="background1"/>
          </w:tcPr>
          <w:p w14:paraId="28948281" w14:textId="1E85E46A" w:rsidR="76B1F5F8" w:rsidRPr="0080450D" w:rsidRDefault="25F7C38F" w:rsidP="4638177C">
            <w:pPr>
              <w:rPr>
                <w:rFonts w:ascii="Times New Roman" w:eastAsia="Arial" w:hAnsi="Times New Roman" w:cs="Times New Roman"/>
                <w:noProof/>
                <w:sz w:val="18"/>
                <w:szCs w:val="18"/>
              </w:rPr>
            </w:pPr>
            <w:r w:rsidRPr="00713C38">
              <w:rPr>
                <w:rFonts w:ascii="Times New Roman" w:eastAsia="Arial" w:hAnsi="Times New Roman" w:cs="Times New Roman"/>
                <w:noProof/>
                <w:sz w:val="18"/>
                <w:szCs w:val="18"/>
              </w:rPr>
              <w:t>202</w:t>
            </w:r>
            <w:r w:rsidR="00E23D70" w:rsidRPr="00713C38">
              <w:rPr>
                <w:rFonts w:ascii="Times New Roman" w:eastAsia="Arial" w:hAnsi="Times New Roman" w:cs="Times New Roman"/>
                <w:noProof/>
                <w:sz w:val="18"/>
                <w:szCs w:val="18"/>
                <w:lang w:val="sr-Cyrl-RS"/>
              </w:rPr>
              <w:t>2.</w:t>
            </w:r>
          </w:p>
        </w:tc>
        <w:tc>
          <w:tcPr>
            <w:tcW w:w="1535" w:type="dxa"/>
            <w:tcBorders>
              <w:top w:val="double" w:sz="4" w:space="0" w:color="auto"/>
            </w:tcBorders>
            <w:shd w:val="clear" w:color="auto" w:fill="FFFFFF" w:themeFill="background1"/>
          </w:tcPr>
          <w:p w14:paraId="49F9284A" w14:textId="5EAAAC58" w:rsidR="76B1F5F8" w:rsidRPr="0080450D" w:rsidRDefault="00B83CC4"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w:t>
            </w:r>
          </w:p>
        </w:tc>
        <w:tc>
          <w:tcPr>
            <w:tcW w:w="1571" w:type="dxa"/>
            <w:tcBorders>
              <w:top w:val="double" w:sz="4" w:space="0" w:color="auto"/>
              <w:right w:val="double" w:sz="4" w:space="0" w:color="auto"/>
            </w:tcBorders>
            <w:shd w:val="clear" w:color="auto" w:fill="FFFFFF" w:themeFill="background1"/>
          </w:tcPr>
          <w:p w14:paraId="5D421746" w14:textId="45E01159"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p>
        </w:tc>
        <w:tc>
          <w:tcPr>
            <w:tcW w:w="1380" w:type="dxa"/>
            <w:tcBorders>
              <w:top w:val="double" w:sz="4" w:space="0" w:color="auto"/>
              <w:right w:val="double" w:sz="4" w:space="0" w:color="auto"/>
            </w:tcBorders>
            <w:shd w:val="clear" w:color="auto" w:fill="FFFFFF" w:themeFill="background1"/>
          </w:tcPr>
          <w:p w14:paraId="2BBB5219" w14:textId="4D6DE6F6" w:rsidR="76B1F5F8" w:rsidRPr="0080450D" w:rsidRDefault="4638177C" w:rsidP="4638177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2 </w:t>
            </w:r>
          </w:p>
        </w:tc>
      </w:tr>
    </w:tbl>
    <w:p w14:paraId="07990C3B"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09B62597"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59A62912" w14:textId="232EADF9"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2E5E4AA4"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56DFFE28" w14:textId="517F7EC2"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6176D2C4"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3D3789C" w14:textId="38FCB383"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0EF9EF80" w14:textId="77777777" w:rsidTr="4638177C">
        <w:trPr>
          <w:trHeight w:val="227"/>
        </w:trPr>
        <w:tc>
          <w:tcPr>
            <w:tcW w:w="3674" w:type="dxa"/>
            <w:vMerge/>
          </w:tcPr>
          <w:p w14:paraId="33389B70" w14:textId="77777777" w:rsidR="00331455" w:rsidRPr="0080450D" w:rsidRDefault="00331455" w:rsidP="00331455">
            <w:pPr>
              <w:rPr>
                <w:rFonts w:ascii="Times New Roman" w:hAnsi="Times New Roman" w:cs="Times New Roman"/>
              </w:rPr>
            </w:pPr>
          </w:p>
        </w:tc>
        <w:tc>
          <w:tcPr>
            <w:tcW w:w="2785" w:type="dxa"/>
            <w:vMerge/>
          </w:tcPr>
          <w:p w14:paraId="19CD1364"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891F8E5" w14:textId="24726ADD"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076264" w14:textId="76DD4FA0"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6B5DDD9" w14:textId="1BD44B9C"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79212B96"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0DEEDC89" w14:textId="3BA093F1"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1FA0F8A" w14:textId="7538205E"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0C17C26F" w14:textId="698877FA"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448903B8"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79941A3B" w14:textId="77777777" w:rsidR="76B1F5F8" w:rsidRPr="0080450D" w:rsidRDefault="76B1F5F8" w:rsidP="4638177C">
            <w:pPr>
              <w:rPr>
                <w:rFonts w:ascii="Times New Roman" w:hAnsi="Times New Roman" w:cs="Times New Roman"/>
                <w:noProof/>
                <w:sz w:val="20"/>
                <w:szCs w:val="20"/>
              </w:rPr>
            </w:pPr>
          </w:p>
        </w:tc>
      </w:tr>
    </w:tbl>
    <w:p w14:paraId="56C802E7" w14:textId="77777777" w:rsidR="4B83707D" w:rsidRPr="0080450D" w:rsidRDefault="4B83707D" w:rsidP="4638177C">
      <w:pPr>
        <w:rPr>
          <w:rFonts w:ascii="Times New Roman" w:hAnsi="Times New Roman" w:cs="Times New Roman"/>
          <w:noProof/>
        </w:rPr>
      </w:pPr>
    </w:p>
    <w:tbl>
      <w:tblPr>
        <w:tblStyle w:val="TableGrid"/>
        <w:tblW w:w="14000" w:type="dxa"/>
        <w:tblLook w:val="04A0" w:firstRow="1" w:lastRow="0" w:firstColumn="1" w:lastColumn="0" w:noHBand="0" w:noVBand="1"/>
      </w:tblPr>
      <w:tblGrid>
        <w:gridCol w:w="2609"/>
        <w:gridCol w:w="1246"/>
        <w:gridCol w:w="1782"/>
        <w:gridCol w:w="1263"/>
        <w:gridCol w:w="1750"/>
        <w:gridCol w:w="1417"/>
        <w:gridCol w:w="1240"/>
        <w:gridCol w:w="1275"/>
        <w:gridCol w:w="1418"/>
      </w:tblGrid>
      <w:tr w:rsidR="0057209E" w:rsidRPr="0080450D" w14:paraId="4EB8336D" w14:textId="77777777" w:rsidTr="0004354A">
        <w:trPr>
          <w:trHeight w:val="140"/>
        </w:trPr>
        <w:tc>
          <w:tcPr>
            <w:tcW w:w="2609" w:type="dxa"/>
            <w:vMerge w:val="restart"/>
            <w:tcBorders>
              <w:top w:val="double" w:sz="4" w:space="0" w:color="auto"/>
              <w:left w:val="double" w:sz="4" w:space="0" w:color="auto"/>
            </w:tcBorders>
            <w:shd w:val="clear" w:color="auto" w:fill="FFF2CC" w:themeFill="accent4" w:themeFillTint="33"/>
          </w:tcPr>
          <w:p w14:paraId="3CB6BFAC"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6" w:type="dxa"/>
            <w:vMerge w:val="restart"/>
            <w:tcBorders>
              <w:top w:val="double" w:sz="4" w:space="0" w:color="auto"/>
            </w:tcBorders>
            <w:shd w:val="clear" w:color="auto" w:fill="FFF2CC" w:themeFill="accent4" w:themeFillTint="33"/>
          </w:tcPr>
          <w:p w14:paraId="48A38C4F"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782" w:type="dxa"/>
            <w:vMerge w:val="restart"/>
            <w:tcBorders>
              <w:top w:val="double" w:sz="4" w:space="0" w:color="auto"/>
            </w:tcBorders>
            <w:shd w:val="clear" w:color="auto" w:fill="FFF2CC" w:themeFill="accent4" w:themeFillTint="33"/>
          </w:tcPr>
          <w:p w14:paraId="575AC67B"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3" w:type="dxa"/>
            <w:vMerge w:val="restart"/>
            <w:tcBorders>
              <w:top w:val="double" w:sz="4" w:space="0" w:color="auto"/>
            </w:tcBorders>
            <w:shd w:val="clear" w:color="auto" w:fill="FFF2CC" w:themeFill="accent4" w:themeFillTint="33"/>
          </w:tcPr>
          <w:p w14:paraId="230F945B"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0F93F6CF" w14:textId="12631F14"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1C2BDD06" w14:textId="7FAC0C71" w:rsidR="76B1F5F8" w:rsidRPr="0080450D" w:rsidRDefault="76B1F5F8"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5D32DE02" w14:textId="77777777" w:rsidR="76B1F5F8" w:rsidRPr="0080450D" w:rsidRDefault="76B1F5F8" w:rsidP="4638177C">
            <w:pPr>
              <w:jc w:val="center"/>
              <w:rPr>
                <w:rFonts w:ascii="Times New Roman" w:hAnsi="Times New Roman" w:cs="Times New Roman"/>
                <w:noProof/>
                <w:sz w:val="20"/>
                <w:szCs w:val="20"/>
              </w:rPr>
            </w:pPr>
          </w:p>
        </w:tc>
        <w:tc>
          <w:tcPr>
            <w:tcW w:w="3933" w:type="dxa"/>
            <w:gridSpan w:val="3"/>
            <w:tcBorders>
              <w:top w:val="double" w:sz="4" w:space="0" w:color="auto"/>
            </w:tcBorders>
            <w:shd w:val="clear" w:color="auto" w:fill="FFF2CC" w:themeFill="accent4" w:themeFillTint="33"/>
          </w:tcPr>
          <w:p w14:paraId="58DCEEF7" w14:textId="1C5F1A00"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57209E" w:rsidRPr="0080450D" w14:paraId="4DB49C3F" w14:textId="77777777" w:rsidTr="0004354A">
        <w:trPr>
          <w:trHeight w:val="386"/>
        </w:trPr>
        <w:tc>
          <w:tcPr>
            <w:tcW w:w="2609" w:type="dxa"/>
            <w:vMerge/>
          </w:tcPr>
          <w:p w14:paraId="018456EA" w14:textId="77777777" w:rsidR="00AD6CCE" w:rsidRPr="0080450D" w:rsidRDefault="00AD6CCE">
            <w:pPr>
              <w:rPr>
                <w:rFonts w:ascii="Times New Roman" w:hAnsi="Times New Roman" w:cs="Times New Roman"/>
              </w:rPr>
            </w:pPr>
          </w:p>
        </w:tc>
        <w:tc>
          <w:tcPr>
            <w:tcW w:w="1246" w:type="dxa"/>
            <w:vMerge/>
          </w:tcPr>
          <w:p w14:paraId="0A4DA7A8" w14:textId="77777777" w:rsidR="00AD6CCE" w:rsidRPr="0080450D" w:rsidRDefault="00AD6CCE">
            <w:pPr>
              <w:rPr>
                <w:rFonts w:ascii="Times New Roman" w:hAnsi="Times New Roman" w:cs="Times New Roman"/>
              </w:rPr>
            </w:pPr>
          </w:p>
        </w:tc>
        <w:tc>
          <w:tcPr>
            <w:tcW w:w="1782" w:type="dxa"/>
            <w:vMerge/>
          </w:tcPr>
          <w:p w14:paraId="603ABCD3" w14:textId="77777777" w:rsidR="00AD6CCE" w:rsidRPr="0080450D" w:rsidRDefault="00AD6CCE">
            <w:pPr>
              <w:rPr>
                <w:rFonts w:ascii="Times New Roman" w:hAnsi="Times New Roman" w:cs="Times New Roman"/>
              </w:rPr>
            </w:pPr>
          </w:p>
        </w:tc>
        <w:tc>
          <w:tcPr>
            <w:tcW w:w="1263" w:type="dxa"/>
            <w:vMerge/>
          </w:tcPr>
          <w:p w14:paraId="10BA2EC7" w14:textId="77777777" w:rsidR="00AD6CCE" w:rsidRPr="0080450D" w:rsidRDefault="00AD6CCE">
            <w:pPr>
              <w:rPr>
                <w:rFonts w:ascii="Times New Roman" w:hAnsi="Times New Roman" w:cs="Times New Roman"/>
              </w:rPr>
            </w:pPr>
          </w:p>
        </w:tc>
        <w:tc>
          <w:tcPr>
            <w:tcW w:w="1750" w:type="dxa"/>
            <w:vMerge/>
          </w:tcPr>
          <w:p w14:paraId="2124D8F8" w14:textId="77777777" w:rsidR="00AD6CCE" w:rsidRPr="0080450D" w:rsidRDefault="00AD6CCE">
            <w:pPr>
              <w:rPr>
                <w:rFonts w:ascii="Times New Roman" w:hAnsi="Times New Roman" w:cs="Times New Roman"/>
              </w:rPr>
            </w:pPr>
          </w:p>
        </w:tc>
        <w:tc>
          <w:tcPr>
            <w:tcW w:w="1417" w:type="dxa"/>
            <w:vMerge/>
          </w:tcPr>
          <w:p w14:paraId="3AAB9559" w14:textId="77777777" w:rsidR="00AD6CCE" w:rsidRPr="0080450D" w:rsidRDefault="00AD6CCE">
            <w:pPr>
              <w:rPr>
                <w:rFonts w:ascii="Times New Roman" w:hAnsi="Times New Roman" w:cs="Times New Roman"/>
              </w:rPr>
            </w:pPr>
          </w:p>
        </w:tc>
        <w:tc>
          <w:tcPr>
            <w:tcW w:w="1240" w:type="dxa"/>
            <w:shd w:val="clear" w:color="auto" w:fill="FFF2CC" w:themeFill="accent4" w:themeFillTint="33"/>
          </w:tcPr>
          <w:p w14:paraId="1251B9EE" w14:textId="155D1E98"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23</w:t>
            </w:r>
            <w:r w:rsidR="0000655A" w:rsidRPr="0080450D">
              <w:rPr>
                <w:rFonts w:ascii="Times New Roman" w:hAnsi="Times New Roman" w:cs="Times New Roman"/>
                <w:noProof/>
                <w:sz w:val="20"/>
                <w:szCs w:val="20"/>
                <w:lang w:val="sr-Cyrl-RS"/>
              </w:rPr>
              <w:t>.</w:t>
            </w:r>
          </w:p>
        </w:tc>
        <w:tc>
          <w:tcPr>
            <w:tcW w:w="1275" w:type="dxa"/>
            <w:shd w:val="clear" w:color="auto" w:fill="FFF2CC" w:themeFill="accent4" w:themeFillTint="33"/>
          </w:tcPr>
          <w:p w14:paraId="6F7AF47A" w14:textId="306B6A96"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24</w:t>
            </w:r>
            <w:r w:rsidR="0000655A" w:rsidRPr="0080450D">
              <w:rPr>
                <w:rFonts w:ascii="Times New Roman" w:hAnsi="Times New Roman" w:cs="Times New Roman"/>
                <w:noProof/>
                <w:sz w:val="20"/>
                <w:szCs w:val="20"/>
                <w:lang w:val="sr-Cyrl-RS"/>
              </w:rPr>
              <w:t>.</w:t>
            </w:r>
          </w:p>
        </w:tc>
        <w:tc>
          <w:tcPr>
            <w:tcW w:w="1418" w:type="dxa"/>
            <w:shd w:val="clear" w:color="auto" w:fill="FFF2CC" w:themeFill="accent4" w:themeFillTint="33"/>
          </w:tcPr>
          <w:p w14:paraId="1BC95181" w14:textId="23E4CD44"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2141A9" w:rsidRPr="0080450D" w14:paraId="677563BB" w14:textId="77777777" w:rsidTr="0004354A">
        <w:trPr>
          <w:trHeight w:val="3351"/>
        </w:trPr>
        <w:tc>
          <w:tcPr>
            <w:tcW w:w="2609" w:type="dxa"/>
            <w:tcBorders>
              <w:left w:val="double" w:sz="4" w:space="0" w:color="auto"/>
            </w:tcBorders>
          </w:tcPr>
          <w:p w14:paraId="35A26CAE" w14:textId="3CB4F8C4"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 xml:space="preserve">5.2.1.1. </w:t>
            </w:r>
            <w:r w:rsidR="00BE539C">
              <w:rPr>
                <w:rFonts w:ascii="Times New Roman" w:eastAsia="Arial" w:hAnsi="Times New Roman" w:cs="Times New Roman"/>
                <w:noProof/>
                <w:sz w:val="18"/>
                <w:szCs w:val="18"/>
                <w:lang w:val="sr-Cyrl-RS"/>
              </w:rPr>
              <w:t xml:space="preserve">Обезбедити финансијску подршку </w:t>
            </w:r>
            <w:r w:rsidR="00047DF0">
              <w:rPr>
                <w:rFonts w:ascii="Times New Roman" w:eastAsia="Arial" w:hAnsi="Times New Roman" w:cs="Times New Roman"/>
                <w:noProof/>
                <w:sz w:val="18"/>
                <w:szCs w:val="18"/>
                <w:lang w:val="sr-Cyrl-RS"/>
              </w:rPr>
              <w:t xml:space="preserve">омладинским </w:t>
            </w:r>
            <w:r w:rsidR="00BE539C">
              <w:rPr>
                <w:rFonts w:ascii="Times New Roman" w:eastAsia="Arial" w:hAnsi="Times New Roman" w:cs="Times New Roman"/>
                <w:noProof/>
                <w:sz w:val="18"/>
                <w:szCs w:val="18"/>
                <w:lang w:val="sr-Cyrl-RS"/>
              </w:rPr>
              <w:t xml:space="preserve">активностима </w:t>
            </w:r>
            <w:r w:rsidRPr="0080450D">
              <w:rPr>
                <w:rFonts w:ascii="Times New Roman" w:eastAsia="Arial" w:hAnsi="Times New Roman" w:cs="Times New Roman"/>
                <w:noProof/>
                <w:sz w:val="18"/>
                <w:szCs w:val="18"/>
              </w:rPr>
              <w:t>информисања и едукације младих о безбедности у саобраћају у сарадњи</w:t>
            </w:r>
            <w:r w:rsidR="00047DF0">
              <w:rPr>
                <w:rFonts w:ascii="Times New Roman" w:eastAsia="Arial" w:hAnsi="Times New Roman" w:cs="Times New Roman"/>
                <w:noProof/>
                <w:sz w:val="18"/>
                <w:szCs w:val="18"/>
                <w:lang w:val="sr-Cyrl-RS"/>
              </w:rPr>
              <w:t xml:space="preserve"> са</w:t>
            </w:r>
            <w:r w:rsidRPr="0080450D">
              <w:rPr>
                <w:rFonts w:ascii="Times New Roman" w:eastAsia="Arial" w:hAnsi="Times New Roman" w:cs="Times New Roman"/>
                <w:noProof/>
                <w:sz w:val="18"/>
                <w:szCs w:val="18"/>
              </w:rPr>
              <w:t xml:space="preserve"> приватним сектором и јавним институцијама на свим нивоима</w:t>
            </w:r>
          </w:p>
        </w:tc>
        <w:tc>
          <w:tcPr>
            <w:tcW w:w="1246" w:type="dxa"/>
          </w:tcPr>
          <w:p w14:paraId="66FDC3EA" w14:textId="57C6F60A"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57171AA4" w14:textId="7FE3FCE7" w:rsidR="002141A9" w:rsidRPr="0080450D" w:rsidRDefault="002141A9" w:rsidP="00D24328">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МУП</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АзБС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МИТ</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безбедност, здравље и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н</w:t>
            </w:r>
            <w:r w:rsidRPr="0080450D">
              <w:rPr>
                <w:rFonts w:ascii="Times New Roman" w:eastAsia="Arial" w:hAnsi="Times New Roman" w:cs="Times New Roman"/>
                <w:noProof/>
                <w:sz w:val="18"/>
                <w:szCs w:val="18"/>
              </w:rPr>
              <w:t>аучни институти</w:t>
            </w:r>
            <w:r w:rsidRPr="0080450D">
              <w:rPr>
                <w:rFonts w:ascii="Times New Roman" w:eastAsia="Arial" w:hAnsi="Times New Roman" w:cs="Times New Roman"/>
                <w:noProof/>
                <w:sz w:val="18"/>
                <w:szCs w:val="18"/>
                <w:lang w:val="sr-Cyrl-RS"/>
              </w:rPr>
              <w:t>, и</w:t>
            </w:r>
            <w:r w:rsidRPr="0080450D">
              <w:rPr>
                <w:rFonts w:ascii="Times New Roman" w:eastAsia="Arial" w:hAnsi="Times New Roman" w:cs="Times New Roman"/>
                <w:noProof/>
                <w:sz w:val="18"/>
                <w:szCs w:val="18"/>
              </w:rPr>
              <w:t>страживачке агенције</w:t>
            </w:r>
            <w:r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1AEBC2D2" w14:textId="0C5B9E49"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2E49AE4E" w14:textId="675573E4" w:rsidR="002141A9" w:rsidRPr="0080450D" w:rsidRDefault="002141A9" w:rsidP="47394A06">
            <w:pPr>
              <w:rPr>
                <w:rFonts w:ascii="Times New Roman" w:eastAsia="Arial" w:hAnsi="Times New Roman" w:cs="Times New Roman"/>
                <w:noProof/>
                <w:sz w:val="18"/>
                <w:szCs w:val="18"/>
              </w:rPr>
            </w:pPr>
          </w:p>
        </w:tc>
        <w:tc>
          <w:tcPr>
            <w:tcW w:w="1417" w:type="dxa"/>
          </w:tcPr>
          <w:p w14:paraId="5C3D2579" w14:textId="77777777" w:rsidR="002141A9" w:rsidRPr="0080450D" w:rsidRDefault="002141A9" w:rsidP="47394A06">
            <w:pPr>
              <w:rPr>
                <w:rFonts w:ascii="Times New Roman" w:eastAsia="Arial" w:hAnsi="Times New Roman" w:cs="Times New Roman"/>
                <w:noProof/>
                <w:sz w:val="18"/>
                <w:szCs w:val="18"/>
              </w:rPr>
            </w:pPr>
          </w:p>
        </w:tc>
        <w:tc>
          <w:tcPr>
            <w:tcW w:w="1240" w:type="dxa"/>
          </w:tcPr>
          <w:p w14:paraId="539ABC98" w14:textId="4414CF1D" w:rsidR="002141A9" w:rsidRPr="0080450D" w:rsidRDefault="002141A9" w:rsidP="47394A06">
            <w:pPr>
              <w:rPr>
                <w:rFonts w:ascii="Times New Roman" w:eastAsia="Arial" w:hAnsi="Times New Roman" w:cs="Times New Roman"/>
                <w:noProof/>
                <w:sz w:val="18"/>
                <w:szCs w:val="18"/>
              </w:rPr>
            </w:pPr>
          </w:p>
        </w:tc>
        <w:tc>
          <w:tcPr>
            <w:tcW w:w="1275" w:type="dxa"/>
          </w:tcPr>
          <w:p w14:paraId="0CD59095" w14:textId="77777777" w:rsidR="002141A9" w:rsidRPr="0080450D" w:rsidRDefault="002141A9" w:rsidP="47394A06">
            <w:pPr>
              <w:rPr>
                <w:rFonts w:ascii="Times New Roman" w:eastAsia="Arial" w:hAnsi="Times New Roman" w:cs="Times New Roman"/>
                <w:noProof/>
                <w:sz w:val="18"/>
                <w:szCs w:val="18"/>
              </w:rPr>
            </w:pPr>
          </w:p>
        </w:tc>
        <w:tc>
          <w:tcPr>
            <w:tcW w:w="1418" w:type="dxa"/>
          </w:tcPr>
          <w:p w14:paraId="3C6B6028" w14:textId="77777777" w:rsidR="002141A9" w:rsidRPr="0080450D" w:rsidRDefault="002141A9" w:rsidP="47394A06">
            <w:pPr>
              <w:rPr>
                <w:rFonts w:ascii="Times New Roman" w:eastAsia="Arial" w:hAnsi="Times New Roman" w:cs="Times New Roman"/>
                <w:noProof/>
                <w:sz w:val="18"/>
                <w:szCs w:val="18"/>
              </w:rPr>
            </w:pPr>
          </w:p>
        </w:tc>
      </w:tr>
      <w:tr w:rsidR="0057209E" w:rsidRPr="0080450D" w14:paraId="24FD8458" w14:textId="77777777" w:rsidTr="0004354A">
        <w:trPr>
          <w:trHeight w:val="140"/>
        </w:trPr>
        <w:tc>
          <w:tcPr>
            <w:tcW w:w="2609" w:type="dxa"/>
            <w:tcBorders>
              <w:left w:val="double" w:sz="4" w:space="0" w:color="auto"/>
            </w:tcBorders>
          </w:tcPr>
          <w:p w14:paraId="63E8BBAA" w14:textId="0D6DF006" w:rsidR="76B1F5F8"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 xml:space="preserve">5.2.1.2. </w:t>
            </w:r>
            <w:r w:rsidR="005410E1" w:rsidRPr="0080450D">
              <w:rPr>
                <w:rFonts w:ascii="Times New Roman" w:eastAsia="Arial" w:hAnsi="Times New Roman" w:cs="Times New Roman"/>
                <w:noProof/>
                <w:sz w:val="18"/>
                <w:szCs w:val="18"/>
                <w:lang w:val="sr-Cyrl-RS"/>
              </w:rPr>
              <w:t>Узети учешће у</w:t>
            </w:r>
            <w:r w:rsidRPr="0080450D">
              <w:rPr>
                <w:rFonts w:ascii="Times New Roman" w:eastAsia="Arial" w:hAnsi="Times New Roman" w:cs="Times New Roman"/>
                <w:noProof/>
                <w:sz w:val="18"/>
                <w:szCs w:val="18"/>
                <w:lang w:val="sr-Cyrl-RS"/>
              </w:rPr>
              <w:t xml:space="preserve"> развој</w:t>
            </w:r>
            <w:r w:rsidR="005410E1" w:rsidRPr="0080450D">
              <w:rPr>
                <w:rFonts w:ascii="Times New Roman" w:eastAsia="Arial" w:hAnsi="Times New Roman" w:cs="Times New Roman"/>
                <w:noProof/>
                <w:sz w:val="18"/>
                <w:szCs w:val="18"/>
                <w:lang w:val="sr-Cyrl-RS"/>
              </w:rPr>
              <w:t>у</w:t>
            </w:r>
            <w:r w:rsidRPr="0080450D">
              <w:rPr>
                <w:rFonts w:ascii="Times New Roman" w:eastAsia="Arial" w:hAnsi="Times New Roman" w:cs="Times New Roman"/>
                <w:noProof/>
                <w:sz w:val="18"/>
                <w:szCs w:val="18"/>
                <w:lang w:val="sr-Cyrl-RS"/>
              </w:rPr>
              <w:t xml:space="preserve"> и реализациј</w:t>
            </w:r>
            <w:r w:rsidR="005410E1" w:rsidRPr="0080450D">
              <w:rPr>
                <w:rFonts w:ascii="Times New Roman" w:eastAsia="Arial" w:hAnsi="Times New Roman" w:cs="Times New Roman"/>
                <w:noProof/>
                <w:sz w:val="18"/>
                <w:szCs w:val="18"/>
                <w:lang w:val="sr-Cyrl-RS"/>
              </w:rPr>
              <w:t>и</w:t>
            </w:r>
            <w:r w:rsidRPr="0080450D">
              <w:rPr>
                <w:rFonts w:ascii="Times New Roman" w:eastAsia="Arial" w:hAnsi="Times New Roman" w:cs="Times New Roman"/>
                <w:noProof/>
                <w:sz w:val="18"/>
                <w:szCs w:val="18"/>
                <w:lang w:val="sr-Cyrl-RS"/>
              </w:rPr>
              <w:t xml:space="preserve"> </w:t>
            </w:r>
            <w:r w:rsidR="006E1BD2" w:rsidRPr="0080450D">
              <w:rPr>
                <w:rFonts w:ascii="Times New Roman" w:eastAsia="Arial" w:hAnsi="Times New Roman" w:cs="Times New Roman"/>
                <w:noProof/>
                <w:sz w:val="18"/>
                <w:szCs w:val="18"/>
                <w:lang w:val="sr-Cyrl-RS"/>
              </w:rPr>
              <w:t xml:space="preserve">едукативних </w:t>
            </w:r>
            <w:r w:rsidRPr="0080450D">
              <w:rPr>
                <w:rFonts w:ascii="Times New Roman" w:eastAsia="Arial" w:hAnsi="Times New Roman" w:cs="Times New Roman"/>
                <w:noProof/>
                <w:sz w:val="18"/>
                <w:szCs w:val="18"/>
                <w:lang w:val="sr-Cyrl-RS"/>
              </w:rPr>
              <w:t xml:space="preserve">програма </w:t>
            </w:r>
            <w:r w:rsidR="006E1BD2" w:rsidRPr="0080450D">
              <w:rPr>
                <w:rFonts w:ascii="Times New Roman" w:eastAsia="Arial" w:hAnsi="Times New Roman" w:cs="Times New Roman"/>
                <w:noProof/>
                <w:sz w:val="18"/>
                <w:szCs w:val="18"/>
                <w:lang w:val="sr-Cyrl-RS"/>
              </w:rPr>
              <w:t xml:space="preserve">и информативних кампања </w:t>
            </w:r>
            <w:r w:rsidRPr="0080450D">
              <w:rPr>
                <w:rFonts w:ascii="Times New Roman" w:eastAsia="Arial" w:hAnsi="Times New Roman" w:cs="Times New Roman"/>
                <w:noProof/>
                <w:sz w:val="18"/>
                <w:szCs w:val="18"/>
                <w:lang w:val="sr-Cyrl-RS"/>
              </w:rPr>
              <w:t>са</w:t>
            </w:r>
            <w:r w:rsidR="006E1BD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активностима усмерених ка</w:t>
            </w:r>
            <w:r w:rsidR="006E1BD2" w:rsidRPr="0080450D">
              <w:rPr>
                <w:rFonts w:ascii="Times New Roman" w:eastAsia="Arial" w:hAnsi="Times New Roman" w:cs="Times New Roman"/>
                <w:noProof/>
                <w:sz w:val="18"/>
                <w:szCs w:val="18"/>
                <w:lang w:val="sr-Cyrl-RS"/>
              </w:rPr>
              <w:t xml:space="preserve"> безбедности младих у саобраћају и</w:t>
            </w:r>
            <w:r w:rsidRPr="0080450D">
              <w:rPr>
                <w:rFonts w:ascii="Times New Roman" w:eastAsia="Arial" w:hAnsi="Times New Roman" w:cs="Times New Roman"/>
                <w:noProof/>
                <w:sz w:val="18"/>
                <w:szCs w:val="18"/>
                <w:lang w:val="sr-Cyrl-RS"/>
              </w:rPr>
              <w:t xml:space="preserve"> умањењу броја младих настрадалих у саобраћају</w:t>
            </w:r>
          </w:p>
        </w:tc>
        <w:tc>
          <w:tcPr>
            <w:tcW w:w="1246" w:type="dxa"/>
          </w:tcPr>
          <w:p w14:paraId="6A5C30D3" w14:textId="3197F338" w:rsidR="76B1F5F8"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20530E74" w14:textId="779F36F0" w:rsidR="76B1F5F8" w:rsidRPr="0080450D" w:rsidRDefault="25F7C38F" w:rsidP="00D24328">
            <w:pPr>
              <w:spacing w:line="259" w:lineRule="auto"/>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МУП</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АзБС</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безбедност, здравље и младе</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D24328" w:rsidRPr="0080450D">
              <w:rPr>
                <w:rFonts w:ascii="Times New Roman" w:eastAsia="Arial" w:hAnsi="Times New Roman" w:cs="Times New Roman"/>
                <w:noProof/>
                <w:sz w:val="18"/>
                <w:szCs w:val="18"/>
                <w:lang w:val="sr-Cyrl-RS"/>
              </w:rPr>
              <w:t>, м</w:t>
            </w:r>
            <w:r w:rsidRPr="0080450D">
              <w:rPr>
                <w:rFonts w:ascii="Times New Roman" w:eastAsia="Arial" w:hAnsi="Times New Roman" w:cs="Times New Roman"/>
                <w:noProof/>
                <w:sz w:val="18"/>
                <w:szCs w:val="18"/>
              </w:rPr>
              <w:t>едији</w:t>
            </w:r>
            <w:r w:rsidR="00D2432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D24328"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p>
        </w:tc>
        <w:tc>
          <w:tcPr>
            <w:tcW w:w="1263" w:type="dxa"/>
          </w:tcPr>
          <w:p w14:paraId="2C429EE1" w14:textId="04E9254F" w:rsidR="76B1F5F8"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47A7F821" w14:textId="77777777" w:rsidR="76B1F5F8" w:rsidRPr="0080450D" w:rsidRDefault="76B1F5F8" w:rsidP="47394A06">
            <w:pPr>
              <w:rPr>
                <w:rFonts w:ascii="Times New Roman" w:eastAsia="Arial" w:hAnsi="Times New Roman" w:cs="Times New Roman"/>
                <w:noProof/>
                <w:sz w:val="18"/>
                <w:szCs w:val="18"/>
              </w:rPr>
            </w:pPr>
          </w:p>
        </w:tc>
        <w:tc>
          <w:tcPr>
            <w:tcW w:w="1417" w:type="dxa"/>
          </w:tcPr>
          <w:p w14:paraId="39CE3362" w14:textId="77777777" w:rsidR="76B1F5F8" w:rsidRPr="0080450D" w:rsidRDefault="76B1F5F8" w:rsidP="47394A06">
            <w:pPr>
              <w:rPr>
                <w:rFonts w:ascii="Times New Roman" w:eastAsia="Arial" w:hAnsi="Times New Roman" w:cs="Times New Roman"/>
                <w:noProof/>
                <w:sz w:val="18"/>
                <w:szCs w:val="18"/>
              </w:rPr>
            </w:pPr>
          </w:p>
        </w:tc>
        <w:tc>
          <w:tcPr>
            <w:tcW w:w="1240" w:type="dxa"/>
          </w:tcPr>
          <w:p w14:paraId="4CF3AD18" w14:textId="77777777" w:rsidR="76B1F5F8" w:rsidRPr="0080450D" w:rsidRDefault="76B1F5F8" w:rsidP="47394A06">
            <w:pPr>
              <w:rPr>
                <w:rFonts w:ascii="Times New Roman" w:eastAsia="Arial" w:hAnsi="Times New Roman" w:cs="Times New Roman"/>
                <w:noProof/>
                <w:sz w:val="18"/>
                <w:szCs w:val="18"/>
              </w:rPr>
            </w:pPr>
          </w:p>
        </w:tc>
        <w:tc>
          <w:tcPr>
            <w:tcW w:w="1275" w:type="dxa"/>
          </w:tcPr>
          <w:p w14:paraId="4EC2598D" w14:textId="77777777" w:rsidR="76B1F5F8" w:rsidRPr="0080450D" w:rsidRDefault="76B1F5F8" w:rsidP="47394A06">
            <w:pPr>
              <w:rPr>
                <w:rFonts w:ascii="Times New Roman" w:eastAsia="Arial" w:hAnsi="Times New Roman" w:cs="Times New Roman"/>
                <w:noProof/>
                <w:sz w:val="18"/>
                <w:szCs w:val="18"/>
              </w:rPr>
            </w:pPr>
          </w:p>
        </w:tc>
        <w:tc>
          <w:tcPr>
            <w:tcW w:w="1418" w:type="dxa"/>
          </w:tcPr>
          <w:p w14:paraId="6AAAF9D1" w14:textId="77777777" w:rsidR="76B1F5F8" w:rsidRPr="0080450D" w:rsidRDefault="76B1F5F8" w:rsidP="47394A06">
            <w:pPr>
              <w:rPr>
                <w:rFonts w:ascii="Times New Roman" w:eastAsia="Arial" w:hAnsi="Times New Roman" w:cs="Times New Roman"/>
                <w:noProof/>
                <w:sz w:val="18"/>
                <w:szCs w:val="18"/>
              </w:rPr>
            </w:pPr>
          </w:p>
        </w:tc>
      </w:tr>
      <w:tr w:rsidR="0057209E" w:rsidRPr="0080450D" w14:paraId="0198E211" w14:textId="77777777" w:rsidTr="0004354A">
        <w:trPr>
          <w:trHeight w:val="140"/>
        </w:trPr>
        <w:tc>
          <w:tcPr>
            <w:tcW w:w="2609" w:type="dxa"/>
            <w:tcBorders>
              <w:left w:val="double" w:sz="4" w:space="0" w:color="auto"/>
            </w:tcBorders>
          </w:tcPr>
          <w:p w14:paraId="577F0218" w14:textId="6938F226" w:rsidR="00317D15" w:rsidRPr="0080450D"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5.2.2.</w:t>
            </w:r>
            <w:r w:rsidR="00317D15">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321698" w:rsidRPr="0080450D">
              <w:rPr>
                <w:rFonts w:ascii="Times New Roman" w:eastAsia="Arial" w:hAnsi="Times New Roman" w:cs="Times New Roman"/>
                <w:noProof/>
                <w:sz w:val="18"/>
                <w:szCs w:val="18"/>
                <w:lang w:val="sr-Cyrl-RS"/>
              </w:rPr>
              <w:t>Обезбедити финансијску подршку за пројекте и програме који</w:t>
            </w:r>
            <w:r w:rsidRPr="0080450D">
              <w:rPr>
                <w:rFonts w:ascii="Times New Roman" w:eastAsia="Arial" w:hAnsi="Times New Roman" w:cs="Times New Roman"/>
                <w:noProof/>
                <w:sz w:val="18"/>
                <w:szCs w:val="18"/>
              </w:rPr>
              <w:t xml:space="preserve"> промовишу безбедносну културу међу младима</w:t>
            </w:r>
            <w:r w:rsidR="00317D15">
              <w:rPr>
                <w:rFonts w:ascii="Times New Roman" w:eastAsia="Arial" w:hAnsi="Times New Roman" w:cs="Times New Roman"/>
                <w:noProof/>
                <w:sz w:val="18"/>
                <w:szCs w:val="18"/>
                <w:lang w:val="sr-Cyrl-RS"/>
              </w:rPr>
              <w:t xml:space="preserve"> и оспособљавају их за реаговање на безбедносне ризике и претње у њиховом непосредном окружењу</w:t>
            </w:r>
          </w:p>
        </w:tc>
        <w:tc>
          <w:tcPr>
            <w:tcW w:w="1246" w:type="dxa"/>
          </w:tcPr>
          <w:p w14:paraId="357D3BF5" w14:textId="7611C9FC"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19A38ED2" w14:textId="45906FA9" w:rsidR="47394A06" w:rsidRPr="00BD30AC" w:rsidRDefault="25F7C38F" w:rsidP="0057209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МЗ</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безбедност, здравље и младе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5FEE86E8" w14:textId="7006277A"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6ECC8A4E" w14:textId="374D673C" w:rsidR="47394A06" w:rsidRPr="0080450D" w:rsidRDefault="47394A06" w:rsidP="47394A06">
            <w:pPr>
              <w:rPr>
                <w:rFonts w:ascii="Times New Roman" w:eastAsia="Arial" w:hAnsi="Times New Roman" w:cs="Times New Roman"/>
                <w:noProof/>
                <w:sz w:val="18"/>
                <w:szCs w:val="18"/>
              </w:rPr>
            </w:pPr>
          </w:p>
        </w:tc>
        <w:tc>
          <w:tcPr>
            <w:tcW w:w="1417" w:type="dxa"/>
          </w:tcPr>
          <w:p w14:paraId="02D7292A" w14:textId="1CFE5710" w:rsidR="47394A06" w:rsidRPr="0080450D" w:rsidRDefault="47394A06" w:rsidP="47394A06">
            <w:pPr>
              <w:rPr>
                <w:rFonts w:ascii="Times New Roman" w:eastAsia="Arial" w:hAnsi="Times New Roman" w:cs="Times New Roman"/>
                <w:noProof/>
                <w:sz w:val="18"/>
                <w:szCs w:val="18"/>
              </w:rPr>
            </w:pPr>
          </w:p>
        </w:tc>
        <w:tc>
          <w:tcPr>
            <w:tcW w:w="1240" w:type="dxa"/>
          </w:tcPr>
          <w:p w14:paraId="4408A3C2" w14:textId="64901D32" w:rsidR="47394A06" w:rsidRPr="0080450D" w:rsidRDefault="47394A06" w:rsidP="47394A06">
            <w:pPr>
              <w:rPr>
                <w:rFonts w:ascii="Times New Roman" w:eastAsia="Arial" w:hAnsi="Times New Roman" w:cs="Times New Roman"/>
                <w:noProof/>
                <w:sz w:val="18"/>
                <w:szCs w:val="18"/>
              </w:rPr>
            </w:pPr>
          </w:p>
        </w:tc>
        <w:tc>
          <w:tcPr>
            <w:tcW w:w="1275" w:type="dxa"/>
          </w:tcPr>
          <w:p w14:paraId="349DB0D1" w14:textId="3C852861" w:rsidR="47394A06" w:rsidRPr="0080450D" w:rsidRDefault="47394A06" w:rsidP="47394A06">
            <w:pPr>
              <w:rPr>
                <w:rFonts w:ascii="Times New Roman" w:eastAsia="Arial" w:hAnsi="Times New Roman" w:cs="Times New Roman"/>
                <w:noProof/>
                <w:sz w:val="18"/>
                <w:szCs w:val="18"/>
              </w:rPr>
            </w:pPr>
          </w:p>
        </w:tc>
        <w:tc>
          <w:tcPr>
            <w:tcW w:w="1418" w:type="dxa"/>
          </w:tcPr>
          <w:p w14:paraId="1FB43670" w14:textId="4BC41181" w:rsidR="47394A06" w:rsidRPr="0080450D" w:rsidRDefault="47394A06" w:rsidP="47394A06">
            <w:pPr>
              <w:rPr>
                <w:rFonts w:ascii="Times New Roman" w:eastAsia="Arial" w:hAnsi="Times New Roman" w:cs="Times New Roman"/>
                <w:noProof/>
                <w:sz w:val="18"/>
                <w:szCs w:val="18"/>
              </w:rPr>
            </w:pPr>
          </w:p>
        </w:tc>
      </w:tr>
      <w:tr w:rsidR="0057209E" w:rsidRPr="0080450D" w14:paraId="16F2D8D6" w14:textId="77777777" w:rsidTr="0004354A">
        <w:trPr>
          <w:trHeight w:val="140"/>
        </w:trPr>
        <w:tc>
          <w:tcPr>
            <w:tcW w:w="2609" w:type="dxa"/>
            <w:tcBorders>
              <w:left w:val="double" w:sz="4" w:space="0" w:color="auto"/>
            </w:tcBorders>
          </w:tcPr>
          <w:p w14:paraId="293129BE" w14:textId="6E53B9BD" w:rsidR="47394A06" w:rsidRPr="0080450D"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5.2.3.1. </w:t>
            </w:r>
            <w:r w:rsidR="009856BA" w:rsidRPr="0080450D">
              <w:rPr>
                <w:rFonts w:ascii="Times New Roman" w:eastAsia="Arial" w:hAnsi="Times New Roman" w:cs="Times New Roman"/>
                <w:noProof/>
                <w:sz w:val="18"/>
                <w:szCs w:val="18"/>
                <w:lang w:val="sr-Cyrl-RS"/>
              </w:rPr>
              <w:t>Обезбедити финансијску подршку за</w:t>
            </w:r>
            <w:r w:rsidRPr="0080450D">
              <w:rPr>
                <w:rFonts w:ascii="Times New Roman" w:eastAsia="Arial" w:hAnsi="Times New Roman" w:cs="Times New Roman"/>
                <w:noProof/>
                <w:sz w:val="18"/>
                <w:szCs w:val="18"/>
              </w:rPr>
              <w:t xml:space="preserve"> омладинске пројекте и активности </w:t>
            </w:r>
            <w:r w:rsidR="009856BA" w:rsidRPr="0080450D">
              <w:rPr>
                <w:rFonts w:ascii="Times New Roman" w:eastAsia="Arial" w:hAnsi="Times New Roman" w:cs="Times New Roman"/>
                <w:noProof/>
                <w:sz w:val="18"/>
                <w:szCs w:val="18"/>
                <w:lang w:val="sr-Cyrl-RS"/>
              </w:rPr>
              <w:t xml:space="preserve">који се баве превенцијом </w:t>
            </w:r>
            <w:r w:rsidRPr="0080450D">
              <w:rPr>
                <w:rFonts w:ascii="Times New Roman" w:eastAsia="Arial" w:hAnsi="Times New Roman" w:cs="Times New Roman"/>
                <w:noProof/>
                <w:sz w:val="18"/>
                <w:szCs w:val="18"/>
              </w:rPr>
              <w:t>дигитално</w:t>
            </w:r>
            <w:r w:rsidR="009856BA" w:rsidRPr="0080450D">
              <w:rPr>
                <w:rFonts w:ascii="Times New Roman" w:eastAsia="Arial" w:hAnsi="Times New Roman" w:cs="Times New Roman"/>
                <w:noProof/>
                <w:sz w:val="18"/>
                <w:szCs w:val="18"/>
                <w:lang w:val="sr-Cyrl-RS"/>
              </w:rPr>
              <w:t>г</w:t>
            </w:r>
            <w:r w:rsidR="00F10086" w:rsidRPr="0080450D">
              <w:rPr>
                <w:rFonts w:ascii="Times New Roman" w:eastAsia="Arial" w:hAnsi="Times New Roman" w:cs="Times New Roman"/>
                <w:noProof/>
                <w:sz w:val="18"/>
                <w:szCs w:val="18"/>
                <w:lang w:val="sr-Cyrl-RS"/>
              </w:rPr>
              <w:t>, родно-заснованог, сексуалног, партнерског</w:t>
            </w:r>
            <w:r w:rsidRPr="0080450D">
              <w:rPr>
                <w:rFonts w:ascii="Times New Roman" w:eastAsia="Arial" w:hAnsi="Times New Roman" w:cs="Times New Roman"/>
                <w:noProof/>
                <w:sz w:val="18"/>
                <w:szCs w:val="18"/>
              </w:rPr>
              <w:t xml:space="preserve"> и вршњачко</w:t>
            </w:r>
            <w:r w:rsidR="009856BA" w:rsidRPr="0080450D">
              <w:rPr>
                <w:rFonts w:ascii="Times New Roman" w:eastAsia="Arial" w:hAnsi="Times New Roman" w:cs="Times New Roman"/>
                <w:noProof/>
                <w:sz w:val="18"/>
                <w:szCs w:val="18"/>
                <w:lang w:val="sr-Cyrl-RS"/>
              </w:rPr>
              <w:t>г</w:t>
            </w:r>
            <w:r w:rsidRPr="0080450D">
              <w:rPr>
                <w:rFonts w:ascii="Times New Roman" w:eastAsia="Arial" w:hAnsi="Times New Roman" w:cs="Times New Roman"/>
                <w:noProof/>
                <w:sz w:val="18"/>
                <w:szCs w:val="18"/>
              </w:rPr>
              <w:t xml:space="preserve"> насиљ</w:t>
            </w:r>
            <w:r w:rsidR="009856BA" w:rsidRPr="0080450D">
              <w:rPr>
                <w:rFonts w:ascii="Times New Roman" w:eastAsia="Arial" w:hAnsi="Times New Roman" w:cs="Times New Roman"/>
                <w:noProof/>
                <w:sz w:val="18"/>
                <w:szCs w:val="18"/>
                <w:lang w:val="sr-Cyrl-RS"/>
              </w:rPr>
              <w:t>а</w:t>
            </w:r>
            <w:r w:rsidR="00BD30AC">
              <w:rPr>
                <w:rFonts w:ascii="Times New Roman" w:eastAsia="Arial" w:hAnsi="Times New Roman" w:cs="Times New Roman"/>
                <w:noProof/>
                <w:sz w:val="18"/>
                <w:szCs w:val="18"/>
                <w:lang w:val="sr-Cyrl-RS"/>
              </w:rPr>
              <w:t xml:space="preserve">, и промоцијом здравствено безбедног </w:t>
            </w:r>
            <w:r w:rsidR="00BD30AC">
              <w:rPr>
                <w:rFonts w:ascii="Times New Roman" w:eastAsia="Arial" w:hAnsi="Times New Roman" w:cs="Times New Roman"/>
                <w:noProof/>
                <w:sz w:val="18"/>
                <w:szCs w:val="18"/>
                <w:lang w:val="sr-Cyrl-RS"/>
              </w:rPr>
              <w:lastRenderedPageBreak/>
              <w:t>понашања и родне равноправности</w:t>
            </w:r>
          </w:p>
        </w:tc>
        <w:tc>
          <w:tcPr>
            <w:tcW w:w="1246" w:type="dxa"/>
          </w:tcPr>
          <w:p w14:paraId="0C4A19A7" w14:textId="18EE8846"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782" w:type="dxa"/>
          </w:tcPr>
          <w:p w14:paraId="75B4F406" w14:textId="5A7F6F4F" w:rsidR="47394A06" w:rsidRPr="00BD30AC" w:rsidRDefault="002529EC" w:rsidP="47394A06">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МПР, </w:t>
            </w:r>
            <w:r w:rsidR="25F7C38F"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МИТ</w:t>
            </w:r>
            <w:r w:rsidR="0057209E" w:rsidRPr="0080450D">
              <w:rPr>
                <w:rFonts w:ascii="Times New Roman" w:eastAsia="Arial" w:hAnsi="Times New Roman" w:cs="Times New Roman"/>
                <w:noProof/>
                <w:sz w:val="18"/>
                <w:szCs w:val="18"/>
                <w:lang w:val="sr-Cyrl-RS"/>
              </w:rPr>
              <w:t xml:space="preserve">,  </w:t>
            </w:r>
            <w:r w:rsidR="00F10086" w:rsidRPr="0080450D">
              <w:rPr>
                <w:rFonts w:ascii="Times New Roman" w:eastAsia="Arial" w:hAnsi="Times New Roman" w:cs="Times New Roman"/>
                <w:noProof/>
                <w:sz w:val="18"/>
                <w:szCs w:val="18"/>
                <w:lang w:val="sr-Cyrl-RS"/>
              </w:rPr>
              <w:t xml:space="preserve">Покрајински органи задужени за безбедност, здравље и младе, </w:t>
            </w:r>
            <w:r w:rsidR="25F7C38F"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о</w:t>
            </w:r>
            <w:r w:rsidR="25F7C38F" w:rsidRPr="0080450D">
              <w:rPr>
                <w:rFonts w:ascii="Times New Roman" w:eastAsia="Arial" w:hAnsi="Times New Roman" w:cs="Times New Roman"/>
                <w:noProof/>
                <w:sz w:val="18"/>
                <w:szCs w:val="18"/>
              </w:rPr>
              <w:t>бразовне институције</w:t>
            </w:r>
            <w:r w:rsidR="0057209E" w:rsidRPr="0080450D">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међунаордни партнери</w:t>
            </w:r>
          </w:p>
        </w:tc>
        <w:tc>
          <w:tcPr>
            <w:tcW w:w="1263" w:type="dxa"/>
          </w:tcPr>
          <w:p w14:paraId="4A8ACC9B" w14:textId="2A3BD824"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790D4114" w14:textId="5F2F5677" w:rsidR="47394A06" w:rsidRPr="0080450D" w:rsidRDefault="47394A06" w:rsidP="47394A06">
            <w:pPr>
              <w:rPr>
                <w:rFonts w:ascii="Times New Roman" w:eastAsia="Arial" w:hAnsi="Times New Roman" w:cs="Times New Roman"/>
                <w:noProof/>
                <w:sz w:val="18"/>
                <w:szCs w:val="18"/>
              </w:rPr>
            </w:pPr>
          </w:p>
        </w:tc>
        <w:tc>
          <w:tcPr>
            <w:tcW w:w="1417" w:type="dxa"/>
          </w:tcPr>
          <w:p w14:paraId="3814B25F" w14:textId="31A91982" w:rsidR="47394A06" w:rsidRPr="0080450D" w:rsidRDefault="47394A06" w:rsidP="47394A06">
            <w:pPr>
              <w:rPr>
                <w:rFonts w:ascii="Times New Roman" w:eastAsia="Arial" w:hAnsi="Times New Roman" w:cs="Times New Roman"/>
                <w:noProof/>
                <w:sz w:val="18"/>
                <w:szCs w:val="18"/>
              </w:rPr>
            </w:pPr>
          </w:p>
        </w:tc>
        <w:tc>
          <w:tcPr>
            <w:tcW w:w="1240" w:type="dxa"/>
          </w:tcPr>
          <w:p w14:paraId="2FC3CF88" w14:textId="238BABAC" w:rsidR="47394A06" w:rsidRPr="0080450D" w:rsidRDefault="47394A06" w:rsidP="47394A06">
            <w:pPr>
              <w:rPr>
                <w:rFonts w:ascii="Times New Roman" w:eastAsia="Arial" w:hAnsi="Times New Roman" w:cs="Times New Roman"/>
                <w:noProof/>
                <w:sz w:val="18"/>
                <w:szCs w:val="18"/>
              </w:rPr>
            </w:pPr>
          </w:p>
        </w:tc>
        <w:tc>
          <w:tcPr>
            <w:tcW w:w="1275" w:type="dxa"/>
          </w:tcPr>
          <w:p w14:paraId="058E0D0B" w14:textId="72F074A8" w:rsidR="47394A06" w:rsidRPr="0080450D" w:rsidRDefault="47394A06" w:rsidP="47394A06">
            <w:pPr>
              <w:rPr>
                <w:rFonts w:ascii="Times New Roman" w:eastAsia="Arial" w:hAnsi="Times New Roman" w:cs="Times New Roman"/>
                <w:noProof/>
                <w:sz w:val="18"/>
                <w:szCs w:val="18"/>
              </w:rPr>
            </w:pPr>
          </w:p>
        </w:tc>
        <w:tc>
          <w:tcPr>
            <w:tcW w:w="1418" w:type="dxa"/>
          </w:tcPr>
          <w:p w14:paraId="7203B62E" w14:textId="1E3205F8" w:rsidR="47394A06" w:rsidRPr="0080450D" w:rsidRDefault="47394A06" w:rsidP="47394A06">
            <w:pPr>
              <w:rPr>
                <w:rFonts w:ascii="Times New Roman" w:eastAsia="Arial" w:hAnsi="Times New Roman" w:cs="Times New Roman"/>
                <w:noProof/>
                <w:sz w:val="18"/>
                <w:szCs w:val="18"/>
              </w:rPr>
            </w:pPr>
          </w:p>
        </w:tc>
      </w:tr>
      <w:tr w:rsidR="0057209E" w:rsidRPr="0080450D" w14:paraId="1D2F2662" w14:textId="77777777" w:rsidTr="0004354A">
        <w:trPr>
          <w:trHeight w:val="140"/>
        </w:trPr>
        <w:tc>
          <w:tcPr>
            <w:tcW w:w="2609" w:type="dxa"/>
            <w:tcBorders>
              <w:left w:val="double" w:sz="4" w:space="0" w:color="auto"/>
            </w:tcBorders>
          </w:tcPr>
          <w:p w14:paraId="4C3D55CC" w14:textId="34128F87" w:rsidR="47394A06" w:rsidRPr="00BD30AC" w:rsidRDefault="25F7C38F"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5.2.3.</w:t>
            </w:r>
            <w:r w:rsidR="00F10086" w:rsidRPr="0080450D">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Унапредити координацију свих актера</w:t>
            </w:r>
            <w:r w:rsidR="00317D15">
              <w:rPr>
                <w:rFonts w:ascii="Times New Roman" w:eastAsia="Arial" w:hAnsi="Times New Roman" w:cs="Times New Roman"/>
                <w:noProof/>
                <w:sz w:val="18"/>
                <w:szCs w:val="18"/>
                <w:lang w:val="sr-Cyrl-RS"/>
              </w:rPr>
              <w:t xml:space="preserve"> у јавном и цивилном сектору</w:t>
            </w:r>
            <w:r w:rsidRPr="0080450D">
              <w:rPr>
                <w:rFonts w:ascii="Times New Roman" w:eastAsia="Arial" w:hAnsi="Times New Roman" w:cs="Times New Roman"/>
                <w:noProof/>
                <w:sz w:val="18"/>
                <w:szCs w:val="18"/>
              </w:rPr>
              <w:t xml:space="preserve"> у</w:t>
            </w:r>
            <w:r w:rsidR="00317D15">
              <w:rPr>
                <w:rFonts w:ascii="Times New Roman" w:eastAsia="Arial" w:hAnsi="Times New Roman" w:cs="Times New Roman"/>
                <w:noProof/>
                <w:sz w:val="18"/>
                <w:szCs w:val="18"/>
                <w:lang w:val="sr-Cyrl-RS"/>
              </w:rPr>
              <w:t xml:space="preserve"> области</w:t>
            </w:r>
            <w:r w:rsidRPr="0080450D">
              <w:rPr>
                <w:rFonts w:ascii="Times New Roman" w:eastAsia="Arial" w:hAnsi="Times New Roman" w:cs="Times New Roman"/>
                <w:noProof/>
                <w:sz w:val="18"/>
                <w:szCs w:val="18"/>
              </w:rPr>
              <w:t xml:space="preserve"> заштит</w:t>
            </w:r>
            <w:r w:rsidR="00317D15">
              <w:rPr>
                <w:rFonts w:ascii="Times New Roman" w:eastAsia="Arial" w:hAnsi="Times New Roman" w:cs="Times New Roman"/>
                <w:noProof/>
                <w:sz w:val="18"/>
                <w:szCs w:val="18"/>
                <w:lang w:val="sr-Cyrl-RS"/>
              </w:rPr>
              <w:t>е</w:t>
            </w:r>
            <w:r w:rsidRPr="0080450D">
              <w:rPr>
                <w:rFonts w:ascii="Times New Roman" w:eastAsia="Arial" w:hAnsi="Times New Roman" w:cs="Times New Roman"/>
                <w:noProof/>
                <w:sz w:val="18"/>
                <w:szCs w:val="18"/>
              </w:rPr>
              <w:t xml:space="preserve"> младих од безбедносних ризика и претњи</w:t>
            </w:r>
            <w:r w:rsidR="00BD30AC">
              <w:rPr>
                <w:rFonts w:ascii="Times New Roman" w:eastAsia="Arial" w:hAnsi="Times New Roman" w:cs="Times New Roman"/>
                <w:noProof/>
                <w:sz w:val="18"/>
                <w:szCs w:val="18"/>
                <w:lang w:val="sr-Cyrl-RS"/>
              </w:rPr>
              <w:t>, и промоције здравствено безбедног понашања и родне равноправности</w:t>
            </w:r>
          </w:p>
        </w:tc>
        <w:tc>
          <w:tcPr>
            <w:tcW w:w="1246" w:type="dxa"/>
          </w:tcPr>
          <w:p w14:paraId="2EA874BF" w14:textId="14B24299"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17066486" w14:textId="45C931E0" w:rsidR="47394A06" w:rsidRPr="00BD30AC" w:rsidRDefault="25F7C38F" w:rsidP="0057209E">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КТРР</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безбедност, здравље и младе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2F0FFF0E" w14:textId="29E385EE"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A470CD3" w14:textId="301E761E" w:rsidR="47394A06" w:rsidRPr="0080450D" w:rsidRDefault="47394A06" w:rsidP="47394A06">
            <w:pPr>
              <w:rPr>
                <w:rFonts w:ascii="Times New Roman" w:eastAsia="Arial" w:hAnsi="Times New Roman" w:cs="Times New Roman"/>
                <w:noProof/>
                <w:sz w:val="18"/>
                <w:szCs w:val="18"/>
              </w:rPr>
            </w:pPr>
          </w:p>
        </w:tc>
        <w:tc>
          <w:tcPr>
            <w:tcW w:w="1417" w:type="dxa"/>
          </w:tcPr>
          <w:p w14:paraId="7572862E" w14:textId="15AD2166" w:rsidR="47394A06" w:rsidRPr="0080450D" w:rsidRDefault="47394A06" w:rsidP="47394A06">
            <w:pPr>
              <w:rPr>
                <w:rFonts w:ascii="Times New Roman" w:eastAsia="Arial" w:hAnsi="Times New Roman" w:cs="Times New Roman"/>
                <w:noProof/>
                <w:sz w:val="18"/>
                <w:szCs w:val="18"/>
              </w:rPr>
            </w:pPr>
          </w:p>
        </w:tc>
        <w:tc>
          <w:tcPr>
            <w:tcW w:w="1240" w:type="dxa"/>
          </w:tcPr>
          <w:p w14:paraId="1F542370" w14:textId="45932DCF" w:rsidR="47394A06" w:rsidRPr="0080450D" w:rsidRDefault="47394A06" w:rsidP="47394A06">
            <w:pPr>
              <w:rPr>
                <w:rFonts w:ascii="Times New Roman" w:eastAsia="Arial" w:hAnsi="Times New Roman" w:cs="Times New Roman"/>
                <w:noProof/>
                <w:sz w:val="18"/>
                <w:szCs w:val="18"/>
              </w:rPr>
            </w:pPr>
          </w:p>
        </w:tc>
        <w:tc>
          <w:tcPr>
            <w:tcW w:w="1275" w:type="dxa"/>
          </w:tcPr>
          <w:p w14:paraId="29476F7C" w14:textId="069B1FFE" w:rsidR="47394A06" w:rsidRPr="0080450D" w:rsidRDefault="47394A06" w:rsidP="47394A06">
            <w:pPr>
              <w:rPr>
                <w:rFonts w:ascii="Times New Roman" w:eastAsia="Arial" w:hAnsi="Times New Roman" w:cs="Times New Roman"/>
                <w:noProof/>
                <w:sz w:val="18"/>
                <w:szCs w:val="18"/>
              </w:rPr>
            </w:pPr>
          </w:p>
        </w:tc>
        <w:tc>
          <w:tcPr>
            <w:tcW w:w="1418" w:type="dxa"/>
          </w:tcPr>
          <w:p w14:paraId="4CD1F17B" w14:textId="553353DD" w:rsidR="47394A06" w:rsidRPr="0080450D" w:rsidRDefault="47394A06" w:rsidP="47394A06">
            <w:pPr>
              <w:rPr>
                <w:rFonts w:ascii="Times New Roman" w:eastAsia="Arial" w:hAnsi="Times New Roman" w:cs="Times New Roman"/>
                <w:noProof/>
                <w:sz w:val="18"/>
                <w:szCs w:val="18"/>
              </w:rPr>
            </w:pPr>
          </w:p>
        </w:tc>
      </w:tr>
      <w:tr w:rsidR="0057209E" w:rsidRPr="0080450D" w14:paraId="1E64A34B" w14:textId="77777777" w:rsidTr="0004354A">
        <w:trPr>
          <w:trHeight w:val="140"/>
        </w:trPr>
        <w:tc>
          <w:tcPr>
            <w:tcW w:w="2609" w:type="dxa"/>
            <w:tcBorders>
              <w:left w:val="double" w:sz="4" w:space="0" w:color="auto"/>
            </w:tcBorders>
          </w:tcPr>
          <w:p w14:paraId="1D9CD6A3" w14:textId="166F7181" w:rsidR="47394A06" w:rsidRPr="0080450D"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5.2.4.1.</w:t>
            </w:r>
            <w:r w:rsidR="00131563">
              <w:rPr>
                <w:rFonts w:ascii="Times New Roman" w:eastAsia="Arial" w:hAnsi="Times New Roman" w:cs="Times New Roman"/>
                <w:noProof/>
                <w:sz w:val="18"/>
                <w:szCs w:val="18"/>
                <w:lang w:val="sr-Cyrl-RS"/>
              </w:rPr>
              <w:t>/5.2.5.1./5.2.6.1.</w:t>
            </w:r>
            <w:r w:rsidRPr="0080450D">
              <w:rPr>
                <w:rFonts w:ascii="Times New Roman" w:eastAsia="Arial" w:hAnsi="Times New Roman" w:cs="Times New Roman"/>
                <w:noProof/>
                <w:sz w:val="18"/>
                <w:szCs w:val="18"/>
              </w:rPr>
              <w:t xml:space="preserve"> </w:t>
            </w:r>
            <w:r w:rsidR="005E3392" w:rsidRPr="0080450D">
              <w:rPr>
                <w:rFonts w:ascii="Times New Roman" w:eastAsia="Arial" w:hAnsi="Times New Roman" w:cs="Times New Roman"/>
                <w:noProof/>
                <w:sz w:val="18"/>
                <w:szCs w:val="18"/>
                <w:lang w:val="sr-Cyrl-RS"/>
              </w:rPr>
              <w:t xml:space="preserve">Обезбедити финансијску подршку за информативне и едукативне пројекте и програме који се тичу смањења коришћења </w:t>
            </w:r>
            <w:r w:rsidRPr="0080450D">
              <w:rPr>
                <w:rFonts w:ascii="Times New Roman" w:eastAsia="Arial" w:hAnsi="Times New Roman" w:cs="Times New Roman"/>
                <w:noProof/>
                <w:sz w:val="18"/>
                <w:szCs w:val="18"/>
              </w:rPr>
              <w:t xml:space="preserve">ПАС и оружја, </w:t>
            </w:r>
            <w:r w:rsidR="005E3392" w:rsidRPr="0080450D">
              <w:rPr>
                <w:rFonts w:ascii="Times New Roman" w:eastAsia="Arial" w:hAnsi="Times New Roman" w:cs="Times New Roman"/>
                <w:noProof/>
                <w:sz w:val="18"/>
                <w:szCs w:val="18"/>
                <w:lang w:val="sr-Cyrl-RS"/>
              </w:rPr>
              <w:t>сузбијања</w:t>
            </w:r>
            <w:r w:rsidR="00BD30AC">
              <w:rPr>
                <w:rFonts w:ascii="Times New Roman" w:eastAsia="Arial" w:hAnsi="Times New Roman" w:cs="Times New Roman"/>
                <w:noProof/>
                <w:sz w:val="18"/>
                <w:szCs w:val="18"/>
                <w:lang w:val="sr-Cyrl-RS"/>
              </w:rPr>
              <w:t xml:space="preserve"> родних стереотипа,</w:t>
            </w:r>
            <w:r w:rsidR="005E3392" w:rsidRPr="0080450D">
              <w:rPr>
                <w:rFonts w:ascii="Times New Roman" w:eastAsia="Arial" w:hAnsi="Times New Roman" w:cs="Times New Roman"/>
                <w:noProof/>
                <w:sz w:val="18"/>
                <w:szCs w:val="18"/>
                <w:lang w:val="sr-Cyrl-RS"/>
              </w:rPr>
              <w:t xml:space="preserve"> радикализације и екстремизма младих</w:t>
            </w:r>
            <w:r w:rsidR="009856BA" w:rsidRPr="0080450D">
              <w:rPr>
                <w:rFonts w:ascii="Times New Roman" w:eastAsia="Arial" w:hAnsi="Times New Roman" w:cs="Times New Roman"/>
                <w:noProof/>
                <w:sz w:val="18"/>
                <w:szCs w:val="18"/>
                <w:lang w:val="sr-Cyrl-RS"/>
              </w:rPr>
              <w:t xml:space="preserve">, те поштовања универзалних људских права </w:t>
            </w:r>
            <w:r w:rsidR="00C33555">
              <w:rPr>
                <w:rFonts w:ascii="Times New Roman" w:eastAsia="Arial" w:hAnsi="Times New Roman" w:cs="Times New Roman"/>
                <w:noProof/>
                <w:sz w:val="18"/>
                <w:szCs w:val="18"/>
                <w:lang w:val="sr-Cyrl-RS"/>
              </w:rPr>
              <w:t xml:space="preserve">и </w:t>
            </w:r>
            <w:r w:rsidR="009856BA" w:rsidRPr="0080450D">
              <w:rPr>
                <w:rFonts w:ascii="Times New Roman" w:eastAsia="Arial" w:hAnsi="Times New Roman" w:cs="Times New Roman"/>
                <w:noProof/>
                <w:sz w:val="18"/>
                <w:szCs w:val="18"/>
                <w:lang w:val="sr-Cyrl-RS"/>
              </w:rPr>
              <w:t xml:space="preserve"> слобода</w:t>
            </w:r>
          </w:p>
        </w:tc>
        <w:tc>
          <w:tcPr>
            <w:tcW w:w="1246" w:type="dxa"/>
          </w:tcPr>
          <w:p w14:paraId="1D6B2AF7" w14:textId="31B3EF5A"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6ECC60A8" w14:textId="38AD10B3" w:rsidR="47394A06" w:rsidRPr="00BD30AC" w:rsidRDefault="25F7C38F"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005E3392" w:rsidRPr="0080450D">
              <w:rPr>
                <w:rFonts w:ascii="Times New Roman" w:eastAsia="Arial" w:hAnsi="Times New Roman" w:cs="Times New Roman"/>
                <w:noProof/>
                <w:sz w:val="18"/>
                <w:szCs w:val="18"/>
                <w:lang w:val="sr-Cyrl-RS"/>
              </w:rPr>
              <w:t xml:space="preserve"> </w:t>
            </w:r>
            <w:r w:rsidR="009856BA" w:rsidRPr="0080450D">
              <w:rPr>
                <w:rFonts w:ascii="Times New Roman" w:eastAsia="Arial" w:hAnsi="Times New Roman" w:cs="Times New Roman"/>
                <w:noProof/>
                <w:sz w:val="18"/>
                <w:szCs w:val="18"/>
                <w:lang w:val="sr-Cyrl-RS"/>
              </w:rPr>
              <w:t xml:space="preserve">КТРР,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међународнии партнери</w:t>
            </w:r>
          </w:p>
        </w:tc>
        <w:tc>
          <w:tcPr>
            <w:tcW w:w="1263" w:type="dxa"/>
          </w:tcPr>
          <w:p w14:paraId="2ABB0FFB" w14:textId="226057EB"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11E7D59C" w14:textId="7CFE4DF6" w:rsidR="47394A06" w:rsidRPr="0080450D" w:rsidRDefault="47394A06" w:rsidP="47394A06">
            <w:pPr>
              <w:rPr>
                <w:rFonts w:ascii="Times New Roman" w:eastAsia="Arial" w:hAnsi="Times New Roman" w:cs="Times New Roman"/>
                <w:noProof/>
                <w:sz w:val="18"/>
                <w:szCs w:val="18"/>
              </w:rPr>
            </w:pPr>
          </w:p>
        </w:tc>
        <w:tc>
          <w:tcPr>
            <w:tcW w:w="1417" w:type="dxa"/>
          </w:tcPr>
          <w:p w14:paraId="66C56CA8" w14:textId="581734E1" w:rsidR="47394A06" w:rsidRPr="0080450D" w:rsidRDefault="47394A06" w:rsidP="47394A06">
            <w:pPr>
              <w:rPr>
                <w:rFonts w:ascii="Times New Roman" w:eastAsia="Arial" w:hAnsi="Times New Roman" w:cs="Times New Roman"/>
                <w:noProof/>
                <w:sz w:val="18"/>
                <w:szCs w:val="18"/>
              </w:rPr>
            </w:pPr>
          </w:p>
        </w:tc>
        <w:tc>
          <w:tcPr>
            <w:tcW w:w="1240" w:type="dxa"/>
          </w:tcPr>
          <w:p w14:paraId="54956A73" w14:textId="5C9AC97A" w:rsidR="47394A06" w:rsidRPr="0080450D" w:rsidRDefault="47394A06" w:rsidP="47394A06">
            <w:pPr>
              <w:rPr>
                <w:rFonts w:ascii="Times New Roman" w:eastAsia="Arial" w:hAnsi="Times New Roman" w:cs="Times New Roman"/>
                <w:noProof/>
                <w:sz w:val="18"/>
                <w:szCs w:val="18"/>
              </w:rPr>
            </w:pPr>
          </w:p>
        </w:tc>
        <w:tc>
          <w:tcPr>
            <w:tcW w:w="1275" w:type="dxa"/>
          </w:tcPr>
          <w:p w14:paraId="5C97039F" w14:textId="51020B84" w:rsidR="47394A06" w:rsidRPr="0080450D" w:rsidRDefault="47394A06" w:rsidP="47394A06">
            <w:pPr>
              <w:rPr>
                <w:rFonts w:ascii="Times New Roman" w:eastAsia="Arial" w:hAnsi="Times New Roman" w:cs="Times New Roman"/>
                <w:noProof/>
                <w:sz w:val="18"/>
                <w:szCs w:val="18"/>
              </w:rPr>
            </w:pPr>
          </w:p>
        </w:tc>
        <w:tc>
          <w:tcPr>
            <w:tcW w:w="1418" w:type="dxa"/>
          </w:tcPr>
          <w:p w14:paraId="1BE67DBB" w14:textId="349D3271" w:rsidR="47394A06" w:rsidRPr="0080450D" w:rsidRDefault="47394A06" w:rsidP="47394A06">
            <w:pPr>
              <w:rPr>
                <w:rFonts w:ascii="Times New Roman" w:eastAsia="Arial" w:hAnsi="Times New Roman" w:cs="Times New Roman"/>
                <w:noProof/>
                <w:sz w:val="18"/>
                <w:szCs w:val="18"/>
              </w:rPr>
            </w:pPr>
          </w:p>
        </w:tc>
      </w:tr>
      <w:tr w:rsidR="0057209E" w:rsidRPr="0080450D" w14:paraId="2F1D8658" w14:textId="77777777" w:rsidTr="0004354A">
        <w:trPr>
          <w:trHeight w:val="140"/>
        </w:trPr>
        <w:tc>
          <w:tcPr>
            <w:tcW w:w="2609" w:type="dxa"/>
            <w:tcBorders>
              <w:left w:val="double" w:sz="4" w:space="0" w:color="auto"/>
            </w:tcBorders>
          </w:tcPr>
          <w:p w14:paraId="1D4FF95E" w14:textId="3D4BA046" w:rsidR="47394A06"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5.2.</w:t>
            </w:r>
            <w:r w:rsidR="00131563">
              <w:rPr>
                <w:rFonts w:ascii="Times New Roman" w:eastAsia="Arial" w:hAnsi="Times New Roman" w:cs="Times New Roman"/>
                <w:noProof/>
                <w:sz w:val="18"/>
                <w:szCs w:val="18"/>
                <w:lang w:val="sr-Cyrl-RS"/>
              </w:rPr>
              <w:t>7</w:t>
            </w:r>
            <w:r w:rsidRPr="0080450D">
              <w:rPr>
                <w:rFonts w:ascii="Times New Roman" w:eastAsia="Arial" w:hAnsi="Times New Roman" w:cs="Times New Roman"/>
                <w:noProof/>
                <w:sz w:val="18"/>
                <w:szCs w:val="18"/>
              </w:rPr>
              <w:t>.</w:t>
            </w:r>
            <w:r w:rsidR="00317D15">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Подржати израду анализа о безбедносним изазовима, ризицима и претњама којима су млади изложени, са посебним фокусом на безбедносне ризике младих из </w:t>
            </w:r>
            <w:r w:rsidR="00317D15">
              <w:rPr>
                <w:rFonts w:ascii="Times New Roman" w:eastAsia="Arial" w:hAnsi="Times New Roman" w:cs="Times New Roman"/>
                <w:noProof/>
                <w:sz w:val="18"/>
                <w:szCs w:val="18"/>
                <w:lang w:val="sr-Cyrl-RS"/>
              </w:rPr>
              <w:t>маргинализованих група</w:t>
            </w:r>
          </w:p>
        </w:tc>
        <w:tc>
          <w:tcPr>
            <w:tcW w:w="1246" w:type="dxa"/>
          </w:tcPr>
          <w:p w14:paraId="675600F4" w14:textId="2252E9E6"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1BEC4424" w14:textId="37DE97C7" w:rsidR="47394A06" w:rsidRPr="00BD30AC" w:rsidRDefault="25F7C38F" w:rsidP="25F7C38F">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н</w:t>
            </w:r>
            <w:r w:rsidRPr="0080450D">
              <w:rPr>
                <w:rFonts w:ascii="Times New Roman" w:eastAsia="Arial" w:hAnsi="Times New Roman" w:cs="Times New Roman"/>
                <w:noProof/>
                <w:sz w:val="18"/>
                <w:szCs w:val="18"/>
              </w:rPr>
              <w:t>аучни институти</w:t>
            </w:r>
            <w:r w:rsidR="0057209E" w:rsidRPr="0080450D">
              <w:rPr>
                <w:rFonts w:ascii="Times New Roman" w:eastAsia="Arial" w:hAnsi="Times New Roman" w:cs="Times New Roman"/>
                <w:noProof/>
                <w:sz w:val="18"/>
                <w:szCs w:val="18"/>
                <w:lang w:val="sr-Cyrl-RS"/>
              </w:rPr>
              <w:t>, и</w:t>
            </w:r>
            <w:r w:rsidRPr="0080450D">
              <w:rPr>
                <w:rFonts w:ascii="Times New Roman" w:eastAsia="Arial" w:hAnsi="Times New Roman" w:cs="Times New Roman"/>
                <w:noProof/>
                <w:sz w:val="18"/>
                <w:szCs w:val="18"/>
              </w:rPr>
              <w:t>страживачке агенције</w:t>
            </w:r>
            <w:r w:rsidR="0057209E"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rPr>
              <w:t>бразовне институције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p w14:paraId="0AD945DE" w14:textId="26529F54" w:rsidR="47394A06" w:rsidRPr="0080450D" w:rsidRDefault="47394A06" w:rsidP="47394A06">
            <w:pPr>
              <w:rPr>
                <w:rFonts w:ascii="Times New Roman" w:eastAsia="Arial" w:hAnsi="Times New Roman" w:cs="Times New Roman"/>
                <w:noProof/>
                <w:sz w:val="18"/>
                <w:szCs w:val="18"/>
              </w:rPr>
            </w:pPr>
          </w:p>
        </w:tc>
        <w:tc>
          <w:tcPr>
            <w:tcW w:w="1263" w:type="dxa"/>
          </w:tcPr>
          <w:p w14:paraId="1544AB6F" w14:textId="59A427DA"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5A52ABE6" w14:textId="4C024441" w:rsidR="47394A06" w:rsidRPr="0080450D" w:rsidRDefault="47394A06" w:rsidP="47394A06">
            <w:pPr>
              <w:rPr>
                <w:rFonts w:ascii="Times New Roman" w:eastAsia="Arial" w:hAnsi="Times New Roman" w:cs="Times New Roman"/>
                <w:noProof/>
                <w:sz w:val="18"/>
                <w:szCs w:val="18"/>
              </w:rPr>
            </w:pPr>
          </w:p>
        </w:tc>
        <w:tc>
          <w:tcPr>
            <w:tcW w:w="1417" w:type="dxa"/>
          </w:tcPr>
          <w:p w14:paraId="4D123EB0" w14:textId="1BB9E820" w:rsidR="47394A06" w:rsidRPr="0080450D" w:rsidRDefault="47394A06" w:rsidP="47394A06">
            <w:pPr>
              <w:rPr>
                <w:rFonts w:ascii="Times New Roman" w:eastAsia="Arial" w:hAnsi="Times New Roman" w:cs="Times New Roman"/>
                <w:noProof/>
                <w:sz w:val="18"/>
                <w:szCs w:val="18"/>
              </w:rPr>
            </w:pPr>
          </w:p>
        </w:tc>
        <w:tc>
          <w:tcPr>
            <w:tcW w:w="1240" w:type="dxa"/>
          </w:tcPr>
          <w:p w14:paraId="33556ECA" w14:textId="7B674D08" w:rsidR="47394A06" w:rsidRPr="0080450D" w:rsidRDefault="47394A06" w:rsidP="47394A06">
            <w:pPr>
              <w:rPr>
                <w:rFonts w:ascii="Times New Roman" w:eastAsia="Arial" w:hAnsi="Times New Roman" w:cs="Times New Roman"/>
                <w:noProof/>
                <w:sz w:val="18"/>
                <w:szCs w:val="18"/>
              </w:rPr>
            </w:pPr>
          </w:p>
        </w:tc>
        <w:tc>
          <w:tcPr>
            <w:tcW w:w="1275" w:type="dxa"/>
          </w:tcPr>
          <w:p w14:paraId="6CEDDD3F" w14:textId="7F6A2237" w:rsidR="47394A06" w:rsidRPr="0080450D" w:rsidRDefault="47394A06" w:rsidP="47394A06">
            <w:pPr>
              <w:rPr>
                <w:rFonts w:ascii="Times New Roman" w:eastAsia="Arial" w:hAnsi="Times New Roman" w:cs="Times New Roman"/>
                <w:noProof/>
                <w:sz w:val="18"/>
                <w:szCs w:val="18"/>
              </w:rPr>
            </w:pPr>
          </w:p>
        </w:tc>
        <w:tc>
          <w:tcPr>
            <w:tcW w:w="1418" w:type="dxa"/>
          </w:tcPr>
          <w:p w14:paraId="51FDD505" w14:textId="748C5812" w:rsidR="47394A06" w:rsidRPr="0080450D" w:rsidRDefault="47394A06" w:rsidP="47394A06">
            <w:pPr>
              <w:rPr>
                <w:rFonts w:ascii="Times New Roman" w:eastAsia="Arial" w:hAnsi="Times New Roman" w:cs="Times New Roman"/>
                <w:noProof/>
                <w:sz w:val="18"/>
                <w:szCs w:val="18"/>
              </w:rPr>
            </w:pPr>
          </w:p>
        </w:tc>
      </w:tr>
      <w:tr w:rsidR="0057209E" w:rsidRPr="0080450D" w14:paraId="5EF07E6E" w14:textId="77777777" w:rsidTr="0004354A">
        <w:trPr>
          <w:trHeight w:val="140"/>
        </w:trPr>
        <w:tc>
          <w:tcPr>
            <w:tcW w:w="2609" w:type="dxa"/>
            <w:tcBorders>
              <w:left w:val="double" w:sz="4" w:space="0" w:color="auto"/>
            </w:tcBorders>
          </w:tcPr>
          <w:p w14:paraId="2242DA2A" w14:textId="6A6935CF" w:rsidR="47394A06" w:rsidRPr="0080450D"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5.2.</w:t>
            </w:r>
            <w:r w:rsidR="00131563">
              <w:rPr>
                <w:rFonts w:ascii="Times New Roman" w:eastAsia="Arial" w:hAnsi="Times New Roman" w:cs="Times New Roman"/>
                <w:noProof/>
                <w:sz w:val="18"/>
                <w:szCs w:val="18"/>
                <w:lang w:val="sr-Cyrl-RS"/>
              </w:rPr>
              <w:t>8</w:t>
            </w:r>
            <w:r w:rsidRPr="0080450D">
              <w:rPr>
                <w:rFonts w:ascii="Times New Roman" w:eastAsia="Arial" w:hAnsi="Times New Roman" w:cs="Times New Roman"/>
                <w:noProof/>
                <w:sz w:val="18"/>
                <w:szCs w:val="18"/>
              </w:rPr>
              <w:t>.1. Развијати и унапредити програме превенције у области трговине људима/младима</w:t>
            </w:r>
            <w:r w:rsidR="005E3392" w:rsidRPr="0080450D">
              <w:rPr>
                <w:rFonts w:ascii="Times New Roman" w:eastAsia="Arial" w:hAnsi="Times New Roman" w:cs="Times New Roman"/>
                <w:noProof/>
                <w:sz w:val="18"/>
                <w:szCs w:val="18"/>
                <w:lang w:val="sr-Cyrl-RS"/>
              </w:rPr>
              <w:t>, те омогућити простор за размену добрих пракси са међународним организацијама</w:t>
            </w:r>
          </w:p>
        </w:tc>
        <w:tc>
          <w:tcPr>
            <w:tcW w:w="1246" w:type="dxa"/>
          </w:tcPr>
          <w:p w14:paraId="232C3FCC" w14:textId="48AF4826"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782" w:type="dxa"/>
          </w:tcPr>
          <w:p w14:paraId="2A21DECC" w14:textId="443A891C" w:rsidR="47394A06" w:rsidRPr="0080450D" w:rsidRDefault="25F7C38F" w:rsidP="0057209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МУП</w:t>
            </w:r>
            <w:r w:rsidR="0057209E" w:rsidRPr="0080450D">
              <w:rPr>
                <w:rFonts w:ascii="Times New Roman" w:eastAsia="Arial" w:hAnsi="Times New Roman" w:cs="Times New Roman"/>
                <w:noProof/>
                <w:sz w:val="18"/>
                <w:szCs w:val="18"/>
                <w:lang w:val="sr-Cyrl-RS"/>
              </w:rPr>
              <w:t xml:space="preserve">, </w:t>
            </w:r>
            <w:r w:rsidR="005E3392"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безбедност, здравље и младе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Центар за заштиту жртава трговине људима</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6AA06627" w14:textId="7624C634" w:rsidR="002141A9" w:rsidRPr="002141A9" w:rsidRDefault="25F7C38F" w:rsidP="002141A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444EEF8E" w14:textId="431D7552" w:rsidR="47394A06" w:rsidRPr="0080450D" w:rsidRDefault="47394A06" w:rsidP="47394A06">
            <w:pPr>
              <w:rPr>
                <w:rFonts w:ascii="Times New Roman" w:eastAsia="Arial" w:hAnsi="Times New Roman" w:cs="Times New Roman"/>
                <w:noProof/>
                <w:sz w:val="18"/>
                <w:szCs w:val="18"/>
              </w:rPr>
            </w:pPr>
          </w:p>
        </w:tc>
        <w:tc>
          <w:tcPr>
            <w:tcW w:w="1417" w:type="dxa"/>
          </w:tcPr>
          <w:p w14:paraId="6D0AC278" w14:textId="013B71F9" w:rsidR="47394A06" w:rsidRPr="0080450D" w:rsidRDefault="47394A06" w:rsidP="47394A06">
            <w:pPr>
              <w:rPr>
                <w:rFonts w:ascii="Times New Roman" w:eastAsia="Arial" w:hAnsi="Times New Roman" w:cs="Times New Roman"/>
                <w:noProof/>
                <w:sz w:val="18"/>
                <w:szCs w:val="18"/>
              </w:rPr>
            </w:pPr>
          </w:p>
        </w:tc>
        <w:tc>
          <w:tcPr>
            <w:tcW w:w="1240" w:type="dxa"/>
          </w:tcPr>
          <w:p w14:paraId="1B5F1440" w14:textId="4E0D0EA2" w:rsidR="47394A06" w:rsidRPr="0080450D" w:rsidRDefault="47394A06" w:rsidP="47394A06">
            <w:pPr>
              <w:rPr>
                <w:rFonts w:ascii="Times New Roman" w:eastAsia="Arial" w:hAnsi="Times New Roman" w:cs="Times New Roman"/>
                <w:noProof/>
                <w:sz w:val="18"/>
                <w:szCs w:val="18"/>
              </w:rPr>
            </w:pPr>
          </w:p>
        </w:tc>
        <w:tc>
          <w:tcPr>
            <w:tcW w:w="1275" w:type="dxa"/>
          </w:tcPr>
          <w:p w14:paraId="6F4C6B49" w14:textId="02D328D1" w:rsidR="47394A06" w:rsidRPr="0080450D" w:rsidRDefault="47394A06" w:rsidP="47394A06">
            <w:pPr>
              <w:rPr>
                <w:rFonts w:ascii="Times New Roman" w:eastAsia="Arial" w:hAnsi="Times New Roman" w:cs="Times New Roman"/>
                <w:noProof/>
                <w:sz w:val="18"/>
                <w:szCs w:val="18"/>
              </w:rPr>
            </w:pPr>
          </w:p>
        </w:tc>
        <w:tc>
          <w:tcPr>
            <w:tcW w:w="1418" w:type="dxa"/>
          </w:tcPr>
          <w:p w14:paraId="05181A00" w14:textId="73ED741D" w:rsidR="47394A06" w:rsidRPr="0080450D" w:rsidRDefault="47394A06" w:rsidP="47394A06">
            <w:pPr>
              <w:rPr>
                <w:rFonts w:ascii="Times New Roman" w:eastAsia="Arial" w:hAnsi="Times New Roman" w:cs="Times New Roman"/>
                <w:noProof/>
                <w:sz w:val="18"/>
                <w:szCs w:val="18"/>
              </w:rPr>
            </w:pPr>
          </w:p>
        </w:tc>
      </w:tr>
    </w:tbl>
    <w:p w14:paraId="02C02D34" w14:textId="51F00386"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4"/>
        <w:gridCol w:w="1473"/>
        <w:gridCol w:w="1382"/>
        <w:gridCol w:w="568"/>
        <w:gridCol w:w="1200"/>
        <w:gridCol w:w="1705"/>
        <w:gridCol w:w="1536"/>
        <w:gridCol w:w="1572"/>
        <w:gridCol w:w="1269"/>
      </w:tblGrid>
      <w:tr w:rsidR="76B1F5F8" w:rsidRPr="0080450D" w14:paraId="4B5DBE18" w14:textId="77777777" w:rsidTr="00331455">
        <w:trPr>
          <w:trHeight w:val="168"/>
        </w:trPr>
        <w:tc>
          <w:tcPr>
            <w:tcW w:w="13931" w:type="dxa"/>
            <w:gridSpan w:val="9"/>
            <w:tcBorders>
              <w:top w:val="double" w:sz="4" w:space="0" w:color="auto"/>
              <w:left w:val="double" w:sz="4" w:space="0" w:color="auto"/>
              <w:right w:val="double" w:sz="4" w:space="0" w:color="auto"/>
            </w:tcBorders>
            <w:shd w:val="clear" w:color="auto" w:fill="F7CAAC" w:themeFill="accent2" w:themeFillTint="66"/>
          </w:tcPr>
          <w:p w14:paraId="19F5819D" w14:textId="0F882AB1" w:rsidR="76B1F5F8" w:rsidRPr="0080450D" w:rsidRDefault="47394A06"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5.3: Подршка развоју програма младих и за младе у области заштите животне средине</w:t>
            </w:r>
          </w:p>
        </w:tc>
      </w:tr>
      <w:tr w:rsidR="76B1F5F8" w:rsidRPr="0080450D" w14:paraId="38AEA076" w14:textId="77777777" w:rsidTr="00331455">
        <w:trPr>
          <w:trHeight w:val="298"/>
        </w:trPr>
        <w:tc>
          <w:tcPr>
            <w:tcW w:w="13931"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20869587" w14:textId="78BBCC74" w:rsidR="76B1F5F8" w:rsidRPr="0080450D" w:rsidRDefault="4638177C" w:rsidP="008205F9">
            <w:pPr>
              <w:rPr>
                <w:rFonts w:ascii="Times New Roman" w:hAnsi="Times New Roman" w:cs="Times New Roman"/>
                <w:noProof/>
                <w:sz w:val="20"/>
                <w:szCs w:val="20"/>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8205F9">
              <w:rPr>
                <w:rFonts w:ascii="Times New Roman" w:eastAsia="Times New Roman" w:hAnsi="Times New Roman" w:cs="Times New Roman"/>
                <w:noProof/>
                <w:color w:val="222222"/>
                <w:sz w:val="20"/>
                <w:szCs w:val="20"/>
                <w:lang w:val="sr-Cyrl-RS"/>
              </w:rPr>
              <w:t>М</w:t>
            </w:r>
            <w:r w:rsidRPr="0080450D">
              <w:rPr>
                <w:rFonts w:ascii="Times New Roman" w:eastAsia="Times New Roman" w:hAnsi="Times New Roman" w:cs="Times New Roman"/>
                <w:noProof/>
                <w:color w:val="222222"/>
                <w:sz w:val="20"/>
                <w:szCs w:val="20"/>
              </w:rPr>
              <w:t xml:space="preserve">инистарство </w:t>
            </w:r>
            <w:r w:rsidR="00EA4F3D" w:rsidRPr="0080450D">
              <w:rPr>
                <w:rFonts w:ascii="Times New Roman" w:eastAsia="Times New Roman" w:hAnsi="Times New Roman" w:cs="Times New Roman"/>
                <w:noProof/>
                <w:color w:val="222222"/>
                <w:sz w:val="20"/>
                <w:szCs w:val="20"/>
                <w:lang w:val="sr-Cyrl-RS"/>
              </w:rPr>
              <w:t xml:space="preserve">за заштиту животне средине,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76B1F5F8" w:rsidRPr="0080450D" w14:paraId="7A240604"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F65E0C6"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lastRenderedPageBreak/>
              <w:t xml:space="preserve">Период спровођења: </w:t>
            </w:r>
            <w:r w:rsidRPr="000373A6">
              <w:rPr>
                <w:rFonts w:ascii="Times New Roman" w:hAnsi="Times New Roman" w:cs="Times New Roman"/>
                <w:noProof/>
                <w:sz w:val="20"/>
                <w:szCs w:val="20"/>
              </w:rPr>
              <w:t>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0B1EE69" w14:textId="593F2782"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5C2DB913" w14:textId="77777777" w:rsidTr="00331455">
        <w:trPr>
          <w:trHeight w:val="298"/>
        </w:trPr>
        <w:tc>
          <w:tcPr>
            <w:tcW w:w="6644"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6CB6B08" w14:textId="10E3501E" w:rsidR="76B1F5F8" w:rsidRPr="00875A2F"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875A2F">
              <w:rPr>
                <w:rFonts w:ascii="Times New Roman" w:hAnsi="Times New Roman" w:cs="Times New Roman"/>
                <w:noProof/>
                <w:sz w:val="20"/>
                <w:szCs w:val="20"/>
                <w:lang w:val="sr-Cyrl-RS"/>
              </w:rPr>
              <w:t xml:space="preserve">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9459446" w14:textId="68F519CE" w:rsidR="76B1F5F8" w:rsidRPr="00875A2F" w:rsidRDefault="76B1F5F8" w:rsidP="4638177C">
            <w:pPr>
              <w:rPr>
                <w:rFonts w:ascii="Times New Roman" w:hAnsi="Times New Roman" w:cs="Times New Roman"/>
                <w:noProof/>
                <w:sz w:val="20"/>
                <w:szCs w:val="20"/>
                <w:lang w:val="sr-Cyrl-RS"/>
              </w:rPr>
            </w:pPr>
          </w:p>
        </w:tc>
      </w:tr>
      <w:tr w:rsidR="00331455" w:rsidRPr="0080450D" w14:paraId="4D585E20" w14:textId="77777777" w:rsidTr="00331455">
        <w:trPr>
          <w:trHeight w:val="950"/>
        </w:trPr>
        <w:tc>
          <w:tcPr>
            <w:tcW w:w="3219" w:type="dxa"/>
            <w:tcBorders>
              <w:top w:val="double" w:sz="4" w:space="0" w:color="auto"/>
            </w:tcBorders>
            <w:shd w:val="clear" w:color="auto" w:fill="D9D9D9" w:themeFill="background1" w:themeFillShade="D9"/>
          </w:tcPr>
          <w:p w14:paraId="05771BF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6FAA4F51"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4DEB5575" w14:textId="77777777" w:rsidR="00331455" w:rsidRPr="0080450D" w:rsidRDefault="00331455" w:rsidP="00331455">
            <w:pPr>
              <w:rPr>
                <w:rFonts w:ascii="Times New Roman" w:hAnsi="Times New Roman" w:cs="Times New Roman"/>
                <w:noProof/>
                <w:sz w:val="20"/>
                <w:szCs w:val="20"/>
              </w:rPr>
            </w:pPr>
          </w:p>
        </w:tc>
        <w:tc>
          <w:tcPr>
            <w:tcW w:w="1382" w:type="dxa"/>
            <w:tcBorders>
              <w:top w:val="double" w:sz="4" w:space="0" w:color="auto"/>
            </w:tcBorders>
            <w:shd w:val="clear" w:color="auto" w:fill="D9D9D9" w:themeFill="background1" w:themeFillShade="D9"/>
          </w:tcPr>
          <w:p w14:paraId="0596FE2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2A61FB4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256CA60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403DE66B" w14:textId="725AB13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4F133EC1" w14:textId="024414E4"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4E80C4CE" w14:textId="6409160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76B1F5F8" w:rsidRPr="0080450D" w14:paraId="1D8A5580" w14:textId="77777777" w:rsidTr="00331455">
        <w:trPr>
          <w:trHeight w:val="302"/>
        </w:trPr>
        <w:tc>
          <w:tcPr>
            <w:tcW w:w="3219" w:type="dxa"/>
            <w:tcBorders>
              <w:top w:val="double" w:sz="4" w:space="0" w:color="auto"/>
            </w:tcBorders>
            <w:shd w:val="clear" w:color="auto" w:fill="FFFFFF" w:themeFill="background1"/>
          </w:tcPr>
          <w:p w14:paraId="557CE41E" w14:textId="2EBB3F99" w:rsidR="76B1F5F8" w:rsidRPr="0080450D" w:rsidRDefault="47394A06" w:rsidP="4638177C">
            <w:pPr>
              <w:rPr>
                <w:rFonts w:ascii="Times New Roman" w:eastAsia="Arial" w:hAnsi="Times New Roman" w:cs="Times New Roman"/>
                <w:noProof/>
                <w:color w:val="1E1919"/>
                <w:sz w:val="18"/>
                <w:szCs w:val="18"/>
              </w:rPr>
            </w:pPr>
            <w:r w:rsidRPr="0080450D">
              <w:rPr>
                <w:rFonts w:ascii="Times New Roman" w:eastAsia="Arial" w:hAnsi="Times New Roman" w:cs="Times New Roman"/>
                <w:noProof/>
                <w:color w:val="1E1919"/>
                <w:sz w:val="18"/>
                <w:szCs w:val="18"/>
              </w:rPr>
              <w:t>5.3.1. Број подржаних пројеката у области заштите животне средине који укључују младе на локалном, покрајинском и националном нивоу у календарској години</w:t>
            </w:r>
          </w:p>
        </w:tc>
        <w:tc>
          <w:tcPr>
            <w:tcW w:w="1475" w:type="dxa"/>
            <w:tcBorders>
              <w:top w:val="double" w:sz="4" w:space="0" w:color="auto"/>
            </w:tcBorders>
            <w:shd w:val="clear" w:color="auto" w:fill="FFFFFF" w:themeFill="background1"/>
          </w:tcPr>
          <w:p w14:paraId="4D022B72" w14:textId="411AF7EC" w:rsidR="76B1F5F8" w:rsidRPr="0080450D"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82" w:type="dxa"/>
            <w:tcBorders>
              <w:top w:val="double" w:sz="4" w:space="0" w:color="auto"/>
            </w:tcBorders>
            <w:shd w:val="clear" w:color="auto" w:fill="FFFFFF" w:themeFill="background1"/>
          </w:tcPr>
          <w:p w14:paraId="7CF701F5" w14:textId="4D75B424" w:rsidR="76B1F5F8" w:rsidRPr="0080450D"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 МТО-а, годишњи извештај МЗЖС, покрајинских органа надлежних за заштиту животне средине, здравље и младе, ЈЛС</w:t>
            </w:r>
          </w:p>
        </w:tc>
        <w:tc>
          <w:tcPr>
            <w:tcW w:w="1769" w:type="dxa"/>
            <w:gridSpan w:val="2"/>
            <w:tcBorders>
              <w:top w:val="double" w:sz="4" w:space="0" w:color="auto"/>
            </w:tcBorders>
            <w:shd w:val="clear" w:color="auto" w:fill="FFFFFF" w:themeFill="background1"/>
          </w:tcPr>
          <w:p w14:paraId="68552372" w14:textId="3E83753A"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4477BCCD" w14:textId="503FC483" w:rsidR="76B1F5F8" w:rsidRPr="00BF74CC" w:rsidRDefault="4638177C" w:rsidP="4638177C">
            <w:pPr>
              <w:shd w:val="clear" w:color="auto" w:fill="FFFFFF" w:themeFill="background1"/>
              <w:rPr>
                <w:rFonts w:ascii="Times New Roman" w:hAnsi="Times New Roman" w:cs="Times New Roman"/>
                <w:noProof/>
                <w:sz w:val="18"/>
                <w:szCs w:val="18"/>
                <w:lang w:val="sr-Cyrl-RS"/>
              </w:rPr>
            </w:pPr>
            <w:r w:rsidRPr="0080450D">
              <w:rPr>
                <w:rFonts w:ascii="Times New Roman" w:hAnsi="Times New Roman" w:cs="Times New Roman"/>
                <w:noProof/>
                <w:sz w:val="18"/>
                <w:szCs w:val="18"/>
              </w:rPr>
              <w:t>202</w:t>
            </w:r>
            <w:r w:rsidR="00BF74CC">
              <w:rPr>
                <w:rFonts w:ascii="Times New Roman" w:hAnsi="Times New Roman" w:cs="Times New Roman"/>
                <w:noProof/>
                <w:sz w:val="18"/>
                <w:szCs w:val="18"/>
                <w:lang w:val="sr-Cyrl-RS"/>
              </w:rPr>
              <w:t>2.</w:t>
            </w:r>
          </w:p>
        </w:tc>
        <w:tc>
          <w:tcPr>
            <w:tcW w:w="1537" w:type="dxa"/>
            <w:tcBorders>
              <w:top w:val="double" w:sz="4" w:space="0" w:color="auto"/>
            </w:tcBorders>
            <w:shd w:val="clear" w:color="auto" w:fill="FFFFFF" w:themeFill="background1"/>
          </w:tcPr>
          <w:p w14:paraId="210BA93A" w14:textId="7DEEC034"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15</w:t>
            </w:r>
          </w:p>
        </w:tc>
        <w:tc>
          <w:tcPr>
            <w:tcW w:w="1573" w:type="dxa"/>
            <w:tcBorders>
              <w:top w:val="double" w:sz="4" w:space="0" w:color="auto"/>
              <w:right w:val="double" w:sz="4" w:space="0" w:color="auto"/>
            </w:tcBorders>
            <w:shd w:val="clear" w:color="auto" w:fill="FFFFFF" w:themeFill="background1"/>
          </w:tcPr>
          <w:p w14:paraId="3D0CD0C5" w14:textId="166AAE56"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25</w:t>
            </w:r>
          </w:p>
        </w:tc>
        <w:tc>
          <w:tcPr>
            <w:tcW w:w="1269" w:type="dxa"/>
            <w:tcBorders>
              <w:top w:val="double" w:sz="4" w:space="0" w:color="auto"/>
              <w:right w:val="double" w:sz="4" w:space="0" w:color="auto"/>
            </w:tcBorders>
            <w:shd w:val="clear" w:color="auto" w:fill="FFFFFF" w:themeFill="background1"/>
          </w:tcPr>
          <w:p w14:paraId="5B8647C6" w14:textId="0F9003BD" w:rsidR="76B1F5F8" w:rsidRPr="0080450D" w:rsidRDefault="4638177C" w:rsidP="4638177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35</w:t>
            </w:r>
          </w:p>
        </w:tc>
      </w:tr>
      <w:tr w:rsidR="76B1F5F8" w:rsidRPr="0080450D" w14:paraId="59FEB64F" w14:textId="77777777" w:rsidTr="00331455">
        <w:trPr>
          <w:trHeight w:val="302"/>
        </w:trPr>
        <w:tc>
          <w:tcPr>
            <w:tcW w:w="3219" w:type="dxa"/>
            <w:tcBorders>
              <w:top w:val="double" w:sz="4" w:space="0" w:color="auto"/>
            </w:tcBorders>
            <w:shd w:val="clear" w:color="auto" w:fill="FFFFFF" w:themeFill="background1"/>
          </w:tcPr>
          <w:p w14:paraId="7A53331D" w14:textId="5D1839F8" w:rsidR="76B1F5F8" w:rsidRPr="0080450D" w:rsidRDefault="47394A06" w:rsidP="4638177C">
            <w:pPr>
              <w:rPr>
                <w:rFonts w:ascii="Times New Roman" w:hAnsi="Times New Roman" w:cs="Times New Roman"/>
                <w:noProof/>
                <w:sz w:val="18"/>
                <w:szCs w:val="18"/>
              </w:rPr>
            </w:pPr>
            <w:r w:rsidRPr="0080450D">
              <w:rPr>
                <w:rFonts w:ascii="Times New Roman" w:hAnsi="Times New Roman" w:cs="Times New Roman"/>
                <w:noProof/>
                <w:sz w:val="18"/>
                <w:szCs w:val="18"/>
              </w:rPr>
              <w:t>5.3.2. Удео младих који учествују у акцијама, информативним и заговарачким кампањама и едукацијама о значају заштити животне средине на свим нивоима у календарској години (према полу)</w:t>
            </w:r>
          </w:p>
        </w:tc>
        <w:tc>
          <w:tcPr>
            <w:tcW w:w="1475" w:type="dxa"/>
            <w:tcBorders>
              <w:top w:val="double" w:sz="4" w:space="0" w:color="auto"/>
            </w:tcBorders>
            <w:shd w:val="clear" w:color="auto" w:fill="FFFFFF" w:themeFill="background1"/>
          </w:tcPr>
          <w:p w14:paraId="0343ACBB" w14:textId="4A69553B"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w:t>
            </w:r>
          </w:p>
        </w:tc>
        <w:tc>
          <w:tcPr>
            <w:tcW w:w="1382" w:type="dxa"/>
            <w:tcBorders>
              <w:top w:val="double" w:sz="4" w:space="0" w:color="auto"/>
            </w:tcBorders>
            <w:shd w:val="clear" w:color="auto" w:fill="FFFFFF" w:themeFill="background1"/>
          </w:tcPr>
          <w:p w14:paraId="402F8211" w14:textId="4C9FB0F9"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Годишњи извештај МТО-а, годишње Истраживање положаја и потреба младих, МТО</w:t>
            </w:r>
          </w:p>
        </w:tc>
        <w:tc>
          <w:tcPr>
            <w:tcW w:w="1769" w:type="dxa"/>
            <w:gridSpan w:val="2"/>
            <w:tcBorders>
              <w:top w:val="double" w:sz="4" w:space="0" w:color="auto"/>
            </w:tcBorders>
            <w:shd w:val="clear" w:color="auto" w:fill="FFFFFF" w:themeFill="background1"/>
          </w:tcPr>
          <w:p w14:paraId="45CC6D40" w14:textId="2C849097" w:rsidR="76B1F5F8" w:rsidRPr="0080450D" w:rsidRDefault="4638177C" w:rsidP="4638177C">
            <w:pPr>
              <w:rPr>
                <w:rFonts w:ascii="Times New Roman" w:hAnsi="Times New Roman" w:cs="Times New Roman"/>
                <w:noProof/>
                <w:sz w:val="18"/>
                <w:szCs w:val="18"/>
              </w:rPr>
            </w:pPr>
            <w:r w:rsidRPr="0080450D">
              <w:rPr>
                <w:rFonts w:ascii="Times New Roman" w:hAnsi="Times New Roman" w:cs="Times New Roman"/>
                <w:noProof/>
                <w:sz w:val="18"/>
                <w:szCs w:val="18"/>
              </w:rPr>
              <w:t>10 (М 10,1 , Ж 9,5)</w:t>
            </w:r>
          </w:p>
        </w:tc>
        <w:tc>
          <w:tcPr>
            <w:tcW w:w="1707" w:type="dxa"/>
            <w:tcBorders>
              <w:top w:val="double" w:sz="4" w:space="0" w:color="auto"/>
            </w:tcBorders>
            <w:shd w:val="clear" w:color="auto" w:fill="FFFFFF" w:themeFill="background1"/>
          </w:tcPr>
          <w:p w14:paraId="523339FB" w14:textId="650B7DF4" w:rsidR="76B1F5F8" w:rsidRPr="0080450D" w:rsidRDefault="25F7C38F" w:rsidP="4638177C">
            <w:pPr>
              <w:rPr>
                <w:rFonts w:ascii="Times New Roman" w:hAnsi="Times New Roman" w:cs="Times New Roman"/>
                <w:noProof/>
                <w:sz w:val="18"/>
                <w:szCs w:val="18"/>
              </w:rPr>
            </w:pPr>
            <w:r w:rsidRPr="0080450D">
              <w:rPr>
                <w:rFonts w:ascii="Times New Roman" w:hAnsi="Times New Roman" w:cs="Times New Roman"/>
                <w:noProof/>
                <w:sz w:val="18"/>
                <w:szCs w:val="18"/>
              </w:rPr>
              <w:t>2021.</w:t>
            </w:r>
          </w:p>
        </w:tc>
        <w:tc>
          <w:tcPr>
            <w:tcW w:w="1537" w:type="dxa"/>
            <w:tcBorders>
              <w:top w:val="double" w:sz="4" w:space="0" w:color="auto"/>
            </w:tcBorders>
            <w:shd w:val="clear" w:color="auto" w:fill="FFFFFF" w:themeFill="background1"/>
          </w:tcPr>
          <w:p w14:paraId="082D7F67" w14:textId="45DF8E95" w:rsidR="76B1F5F8"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w:t>
            </w:r>
            <w:r w:rsidR="00B83CC4" w:rsidRPr="0080450D">
              <w:rPr>
                <w:rFonts w:ascii="Times New Roman" w:hAnsi="Times New Roman" w:cs="Times New Roman"/>
                <w:noProof/>
                <w:sz w:val="18"/>
                <w:szCs w:val="18"/>
                <w:lang w:val="sr-Cyrl-RS"/>
              </w:rPr>
              <w:t>4</w:t>
            </w:r>
          </w:p>
        </w:tc>
        <w:tc>
          <w:tcPr>
            <w:tcW w:w="1573" w:type="dxa"/>
            <w:tcBorders>
              <w:top w:val="double" w:sz="4" w:space="0" w:color="auto"/>
              <w:right w:val="double" w:sz="4" w:space="0" w:color="auto"/>
            </w:tcBorders>
            <w:shd w:val="clear" w:color="auto" w:fill="FFFFFF" w:themeFill="background1"/>
          </w:tcPr>
          <w:p w14:paraId="6A834BCA" w14:textId="743C3C3B" w:rsidR="76B1F5F8"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17</w:t>
            </w:r>
          </w:p>
        </w:tc>
        <w:tc>
          <w:tcPr>
            <w:tcW w:w="1269" w:type="dxa"/>
            <w:tcBorders>
              <w:top w:val="double" w:sz="4" w:space="0" w:color="auto"/>
              <w:right w:val="double" w:sz="4" w:space="0" w:color="auto"/>
            </w:tcBorders>
            <w:shd w:val="clear" w:color="auto" w:fill="FFFFFF" w:themeFill="background1"/>
          </w:tcPr>
          <w:p w14:paraId="0C1638A0" w14:textId="5BE17B18" w:rsidR="76B1F5F8" w:rsidRPr="0080450D" w:rsidRDefault="4638177C">
            <w:pPr>
              <w:rPr>
                <w:rFonts w:ascii="Times New Roman" w:hAnsi="Times New Roman" w:cs="Times New Roman"/>
                <w:noProof/>
                <w:sz w:val="18"/>
                <w:szCs w:val="18"/>
              </w:rPr>
            </w:pPr>
            <w:r w:rsidRPr="0080450D">
              <w:rPr>
                <w:rFonts w:ascii="Times New Roman" w:hAnsi="Times New Roman" w:cs="Times New Roman"/>
                <w:noProof/>
                <w:sz w:val="18"/>
                <w:szCs w:val="18"/>
              </w:rPr>
              <w:t>21</w:t>
            </w:r>
          </w:p>
        </w:tc>
      </w:tr>
      <w:tr w:rsidR="00BF74CC" w:rsidRPr="0080450D" w14:paraId="3F7B8A9B" w14:textId="77777777" w:rsidTr="00331455">
        <w:trPr>
          <w:trHeight w:val="302"/>
        </w:trPr>
        <w:tc>
          <w:tcPr>
            <w:tcW w:w="3219" w:type="dxa"/>
            <w:tcBorders>
              <w:top w:val="double" w:sz="4" w:space="0" w:color="auto"/>
            </w:tcBorders>
            <w:shd w:val="clear" w:color="auto" w:fill="FFFFFF" w:themeFill="background1"/>
          </w:tcPr>
          <w:p w14:paraId="3E61743E" w14:textId="078B1DF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5.3.3. Број састанака савета младих ЈЛС са представницима локалних институција задужених за заштиту животне средине на годишњем нивоу</w:t>
            </w:r>
          </w:p>
        </w:tc>
        <w:tc>
          <w:tcPr>
            <w:tcW w:w="1475" w:type="dxa"/>
            <w:tcBorders>
              <w:top w:val="double" w:sz="4" w:space="0" w:color="auto"/>
            </w:tcBorders>
            <w:shd w:val="clear" w:color="auto" w:fill="FFFFFF" w:themeFill="background1"/>
          </w:tcPr>
          <w:p w14:paraId="1861C798" w14:textId="53BD4075"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82" w:type="dxa"/>
            <w:tcBorders>
              <w:top w:val="double" w:sz="4" w:space="0" w:color="auto"/>
            </w:tcBorders>
            <w:shd w:val="clear" w:color="auto" w:fill="FFFFFF" w:themeFill="background1"/>
          </w:tcPr>
          <w:p w14:paraId="20E7C115" w14:textId="05241AEB"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 ЈЛС, МТО, МЗЖС</w:t>
            </w:r>
          </w:p>
        </w:tc>
        <w:tc>
          <w:tcPr>
            <w:tcW w:w="1769" w:type="dxa"/>
            <w:gridSpan w:val="2"/>
            <w:tcBorders>
              <w:top w:val="double" w:sz="4" w:space="0" w:color="auto"/>
            </w:tcBorders>
            <w:shd w:val="clear" w:color="auto" w:fill="FFFFFF" w:themeFill="background1"/>
          </w:tcPr>
          <w:p w14:paraId="170FF5E1" w14:textId="269E060A"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39502BA3" w14:textId="3A79D5D3" w:rsidR="00BF74CC" w:rsidRPr="0080450D" w:rsidRDefault="00BF74CC" w:rsidP="00BF74CC">
            <w:pPr>
              <w:rPr>
                <w:rFonts w:ascii="Times New Roman" w:hAnsi="Times New Roman" w:cs="Times New Roman"/>
                <w:noProof/>
                <w:sz w:val="18"/>
                <w:szCs w:val="18"/>
              </w:rPr>
            </w:pPr>
            <w:r w:rsidRPr="00997392">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492C13CA" w14:textId="5B4F459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w:t>
            </w:r>
          </w:p>
        </w:tc>
        <w:tc>
          <w:tcPr>
            <w:tcW w:w="1573" w:type="dxa"/>
            <w:tcBorders>
              <w:top w:val="double" w:sz="4" w:space="0" w:color="auto"/>
              <w:right w:val="double" w:sz="4" w:space="0" w:color="auto"/>
            </w:tcBorders>
            <w:shd w:val="clear" w:color="auto" w:fill="FFFFFF" w:themeFill="background1"/>
          </w:tcPr>
          <w:p w14:paraId="6D9D7E75" w14:textId="6DA2768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w:t>
            </w:r>
          </w:p>
        </w:tc>
        <w:tc>
          <w:tcPr>
            <w:tcW w:w="1269" w:type="dxa"/>
            <w:tcBorders>
              <w:top w:val="double" w:sz="4" w:space="0" w:color="auto"/>
              <w:right w:val="double" w:sz="4" w:space="0" w:color="auto"/>
            </w:tcBorders>
            <w:shd w:val="clear" w:color="auto" w:fill="FFFFFF" w:themeFill="background1"/>
          </w:tcPr>
          <w:p w14:paraId="0D8D1B95" w14:textId="27DC1D3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2</w:t>
            </w:r>
          </w:p>
        </w:tc>
      </w:tr>
      <w:tr w:rsidR="00BF74CC" w:rsidRPr="0080450D" w14:paraId="69369C98" w14:textId="77777777" w:rsidTr="00331455">
        <w:trPr>
          <w:trHeight w:val="302"/>
        </w:trPr>
        <w:tc>
          <w:tcPr>
            <w:tcW w:w="3219" w:type="dxa"/>
            <w:tcBorders>
              <w:top w:val="double" w:sz="4" w:space="0" w:color="auto"/>
            </w:tcBorders>
            <w:shd w:val="clear" w:color="auto" w:fill="FFFFFF" w:themeFill="background1"/>
          </w:tcPr>
          <w:p w14:paraId="2487FCB0" w14:textId="799EB8E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5.3.4. Број састанака зелених савета младих ЈЛС са представницима младих на годишњем нивоу</w:t>
            </w:r>
          </w:p>
        </w:tc>
        <w:tc>
          <w:tcPr>
            <w:tcW w:w="1475" w:type="dxa"/>
            <w:tcBorders>
              <w:top w:val="double" w:sz="4" w:space="0" w:color="auto"/>
            </w:tcBorders>
            <w:shd w:val="clear" w:color="auto" w:fill="FFFFFF" w:themeFill="background1"/>
          </w:tcPr>
          <w:p w14:paraId="1CF6C814" w14:textId="6EC1CE66"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rPr>
              <w:t>Број</w:t>
            </w:r>
          </w:p>
        </w:tc>
        <w:tc>
          <w:tcPr>
            <w:tcW w:w="1382" w:type="dxa"/>
            <w:tcBorders>
              <w:top w:val="double" w:sz="4" w:space="0" w:color="auto"/>
            </w:tcBorders>
            <w:shd w:val="clear" w:color="auto" w:fill="FFFFFF" w:themeFill="background1"/>
          </w:tcPr>
          <w:p w14:paraId="54DB0E15" w14:textId="187E9B4E"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Годишњи извештај ЈЛС, МТО, МЗЖС</w:t>
            </w:r>
          </w:p>
        </w:tc>
        <w:tc>
          <w:tcPr>
            <w:tcW w:w="1769" w:type="dxa"/>
            <w:gridSpan w:val="2"/>
            <w:tcBorders>
              <w:top w:val="double" w:sz="4" w:space="0" w:color="auto"/>
            </w:tcBorders>
            <w:shd w:val="clear" w:color="auto" w:fill="FFFFFF" w:themeFill="background1"/>
          </w:tcPr>
          <w:p w14:paraId="2C259908" w14:textId="07747A90"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4E2ED2EC" w14:textId="59EC94DC" w:rsidR="00BF74CC" w:rsidRPr="0080450D" w:rsidRDefault="00BF74CC" w:rsidP="00BF74CC">
            <w:pPr>
              <w:rPr>
                <w:rFonts w:ascii="Times New Roman" w:hAnsi="Times New Roman" w:cs="Times New Roman"/>
                <w:noProof/>
                <w:sz w:val="18"/>
                <w:szCs w:val="18"/>
              </w:rPr>
            </w:pPr>
            <w:r w:rsidRPr="00997392">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08F2D175" w14:textId="1D81E0A1"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0</w:t>
            </w:r>
          </w:p>
        </w:tc>
        <w:tc>
          <w:tcPr>
            <w:tcW w:w="1573" w:type="dxa"/>
            <w:tcBorders>
              <w:top w:val="double" w:sz="4" w:space="0" w:color="auto"/>
              <w:right w:val="double" w:sz="4" w:space="0" w:color="auto"/>
            </w:tcBorders>
            <w:shd w:val="clear" w:color="auto" w:fill="FFFFFF" w:themeFill="background1"/>
          </w:tcPr>
          <w:p w14:paraId="296D8045" w14:textId="16FC9261" w:rsidR="00BF74CC" w:rsidRPr="0080450D" w:rsidRDefault="00BF74CC" w:rsidP="00BF74CC">
            <w:pPr>
              <w:rPr>
                <w:rFonts w:ascii="Times New Roman" w:hAnsi="Times New Roman" w:cs="Times New Roman"/>
                <w:noProof/>
                <w:sz w:val="18"/>
                <w:szCs w:val="18"/>
                <w:lang w:val="sr-Cyrl-RS"/>
              </w:rPr>
            </w:pPr>
            <w:r w:rsidRPr="0080450D">
              <w:rPr>
                <w:rFonts w:ascii="Times New Roman" w:hAnsi="Times New Roman" w:cs="Times New Roman"/>
                <w:noProof/>
                <w:sz w:val="18"/>
                <w:szCs w:val="18"/>
                <w:lang w:val="sr-Cyrl-RS"/>
              </w:rPr>
              <w:t>1</w:t>
            </w:r>
          </w:p>
        </w:tc>
        <w:tc>
          <w:tcPr>
            <w:tcW w:w="1269" w:type="dxa"/>
            <w:tcBorders>
              <w:top w:val="double" w:sz="4" w:space="0" w:color="auto"/>
              <w:right w:val="double" w:sz="4" w:space="0" w:color="auto"/>
            </w:tcBorders>
            <w:shd w:val="clear" w:color="auto" w:fill="FFFFFF" w:themeFill="background1"/>
          </w:tcPr>
          <w:p w14:paraId="454CEE4B" w14:textId="0EC107A6"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1</w:t>
            </w:r>
          </w:p>
        </w:tc>
      </w:tr>
    </w:tbl>
    <w:p w14:paraId="23ACEF4E"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36ACCDA3"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751DA550" w14:textId="50D4E699"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12B1C648"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3E0AF2B6" w14:textId="129F5DD1"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1DEB3D82"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435F8CF" w14:textId="45BE9F83"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r w:rsidRPr="0080450D">
              <w:rPr>
                <w:rStyle w:val="FootnoteReference"/>
                <w:rFonts w:ascii="Times New Roman" w:hAnsi="Times New Roman" w:cs="Times New Roman"/>
                <w:noProof/>
                <w:sz w:val="20"/>
                <w:szCs w:val="20"/>
              </w:rPr>
              <w:t xml:space="preserve"> </w:t>
            </w:r>
          </w:p>
        </w:tc>
      </w:tr>
      <w:tr w:rsidR="00331455" w:rsidRPr="0080450D" w14:paraId="70E9263D" w14:textId="77777777" w:rsidTr="4638177C">
        <w:trPr>
          <w:trHeight w:val="227"/>
        </w:trPr>
        <w:tc>
          <w:tcPr>
            <w:tcW w:w="3674" w:type="dxa"/>
            <w:vMerge/>
          </w:tcPr>
          <w:p w14:paraId="030044EE" w14:textId="77777777" w:rsidR="00331455" w:rsidRPr="0080450D" w:rsidRDefault="00331455" w:rsidP="00331455">
            <w:pPr>
              <w:rPr>
                <w:rFonts w:ascii="Times New Roman" w:hAnsi="Times New Roman" w:cs="Times New Roman"/>
              </w:rPr>
            </w:pPr>
          </w:p>
        </w:tc>
        <w:tc>
          <w:tcPr>
            <w:tcW w:w="2785" w:type="dxa"/>
            <w:vMerge/>
          </w:tcPr>
          <w:p w14:paraId="23EFFD31"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E0E0082" w14:textId="143E07C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F2AC431" w14:textId="1366AA3E"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0B0DF30" w14:textId="120F7ADB"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63D5EBF6"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0AC5CD06" w14:textId="73816B2E"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3BEEBE78" w14:textId="2D9DD8B1"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370980BD" w14:textId="59968BE5"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79289CA6"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1FE21BF0" w14:textId="77777777" w:rsidR="76B1F5F8" w:rsidRPr="0080450D" w:rsidRDefault="76B1F5F8" w:rsidP="4638177C">
            <w:pPr>
              <w:rPr>
                <w:rFonts w:ascii="Times New Roman" w:hAnsi="Times New Roman" w:cs="Times New Roman"/>
                <w:noProof/>
                <w:sz w:val="20"/>
                <w:szCs w:val="20"/>
              </w:rPr>
            </w:pPr>
          </w:p>
        </w:tc>
      </w:tr>
    </w:tbl>
    <w:p w14:paraId="4E0AD4E0"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49"/>
        <w:gridCol w:w="1240"/>
        <w:gridCol w:w="1350"/>
        <w:gridCol w:w="1262"/>
        <w:gridCol w:w="1750"/>
        <w:gridCol w:w="1417"/>
        <w:gridCol w:w="1486"/>
        <w:gridCol w:w="1402"/>
        <w:gridCol w:w="1483"/>
      </w:tblGrid>
      <w:tr w:rsidR="00EA4F3D" w:rsidRPr="0080450D" w14:paraId="677BB842" w14:textId="77777777" w:rsidTr="005A7843">
        <w:trPr>
          <w:trHeight w:val="140"/>
        </w:trPr>
        <w:tc>
          <w:tcPr>
            <w:tcW w:w="2549" w:type="dxa"/>
            <w:vMerge w:val="restart"/>
            <w:tcBorders>
              <w:top w:val="double" w:sz="4" w:space="0" w:color="auto"/>
              <w:left w:val="double" w:sz="4" w:space="0" w:color="auto"/>
            </w:tcBorders>
            <w:shd w:val="clear" w:color="auto" w:fill="FFF2CC" w:themeFill="accent4" w:themeFillTint="33"/>
          </w:tcPr>
          <w:p w14:paraId="18A2F165"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0" w:type="dxa"/>
            <w:vMerge w:val="restart"/>
            <w:tcBorders>
              <w:top w:val="double" w:sz="4" w:space="0" w:color="auto"/>
            </w:tcBorders>
            <w:shd w:val="clear" w:color="auto" w:fill="FFF2CC" w:themeFill="accent4" w:themeFillTint="33"/>
          </w:tcPr>
          <w:p w14:paraId="67D95ECB"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50" w:type="dxa"/>
            <w:vMerge w:val="restart"/>
            <w:tcBorders>
              <w:top w:val="double" w:sz="4" w:space="0" w:color="auto"/>
            </w:tcBorders>
            <w:shd w:val="clear" w:color="auto" w:fill="FFF2CC" w:themeFill="accent4" w:themeFillTint="33"/>
          </w:tcPr>
          <w:p w14:paraId="1661D810"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2" w:type="dxa"/>
            <w:vMerge w:val="restart"/>
            <w:tcBorders>
              <w:top w:val="double" w:sz="4" w:space="0" w:color="auto"/>
            </w:tcBorders>
            <w:shd w:val="clear" w:color="auto" w:fill="FFF2CC" w:themeFill="accent4" w:themeFillTint="33"/>
          </w:tcPr>
          <w:p w14:paraId="288E3B04"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53337F43" w14:textId="06DED36D"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2C6585A6" w14:textId="2D61AE6D" w:rsidR="76B1F5F8" w:rsidRPr="0080450D" w:rsidRDefault="76B1F5F8"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58ABE545" w14:textId="77777777" w:rsidR="76B1F5F8" w:rsidRPr="0080450D" w:rsidRDefault="76B1F5F8" w:rsidP="4638177C">
            <w:pPr>
              <w:jc w:val="center"/>
              <w:rPr>
                <w:rFonts w:ascii="Times New Roman" w:hAnsi="Times New Roman" w:cs="Times New Roman"/>
                <w:noProof/>
                <w:sz w:val="20"/>
                <w:szCs w:val="20"/>
              </w:rPr>
            </w:pPr>
          </w:p>
        </w:tc>
        <w:tc>
          <w:tcPr>
            <w:tcW w:w="4371" w:type="dxa"/>
            <w:gridSpan w:val="3"/>
            <w:tcBorders>
              <w:top w:val="double" w:sz="4" w:space="0" w:color="auto"/>
            </w:tcBorders>
            <w:shd w:val="clear" w:color="auto" w:fill="FFF2CC" w:themeFill="accent4" w:themeFillTint="33"/>
          </w:tcPr>
          <w:p w14:paraId="74464F9E" w14:textId="59A5B932"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EA4F3D" w:rsidRPr="0080450D" w14:paraId="647ECE54" w14:textId="77777777" w:rsidTr="005A7843">
        <w:trPr>
          <w:trHeight w:val="386"/>
        </w:trPr>
        <w:tc>
          <w:tcPr>
            <w:tcW w:w="2549" w:type="dxa"/>
            <w:vMerge/>
          </w:tcPr>
          <w:p w14:paraId="34BE91D4" w14:textId="77777777" w:rsidR="00AD6CCE" w:rsidRPr="0080450D" w:rsidRDefault="00AD6CCE">
            <w:pPr>
              <w:rPr>
                <w:rFonts w:ascii="Times New Roman" w:hAnsi="Times New Roman" w:cs="Times New Roman"/>
              </w:rPr>
            </w:pPr>
          </w:p>
        </w:tc>
        <w:tc>
          <w:tcPr>
            <w:tcW w:w="1240" w:type="dxa"/>
            <w:vMerge/>
          </w:tcPr>
          <w:p w14:paraId="0F49B274" w14:textId="77777777" w:rsidR="00AD6CCE" w:rsidRPr="0080450D" w:rsidRDefault="00AD6CCE">
            <w:pPr>
              <w:rPr>
                <w:rFonts w:ascii="Times New Roman" w:hAnsi="Times New Roman" w:cs="Times New Roman"/>
              </w:rPr>
            </w:pPr>
          </w:p>
        </w:tc>
        <w:tc>
          <w:tcPr>
            <w:tcW w:w="1350" w:type="dxa"/>
            <w:vMerge/>
          </w:tcPr>
          <w:p w14:paraId="54061EEA" w14:textId="77777777" w:rsidR="00AD6CCE" w:rsidRPr="0080450D" w:rsidRDefault="00AD6CCE">
            <w:pPr>
              <w:rPr>
                <w:rFonts w:ascii="Times New Roman" w:hAnsi="Times New Roman" w:cs="Times New Roman"/>
              </w:rPr>
            </w:pPr>
          </w:p>
        </w:tc>
        <w:tc>
          <w:tcPr>
            <w:tcW w:w="1262" w:type="dxa"/>
            <w:vMerge/>
          </w:tcPr>
          <w:p w14:paraId="3F9C1A41" w14:textId="77777777" w:rsidR="00AD6CCE" w:rsidRPr="0080450D" w:rsidRDefault="00AD6CCE">
            <w:pPr>
              <w:rPr>
                <w:rFonts w:ascii="Times New Roman" w:hAnsi="Times New Roman" w:cs="Times New Roman"/>
              </w:rPr>
            </w:pPr>
          </w:p>
        </w:tc>
        <w:tc>
          <w:tcPr>
            <w:tcW w:w="1750" w:type="dxa"/>
            <w:vMerge/>
          </w:tcPr>
          <w:p w14:paraId="37D4A1DB" w14:textId="77777777" w:rsidR="00AD6CCE" w:rsidRPr="0080450D" w:rsidRDefault="00AD6CCE">
            <w:pPr>
              <w:rPr>
                <w:rFonts w:ascii="Times New Roman" w:hAnsi="Times New Roman" w:cs="Times New Roman"/>
              </w:rPr>
            </w:pPr>
          </w:p>
        </w:tc>
        <w:tc>
          <w:tcPr>
            <w:tcW w:w="1417" w:type="dxa"/>
            <w:vMerge/>
          </w:tcPr>
          <w:p w14:paraId="175F3808" w14:textId="77777777" w:rsidR="00AD6CCE" w:rsidRPr="0080450D" w:rsidRDefault="00AD6CCE">
            <w:pPr>
              <w:rPr>
                <w:rFonts w:ascii="Times New Roman" w:hAnsi="Times New Roman" w:cs="Times New Roman"/>
              </w:rPr>
            </w:pPr>
          </w:p>
        </w:tc>
        <w:tc>
          <w:tcPr>
            <w:tcW w:w="1486" w:type="dxa"/>
            <w:shd w:val="clear" w:color="auto" w:fill="FFF2CC" w:themeFill="accent4" w:themeFillTint="33"/>
          </w:tcPr>
          <w:p w14:paraId="742D3458" w14:textId="6E6D4271"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23</w:t>
            </w:r>
            <w:r w:rsidR="0000655A" w:rsidRPr="0080450D">
              <w:rPr>
                <w:rFonts w:ascii="Times New Roman" w:hAnsi="Times New Roman" w:cs="Times New Roman"/>
                <w:noProof/>
                <w:sz w:val="20"/>
                <w:szCs w:val="20"/>
                <w:lang w:val="sr-Cyrl-RS"/>
              </w:rPr>
              <w:t>.</w:t>
            </w:r>
          </w:p>
        </w:tc>
        <w:tc>
          <w:tcPr>
            <w:tcW w:w="1402" w:type="dxa"/>
            <w:shd w:val="clear" w:color="auto" w:fill="FFF2CC" w:themeFill="accent4" w:themeFillTint="33"/>
          </w:tcPr>
          <w:p w14:paraId="3C1469BE" w14:textId="709AD6D1"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4</w:t>
            </w:r>
            <w:r w:rsidR="0000655A" w:rsidRPr="0080450D">
              <w:rPr>
                <w:rFonts w:ascii="Times New Roman" w:hAnsi="Times New Roman" w:cs="Times New Roman"/>
                <w:noProof/>
                <w:sz w:val="20"/>
                <w:szCs w:val="20"/>
                <w:lang w:val="sr-Cyrl-RS"/>
              </w:rPr>
              <w:t>.</w:t>
            </w:r>
          </w:p>
        </w:tc>
        <w:tc>
          <w:tcPr>
            <w:tcW w:w="1483" w:type="dxa"/>
            <w:shd w:val="clear" w:color="auto" w:fill="FFF2CC" w:themeFill="accent4" w:themeFillTint="33"/>
          </w:tcPr>
          <w:p w14:paraId="58AB7771" w14:textId="7F30142C"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5</w:t>
            </w:r>
            <w:r w:rsidR="0000655A" w:rsidRPr="0080450D">
              <w:rPr>
                <w:rFonts w:ascii="Times New Roman" w:hAnsi="Times New Roman" w:cs="Times New Roman"/>
                <w:noProof/>
                <w:sz w:val="20"/>
                <w:szCs w:val="20"/>
                <w:lang w:val="sr-Cyrl-RS"/>
              </w:rPr>
              <w:t>.</w:t>
            </w:r>
          </w:p>
        </w:tc>
      </w:tr>
      <w:tr w:rsidR="00EA4F3D" w:rsidRPr="0080450D" w14:paraId="364FDB7B" w14:textId="77777777" w:rsidTr="005A7843">
        <w:trPr>
          <w:trHeight w:val="140"/>
        </w:trPr>
        <w:tc>
          <w:tcPr>
            <w:tcW w:w="2549" w:type="dxa"/>
            <w:tcBorders>
              <w:left w:val="double" w:sz="4" w:space="0" w:color="auto"/>
            </w:tcBorders>
          </w:tcPr>
          <w:p w14:paraId="4D18C51E" w14:textId="4720375D" w:rsidR="47394A06" w:rsidRPr="00527469"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5.3.1.</w:t>
            </w:r>
            <w:r w:rsidR="00527469">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0016525B" w:rsidRPr="0080450D">
              <w:rPr>
                <w:rFonts w:ascii="Times New Roman" w:eastAsia="Arial" w:hAnsi="Times New Roman" w:cs="Times New Roman"/>
                <w:noProof/>
                <w:sz w:val="18"/>
                <w:szCs w:val="18"/>
                <w:lang w:val="sr-Cyrl-RS"/>
              </w:rPr>
              <w:t xml:space="preserve">Обезбедити финансијску подршку за </w:t>
            </w:r>
            <w:r w:rsidR="00527469">
              <w:rPr>
                <w:rFonts w:ascii="Times New Roman" w:eastAsia="Arial" w:hAnsi="Times New Roman" w:cs="Times New Roman"/>
                <w:noProof/>
                <w:sz w:val="18"/>
                <w:szCs w:val="18"/>
                <w:lang w:val="sr-Cyrl-RS"/>
              </w:rPr>
              <w:t>омладинске активности које се баве</w:t>
            </w:r>
            <w:r w:rsidRPr="0080450D">
              <w:rPr>
                <w:rFonts w:ascii="Times New Roman" w:eastAsia="Arial" w:hAnsi="Times New Roman" w:cs="Times New Roman"/>
                <w:noProof/>
                <w:sz w:val="18"/>
                <w:szCs w:val="18"/>
              </w:rPr>
              <w:t xml:space="preserve"> унапређењ</w:t>
            </w:r>
            <w:r w:rsidR="00527469">
              <w:rPr>
                <w:rFonts w:ascii="Times New Roman" w:eastAsia="Arial" w:hAnsi="Times New Roman" w:cs="Times New Roman"/>
                <w:noProof/>
                <w:sz w:val="18"/>
                <w:szCs w:val="18"/>
                <w:lang w:val="sr-Cyrl-RS"/>
              </w:rPr>
              <w:t>ем</w:t>
            </w:r>
            <w:r w:rsidRPr="0080450D">
              <w:rPr>
                <w:rFonts w:ascii="Times New Roman" w:eastAsia="Arial" w:hAnsi="Times New Roman" w:cs="Times New Roman"/>
                <w:noProof/>
                <w:sz w:val="18"/>
                <w:szCs w:val="18"/>
              </w:rPr>
              <w:t xml:space="preserve"> </w:t>
            </w:r>
            <w:r w:rsidR="00527469">
              <w:rPr>
                <w:rFonts w:ascii="Times New Roman" w:eastAsia="Arial" w:hAnsi="Times New Roman" w:cs="Times New Roman"/>
                <w:noProof/>
                <w:sz w:val="18"/>
                <w:szCs w:val="18"/>
                <w:lang w:val="sr-Cyrl-RS"/>
              </w:rPr>
              <w:t xml:space="preserve">и очувањем </w:t>
            </w:r>
            <w:r w:rsidRPr="0080450D">
              <w:rPr>
                <w:rFonts w:ascii="Times New Roman" w:eastAsia="Arial" w:hAnsi="Times New Roman" w:cs="Times New Roman"/>
                <w:noProof/>
                <w:sz w:val="18"/>
                <w:szCs w:val="18"/>
              </w:rPr>
              <w:t>заштите животне средине</w:t>
            </w:r>
            <w:r w:rsidR="00527469">
              <w:rPr>
                <w:rFonts w:ascii="Times New Roman" w:eastAsia="Arial" w:hAnsi="Times New Roman" w:cs="Times New Roman"/>
                <w:noProof/>
                <w:sz w:val="18"/>
                <w:szCs w:val="18"/>
                <w:lang w:val="sr-Cyrl-RS"/>
              </w:rPr>
              <w:t xml:space="preserve">, </w:t>
            </w:r>
            <w:r w:rsidR="00527469" w:rsidRPr="00527469">
              <w:rPr>
                <w:rFonts w:ascii="Times New Roman" w:eastAsia="Arial" w:hAnsi="Times New Roman" w:cs="Times New Roman"/>
                <w:noProof/>
                <w:sz w:val="18"/>
                <w:szCs w:val="18"/>
                <w:lang w:val="sr-Cyrl-RS"/>
              </w:rPr>
              <w:t>климатским променама, обновљивим изворима енергије, рециклажом и другим темама у о</w:t>
            </w:r>
            <w:r w:rsidR="00527469">
              <w:rPr>
                <w:rFonts w:ascii="Times New Roman" w:eastAsia="Arial" w:hAnsi="Times New Roman" w:cs="Times New Roman"/>
                <w:noProof/>
                <w:sz w:val="18"/>
                <w:szCs w:val="18"/>
                <w:lang w:val="sr-Cyrl-RS"/>
              </w:rPr>
              <w:t>вој о</w:t>
            </w:r>
            <w:r w:rsidR="00527469" w:rsidRPr="00527469">
              <w:rPr>
                <w:rFonts w:ascii="Times New Roman" w:eastAsia="Arial" w:hAnsi="Times New Roman" w:cs="Times New Roman"/>
                <w:noProof/>
                <w:sz w:val="18"/>
                <w:szCs w:val="18"/>
                <w:lang w:val="sr-Cyrl-RS"/>
              </w:rPr>
              <w:t>бласти</w:t>
            </w:r>
          </w:p>
        </w:tc>
        <w:tc>
          <w:tcPr>
            <w:tcW w:w="1240" w:type="dxa"/>
          </w:tcPr>
          <w:p w14:paraId="60540BF4" w14:textId="0AF22E52"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E0224A0" w14:textId="5D00D108" w:rsidR="47394A06" w:rsidRPr="0080450D" w:rsidRDefault="25F7C38F" w:rsidP="0057209E">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МЗЖС</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заштиту животне средине, образовање, здравље и младе</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57209E"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00820493" w14:textId="038E5132" w:rsidR="47394A06" w:rsidRPr="0080450D" w:rsidRDefault="25F7C38F"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w:t>
            </w:r>
            <w:r w:rsidR="005A7843" w:rsidRPr="0080450D">
              <w:rPr>
                <w:rFonts w:ascii="Times New Roman" w:eastAsia="Arial" w:hAnsi="Times New Roman" w:cs="Times New Roman"/>
                <w:noProof/>
                <w:sz w:val="18"/>
                <w:szCs w:val="18"/>
                <w:lang w:val="sr-Cyrl-RS"/>
              </w:rPr>
              <w:t>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09E47FFD" w14:textId="3DF6EEB4" w:rsidR="47394A06" w:rsidRPr="0080450D" w:rsidRDefault="47394A06" w:rsidP="47394A06">
            <w:pPr>
              <w:rPr>
                <w:rFonts w:ascii="Times New Roman" w:eastAsia="Arial" w:hAnsi="Times New Roman" w:cs="Times New Roman"/>
                <w:noProof/>
                <w:sz w:val="18"/>
                <w:szCs w:val="18"/>
              </w:rPr>
            </w:pPr>
          </w:p>
        </w:tc>
        <w:tc>
          <w:tcPr>
            <w:tcW w:w="1417" w:type="dxa"/>
          </w:tcPr>
          <w:p w14:paraId="309D25EB" w14:textId="4B379907" w:rsidR="47394A06" w:rsidRPr="0080450D" w:rsidRDefault="47394A06" w:rsidP="47394A06">
            <w:pPr>
              <w:rPr>
                <w:rFonts w:ascii="Times New Roman" w:eastAsia="Arial" w:hAnsi="Times New Roman" w:cs="Times New Roman"/>
                <w:noProof/>
                <w:sz w:val="18"/>
                <w:szCs w:val="18"/>
              </w:rPr>
            </w:pPr>
          </w:p>
        </w:tc>
        <w:tc>
          <w:tcPr>
            <w:tcW w:w="1486" w:type="dxa"/>
          </w:tcPr>
          <w:p w14:paraId="76C04A11" w14:textId="6E1CB55B" w:rsidR="47394A06" w:rsidRPr="0080450D" w:rsidRDefault="47394A06" w:rsidP="47394A06">
            <w:pPr>
              <w:rPr>
                <w:rFonts w:ascii="Times New Roman" w:eastAsia="Arial" w:hAnsi="Times New Roman" w:cs="Times New Roman"/>
                <w:noProof/>
                <w:sz w:val="18"/>
                <w:szCs w:val="18"/>
              </w:rPr>
            </w:pPr>
          </w:p>
        </w:tc>
        <w:tc>
          <w:tcPr>
            <w:tcW w:w="1402" w:type="dxa"/>
          </w:tcPr>
          <w:p w14:paraId="25C04470" w14:textId="229E03F7" w:rsidR="47394A06" w:rsidRPr="0080450D" w:rsidRDefault="47394A06" w:rsidP="47394A06">
            <w:pPr>
              <w:rPr>
                <w:rFonts w:ascii="Times New Roman" w:eastAsia="Arial" w:hAnsi="Times New Roman" w:cs="Times New Roman"/>
                <w:noProof/>
                <w:sz w:val="18"/>
                <w:szCs w:val="18"/>
              </w:rPr>
            </w:pPr>
          </w:p>
        </w:tc>
        <w:tc>
          <w:tcPr>
            <w:tcW w:w="1483" w:type="dxa"/>
          </w:tcPr>
          <w:p w14:paraId="4083837F" w14:textId="5354899D" w:rsidR="47394A06" w:rsidRPr="0080450D" w:rsidRDefault="47394A06" w:rsidP="47394A06">
            <w:pPr>
              <w:rPr>
                <w:rFonts w:ascii="Times New Roman" w:eastAsia="Arial" w:hAnsi="Times New Roman" w:cs="Times New Roman"/>
                <w:noProof/>
                <w:sz w:val="18"/>
                <w:szCs w:val="18"/>
              </w:rPr>
            </w:pPr>
          </w:p>
        </w:tc>
      </w:tr>
      <w:tr w:rsidR="00527469" w:rsidRPr="0080450D" w14:paraId="5312BEB0" w14:textId="77777777" w:rsidTr="005A7843">
        <w:trPr>
          <w:trHeight w:val="140"/>
        </w:trPr>
        <w:tc>
          <w:tcPr>
            <w:tcW w:w="2549" w:type="dxa"/>
            <w:tcBorders>
              <w:left w:val="double" w:sz="4" w:space="0" w:color="auto"/>
            </w:tcBorders>
          </w:tcPr>
          <w:p w14:paraId="1DEF614E" w14:textId="32922025"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5.3.</w:t>
            </w:r>
            <w:r>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.1. Израдити </w:t>
            </w:r>
            <w:r>
              <w:rPr>
                <w:rFonts w:ascii="Times New Roman" w:eastAsia="Arial" w:hAnsi="Times New Roman" w:cs="Times New Roman"/>
                <w:noProof/>
                <w:sz w:val="18"/>
                <w:szCs w:val="18"/>
                <w:lang w:val="sr-Cyrl-RS"/>
              </w:rPr>
              <w:t>Водич (</w:t>
            </w:r>
            <w:r w:rsidRPr="0080450D">
              <w:rPr>
                <w:rFonts w:ascii="Times New Roman" w:eastAsia="Arial" w:hAnsi="Times New Roman" w:cs="Times New Roman"/>
                <w:noProof/>
                <w:sz w:val="18"/>
                <w:szCs w:val="18"/>
              </w:rPr>
              <w:t>смернице</w:t>
            </w:r>
            <w:r>
              <w:rPr>
                <w:rFonts w:ascii="Times New Roman" w:eastAsia="Arial" w:hAnsi="Times New Roman" w:cs="Times New Roman"/>
                <w:noProof/>
                <w:sz w:val="18"/>
                <w:szCs w:val="18"/>
                <w:lang w:val="sr-Cyrl-RS"/>
              </w:rPr>
              <w:t>/приручник)</w:t>
            </w:r>
            <w:r w:rsidRPr="0080450D">
              <w:rPr>
                <w:rFonts w:ascii="Times New Roman" w:eastAsia="Arial" w:hAnsi="Times New Roman" w:cs="Times New Roman"/>
                <w:noProof/>
                <w:sz w:val="18"/>
                <w:szCs w:val="18"/>
              </w:rPr>
              <w:t xml:space="preserve"> за информисање и укључивање младих у спровођење циљева одрживог развоја на локалном нивоу</w:t>
            </w:r>
          </w:p>
        </w:tc>
        <w:tc>
          <w:tcPr>
            <w:tcW w:w="1240" w:type="dxa"/>
          </w:tcPr>
          <w:p w14:paraId="77E360DE" w14:textId="0D42BAFA"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МЗЖС</w:t>
            </w:r>
          </w:p>
        </w:tc>
        <w:tc>
          <w:tcPr>
            <w:tcW w:w="1350" w:type="dxa"/>
          </w:tcPr>
          <w:p w14:paraId="1AFF6CA2" w14:textId="26948D0B" w:rsidR="00527469" w:rsidRPr="00BD30AC" w:rsidRDefault="00527469" w:rsidP="00527469">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МТО</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BD30AC">
              <w:rPr>
                <w:rFonts w:ascii="Times New Roman" w:eastAsia="Arial" w:hAnsi="Times New Roman" w:cs="Times New Roman"/>
                <w:noProof/>
                <w:sz w:val="18"/>
                <w:szCs w:val="18"/>
                <w:lang w:val="sr-Cyrl-RS"/>
              </w:rPr>
              <w:t>, међународни партнери</w:t>
            </w:r>
          </w:p>
        </w:tc>
        <w:tc>
          <w:tcPr>
            <w:tcW w:w="1262" w:type="dxa"/>
          </w:tcPr>
          <w:p w14:paraId="71764A83" w14:textId="297D553C"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5.</w:t>
            </w:r>
            <w:r w:rsidRPr="002141A9">
              <w:rPr>
                <w:rFonts w:ascii="Times New Roman" w:eastAsia="Arial" w:hAnsi="Times New Roman" w:cs="Times New Roman"/>
                <w:noProof/>
                <w:sz w:val="18"/>
                <w:szCs w:val="18"/>
                <w:lang w:val="sr-Cyrl-RS"/>
              </w:rPr>
              <w:t xml:space="preserve"> (IV квартал)</w:t>
            </w:r>
          </w:p>
        </w:tc>
        <w:tc>
          <w:tcPr>
            <w:tcW w:w="1750" w:type="dxa"/>
          </w:tcPr>
          <w:p w14:paraId="0962D9F3" w14:textId="08F81FB7" w:rsidR="00527469" w:rsidRPr="0080450D" w:rsidRDefault="00527469" w:rsidP="00527469">
            <w:pPr>
              <w:rPr>
                <w:rFonts w:ascii="Times New Roman" w:eastAsia="Arial" w:hAnsi="Times New Roman" w:cs="Times New Roman"/>
                <w:noProof/>
                <w:sz w:val="18"/>
                <w:szCs w:val="18"/>
              </w:rPr>
            </w:pPr>
          </w:p>
        </w:tc>
        <w:tc>
          <w:tcPr>
            <w:tcW w:w="1417" w:type="dxa"/>
          </w:tcPr>
          <w:p w14:paraId="6EF8AAD9" w14:textId="1AC0E9FD" w:rsidR="00527469" w:rsidRPr="0080450D" w:rsidRDefault="00527469" w:rsidP="00527469">
            <w:pPr>
              <w:rPr>
                <w:rFonts w:ascii="Times New Roman" w:eastAsia="Arial" w:hAnsi="Times New Roman" w:cs="Times New Roman"/>
                <w:noProof/>
                <w:sz w:val="18"/>
                <w:szCs w:val="18"/>
              </w:rPr>
            </w:pPr>
          </w:p>
        </w:tc>
        <w:tc>
          <w:tcPr>
            <w:tcW w:w="1486" w:type="dxa"/>
          </w:tcPr>
          <w:p w14:paraId="2D19696B" w14:textId="6650A292" w:rsidR="00527469" w:rsidRPr="0080450D" w:rsidRDefault="00527469" w:rsidP="00527469">
            <w:pPr>
              <w:rPr>
                <w:rFonts w:ascii="Times New Roman" w:eastAsia="Arial" w:hAnsi="Times New Roman" w:cs="Times New Roman"/>
                <w:noProof/>
                <w:sz w:val="18"/>
                <w:szCs w:val="18"/>
              </w:rPr>
            </w:pPr>
          </w:p>
        </w:tc>
        <w:tc>
          <w:tcPr>
            <w:tcW w:w="1402" w:type="dxa"/>
          </w:tcPr>
          <w:p w14:paraId="60B67815" w14:textId="129748FC" w:rsidR="00527469" w:rsidRPr="0080450D" w:rsidRDefault="00527469" w:rsidP="00527469">
            <w:pPr>
              <w:rPr>
                <w:rFonts w:ascii="Times New Roman" w:eastAsia="Arial" w:hAnsi="Times New Roman" w:cs="Times New Roman"/>
                <w:noProof/>
                <w:sz w:val="18"/>
                <w:szCs w:val="18"/>
              </w:rPr>
            </w:pPr>
          </w:p>
        </w:tc>
        <w:tc>
          <w:tcPr>
            <w:tcW w:w="1483" w:type="dxa"/>
          </w:tcPr>
          <w:p w14:paraId="2A39871B" w14:textId="64F980F6" w:rsidR="00527469" w:rsidRPr="0080450D" w:rsidRDefault="00527469" w:rsidP="00527469">
            <w:pPr>
              <w:rPr>
                <w:rFonts w:ascii="Times New Roman" w:eastAsia="Arial" w:hAnsi="Times New Roman" w:cs="Times New Roman"/>
                <w:noProof/>
                <w:sz w:val="18"/>
                <w:szCs w:val="18"/>
              </w:rPr>
            </w:pPr>
          </w:p>
        </w:tc>
      </w:tr>
      <w:tr w:rsidR="00527469" w:rsidRPr="0080450D" w14:paraId="3F4BC2FF" w14:textId="77777777" w:rsidTr="005A7843">
        <w:trPr>
          <w:trHeight w:val="140"/>
        </w:trPr>
        <w:tc>
          <w:tcPr>
            <w:tcW w:w="2549" w:type="dxa"/>
            <w:tcBorders>
              <w:left w:val="double" w:sz="4" w:space="0" w:color="auto"/>
            </w:tcBorders>
          </w:tcPr>
          <w:p w14:paraId="1B80AECC" w14:textId="70D883F7"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5.3.</w:t>
            </w:r>
            <w:r>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xml:space="preserve">.1. </w:t>
            </w:r>
            <w:r>
              <w:rPr>
                <w:rFonts w:ascii="Times New Roman" w:eastAsia="Arial" w:hAnsi="Times New Roman" w:cs="Times New Roman"/>
                <w:noProof/>
                <w:sz w:val="18"/>
                <w:szCs w:val="18"/>
                <w:lang w:val="sr-Cyrl-RS"/>
              </w:rPr>
              <w:t>Подстицати сарадњу локалних савета за младе са локалним актерима задужени</w:t>
            </w:r>
            <w:r w:rsidR="00DA0C8F">
              <w:rPr>
                <w:rFonts w:ascii="Times New Roman" w:eastAsia="Arial" w:hAnsi="Times New Roman" w:cs="Times New Roman"/>
                <w:noProof/>
                <w:sz w:val="18"/>
                <w:szCs w:val="18"/>
                <w:lang w:val="sr-Cyrl-RS"/>
              </w:rPr>
              <w:t>м</w:t>
            </w:r>
            <w:r>
              <w:rPr>
                <w:rFonts w:ascii="Times New Roman" w:eastAsia="Arial" w:hAnsi="Times New Roman" w:cs="Times New Roman"/>
                <w:noProof/>
                <w:sz w:val="18"/>
                <w:szCs w:val="18"/>
                <w:lang w:val="sr-Cyrl-RS"/>
              </w:rPr>
              <w:t xml:space="preserve"> за заштиту животне средине</w:t>
            </w:r>
          </w:p>
        </w:tc>
        <w:tc>
          <w:tcPr>
            <w:tcW w:w="1240" w:type="dxa"/>
          </w:tcPr>
          <w:p w14:paraId="32BE8F4B" w14:textId="2374130F"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538BF927" w14:textId="370BE205"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МЗЖС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надлежни за заштиту животне средине и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2" w:type="dxa"/>
          </w:tcPr>
          <w:p w14:paraId="3BE21CE4" w14:textId="5DEA9CCD" w:rsidR="00527469" w:rsidRPr="0080450D" w:rsidRDefault="00527469" w:rsidP="00527469">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w:t>
            </w:r>
            <w:r w:rsidRPr="0080450D">
              <w:rPr>
                <w:rFonts w:ascii="Times New Roman" w:eastAsia="Arial" w:hAnsi="Times New Roman" w:cs="Times New Roman"/>
                <w:noProof/>
                <w:sz w:val="18"/>
                <w:szCs w:val="18"/>
                <w:lang w:val="sr-Cyrl-RS"/>
              </w:rPr>
              <w:t>4.</w:t>
            </w:r>
            <w:r w:rsidRPr="002141A9">
              <w:rPr>
                <w:rFonts w:ascii="Times New Roman" w:eastAsia="Arial" w:hAnsi="Times New Roman" w:cs="Times New Roman"/>
                <w:noProof/>
                <w:sz w:val="18"/>
                <w:szCs w:val="18"/>
                <w:lang w:val="sr-Cyrl-RS"/>
              </w:rPr>
              <w:t xml:space="preserve"> (IV квартал)</w:t>
            </w:r>
          </w:p>
        </w:tc>
        <w:tc>
          <w:tcPr>
            <w:tcW w:w="1750" w:type="dxa"/>
          </w:tcPr>
          <w:p w14:paraId="6C7B3ADB" w14:textId="77777777" w:rsidR="00527469" w:rsidRPr="0080450D" w:rsidRDefault="00527469" w:rsidP="00527469">
            <w:pPr>
              <w:rPr>
                <w:rFonts w:ascii="Times New Roman" w:eastAsia="Arial" w:hAnsi="Times New Roman" w:cs="Times New Roman"/>
                <w:noProof/>
                <w:sz w:val="18"/>
                <w:szCs w:val="18"/>
              </w:rPr>
            </w:pPr>
          </w:p>
        </w:tc>
        <w:tc>
          <w:tcPr>
            <w:tcW w:w="1417" w:type="dxa"/>
          </w:tcPr>
          <w:p w14:paraId="4E8DD034" w14:textId="77777777" w:rsidR="00527469" w:rsidRPr="0080450D" w:rsidRDefault="00527469" w:rsidP="00527469">
            <w:pPr>
              <w:rPr>
                <w:rFonts w:ascii="Times New Roman" w:eastAsia="Arial" w:hAnsi="Times New Roman" w:cs="Times New Roman"/>
                <w:noProof/>
                <w:sz w:val="18"/>
                <w:szCs w:val="18"/>
              </w:rPr>
            </w:pPr>
          </w:p>
        </w:tc>
        <w:tc>
          <w:tcPr>
            <w:tcW w:w="1486" w:type="dxa"/>
          </w:tcPr>
          <w:p w14:paraId="3179436B" w14:textId="77777777" w:rsidR="00527469" w:rsidRPr="0080450D" w:rsidRDefault="00527469" w:rsidP="00527469">
            <w:pPr>
              <w:rPr>
                <w:rFonts w:ascii="Times New Roman" w:eastAsia="Arial" w:hAnsi="Times New Roman" w:cs="Times New Roman"/>
                <w:noProof/>
                <w:sz w:val="18"/>
                <w:szCs w:val="18"/>
              </w:rPr>
            </w:pPr>
          </w:p>
        </w:tc>
        <w:tc>
          <w:tcPr>
            <w:tcW w:w="1402" w:type="dxa"/>
          </w:tcPr>
          <w:p w14:paraId="141C2243" w14:textId="77777777" w:rsidR="00527469" w:rsidRPr="0080450D" w:rsidRDefault="00527469" w:rsidP="00527469">
            <w:pPr>
              <w:rPr>
                <w:rFonts w:ascii="Times New Roman" w:eastAsia="Arial" w:hAnsi="Times New Roman" w:cs="Times New Roman"/>
                <w:noProof/>
                <w:sz w:val="18"/>
                <w:szCs w:val="18"/>
              </w:rPr>
            </w:pPr>
          </w:p>
        </w:tc>
        <w:tc>
          <w:tcPr>
            <w:tcW w:w="1483" w:type="dxa"/>
          </w:tcPr>
          <w:p w14:paraId="165B1545" w14:textId="77777777" w:rsidR="00527469" w:rsidRPr="0080450D" w:rsidRDefault="00527469" w:rsidP="00527469">
            <w:pPr>
              <w:rPr>
                <w:rFonts w:ascii="Times New Roman" w:eastAsia="Arial" w:hAnsi="Times New Roman" w:cs="Times New Roman"/>
                <w:noProof/>
                <w:sz w:val="18"/>
                <w:szCs w:val="18"/>
              </w:rPr>
            </w:pPr>
          </w:p>
        </w:tc>
      </w:tr>
      <w:tr w:rsidR="005A7843" w:rsidRPr="0080450D" w14:paraId="5494D322" w14:textId="77777777" w:rsidTr="005A7843">
        <w:trPr>
          <w:trHeight w:val="140"/>
        </w:trPr>
        <w:tc>
          <w:tcPr>
            <w:tcW w:w="2549" w:type="dxa"/>
            <w:tcBorders>
              <w:left w:val="double" w:sz="4" w:space="0" w:color="auto"/>
            </w:tcBorders>
          </w:tcPr>
          <w:p w14:paraId="1635643E" w14:textId="51627052" w:rsidR="005A7843" w:rsidRPr="0080450D" w:rsidRDefault="005A7843" w:rsidP="00527469">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5.3.</w:t>
            </w:r>
            <w:r w:rsidR="00527469">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rPr>
              <w:t>.1. Подржати успостављање</w:t>
            </w:r>
            <w:r w:rsidR="00527469">
              <w:rPr>
                <w:rFonts w:ascii="Times New Roman" w:eastAsia="Arial" w:hAnsi="Times New Roman" w:cs="Times New Roman"/>
                <w:noProof/>
                <w:sz w:val="18"/>
                <w:szCs w:val="18"/>
                <w:lang w:val="sr-Cyrl-RS"/>
              </w:rPr>
              <w:t xml:space="preserve"> и рад</w:t>
            </w:r>
            <w:r w:rsidRPr="0080450D">
              <w:rPr>
                <w:rFonts w:ascii="Times New Roman" w:eastAsia="Arial" w:hAnsi="Times New Roman" w:cs="Times New Roman"/>
                <w:noProof/>
                <w:sz w:val="18"/>
                <w:szCs w:val="18"/>
              </w:rPr>
              <w:t xml:space="preserve"> </w:t>
            </w:r>
            <w:r w:rsidR="00527469">
              <w:rPr>
                <w:rFonts w:ascii="Times New Roman" w:eastAsia="Arial" w:hAnsi="Times New Roman" w:cs="Times New Roman"/>
                <w:noProof/>
                <w:sz w:val="18"/>
                <w:szCs w:val="18"/>
                <w:lang w:val="sr-Cyrl-RS"/>
              </w:rPr>
              <w:t>локалних зелених савета младих, као механизма међусекторске сарадње са младима на локалном нивоу, са фокусом на израду локалних еколошких акционих планова</w:t>
            </w:r>
          </w:p>
        </w:tc>
        <w:tc>
          <w:tcPr>
            <w:tcW w:w="1240" w:type="dxa"/>
          </w:tcPr>
          <w:p w14:paraId="5A1C7683" w14:textId="05F82F6C" w:rsidR="005A7843" w:rsidRPr="0080450D" w:rsidRDefault="005A7843" w:rsidP="005A784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350" w:type="dxa"/>
          </w:tcPr>
          <w:p w14:paraId="614F62A1" w14:textId="7C8A25DF" w:rsidR="005A7843" w:rsidRPr="0080450D" w:rsidRDefault="005A7843" w:rsidP="005A784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МЗЖС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0065421F" w:rsidRPr="0080450D">
              <w:rPr>
                <w:rFonts w:ascii="Times New Roman" w:eastAsia="Arial" w:hAnsi="Times New Roman" w:cs="Times New Roman"/>
                <w:noProof/>
                <w:sz w:val="18"/>
                <w:szCs w:val="18"/>
                <w:lang w:val="sr-Cyrl-RS"/>
              </w:rPr>
              <w:t xml:space="preserve">локални савети за младе, локалне образовне, културне и спортске </w:t>
            </w:r>
            <w:r w:rsidR="0065421F" w:rsidRPr="0080450D">
              <w:rPr>
                <w:rFonts w:ascii="Times New Roman" w:eastAsia="Arial" w:hAnsi="Times New Roman" w:cs="Times New Roman"/>
                <w:noProof/>
                <w:sz w:val="18"/>
                <w:szCs w:val="18"/>
                <w:lang w:val="sr-Cyrl-RS"/>
              </w:rPr>
              <w:lastRenderedPageBreak/>
              <w:t xml:space="preserve">институције, </w:t>
            </w:r>
            <w:r w:rsidRPr="0080450D">
              <w:rPr>
                <w:rFonts w:ascii="Times New Roman" w:eastAsia="Arial" w:hAnsi="Times New Roman" w:cs="Times New Roman"/>
                <w:noProof/>
                <w:sz w:val="18"/>
                <w:szCs w:val="18"/>
              </w:rPr>
              <w:t>ОЦД</w:t>
            </w:r>
          </w:p>
        </w:tc>
        <w:tc>
          <w:tcPr>
            <w:tcW w:w="1262" w:type="dxa"/>
          </w:tcPr>
          <w:p w14:paraId="120ADBA6" w14:textId="0C5465A6" w:rsidR="005A7843" w:rsidRPr="0080450D" w:rsidRDefault="005A7843" w:rsidP="005A784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w:t>
            </w:r>
            <w:r w:rsidRPr="0080450D">
              <w:rPr>
                <w:rFonts w:ascii="Times New Roman" w:eastAsia="Arial" w:hAnsi="Times New Roman" w:cs="Times New Roman"/>
                <w:noProof/>
                <w:sz w:val="18"/>
                <w:szCs w:val="18"/>
                <w:lang w:val="sr-Cyrl-RS"/>
              </w:rPr>
              <w:t>5.</w:t>
            </w:r>
            <w:r w:rsidR="002141A9" w:rsidRPr="002141A9">
              <w:rPr>
                <w:rFonts w:ascii="Times New Roman" w:eastAsia="Arial" w:hAnsi="Times New Roman" w:cs="Times New Roman"/>
                <w:noProof/>
                <w:sz w:val="18"/>
                <w:szCs w:val="18"/>
                <w:lang w:val="sr-Cyrl-RS"/>
              </w:rPr>
              <w:t xml:space="preserve"> (IV квартал)</w:t>
            </w:r>
          </w:p>
        </w:tc>
        <w:tc>
          <w:tcPr>
            <w:tcW w:w="1750" w:type="dxa"/>
          </w:tcPr>
          <w:p w14:paraId="4A606792" w14:textId="68C15714" w:rsidR="005A7843" w:rsidRPr="0080450D" w:rsidRDefault="005A7843" w:rsidP="005A7843">
            <w:pPr>
              <w:rPr>
                <w:rFonts w:ascii="Times New Roman" w:eastAsia="Arial" w:hAnsi="Times New Roman" w:cs="Times New Roman"/>
                <w:noProof/>
                <w:sz w:val="18"/>
                <w:szCs w:val="18"/>
              </w:rPr>
            </w:pPr>
          </w:p>
        </w:tc>
        <w:tc>
          <w:tcPr>
            <w:tcW w:w="1417" w:type="dxa"/>
          </w:tcPr>
          <w:p w14:paraId="20E84602" w14:textId="21F20794" w:rsidR="005A7843" w:rsidRPr="0080450D" w:rsidRDefault="005A7843" w:rsidP="005A7843">
            <w:pPr>
              <w:rPr>
                <w:rFonts w:ascii="Times New Roman" w:eastAsia="Arial" w:hAnsi="Times New Roman" w:cs="Times New Roman"/>
                <w:noProof/>
                <w:sz w:val="18"/>
                <w:szCs w:val="18"/>
              </w:rPr>
            </w:pPr>
          </w:p>
        </w:tc>
        <w:tc>
          <w:tcPr>
            <w:tcW w:w="1486" w:type="dxa"/>
          </w:tcPr>
          <w:p w14:paraId="3B99E894" w14:textId="2E73898D" w:rsidR="005A7843" w:rsidRPr="0080450D" w:rsidRDefault="005A7843" w:rsidP="005A7843">
            <w:pPr>
              <w:rPr>
                <w:rFonts w:ascii="Times New Roman" w:eastAsia="Arial" w:hAnsi="Times New Roman" w:cs="Times New Roman"/>
                <w:noProof/>
                <w:sz w:val="18"/>
                <w:szCs w:val="18"/>
              </w:rPr>
            </w:pPr>
          </w:p>
        </w:tc>
        <w:tc>
          <w:tcPr>
            <w:tcW w:w="1402" w:type="dxa"/>
          </w:tcPr>
          <w:p w14:paraId="2AB9B4A9" w14:textId="17EF74DC" w:rsidR="005A7843" w:rsidRPr="0080450D" w:rsidRDefault="005A7843" w:rsidP="005A7843">
            <w:pPr>
              <w:rPr>
                <w:rFonts w:ascii="Times New Roman" w:eastAsia="Arial" w:hAnsi="Times New Roman" w:cs="Times New Roman"/>
                <w:noProof/>
                <w:sz w:val="18"/>
                <w:szCs w:val="18"/>
              </w:rPr>
            </w:pPr>
          </w:p>
        </w:tc>
        <w:tc>
          <w:tcPr>
            <w:tcW w:w="1483" w:type="dxa"/>
          </w:tcPr>
          <w:p w14:paraId="556AA0FE" w14:textId="73914037" w:rsidR="005A7843" w:rsidRPr="0080450D" w:rsidRDefault="005A7843" w:rsidP="005A7843">
            <w:pPr>
              <w:rPr>
                <w:rFonts w:ascii="Times New Roman" w:eastAsia="Arial" w:hAnsi="Times New Roman" w:cs="Times New Roman"/>
                <w:noProof/>
                <w:sz w:val="18"/>
                <w:szCs w:val="18"/>
              </w:rPr>
            </w:pPr>
          </w:p>
        </w:tc>
      </w:tr>
    </w:tbl>
    <w:p w14:paraId="5B863D57" w14:textId="77777777"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218"/>
        <w:gridCol w:w="1474"/>
        <w:gridCol w:w="1376"/>
        <w:gridCol w:w="568"/>
        <w:gridCol w:w="1200"/>
        <w:gridCol w:w="1706"/>
        <w:gridCol w:w="1536"/>
        <w:gridCol w:w="1572"/>
        <w:gridCol w:w="1269"/>
      </w:tblGrid>
      <w:tr w:rsidR="76B1F5F8" w:rsidRPr="0080450D" w14:paraId="7467C9A8" w14:textId="77777777" w:rsidTr="71927BBE">
        <w:trPr>
          <w:trHeight w:val="168"/>
        </w:trPr>
        <w:tc>
          <w:tcPr>
            <w:tcW w:w="13925" w:type="dxa"/>
            <w:gridSpan w:val="9"/>
            <w:tcBorders>
              <w:top w:val="double" w:sz="4" w:space="0" w:color="auto"/>
              <w:left w:val="double" w:sz="4" w:space="0" w:color="auto"/>
              <w:right w:val="double" w:sz="4" w:space="0" w:color="auto"/>
            </w:tcBorders>
            <w:shd w:val="clear" w:color="auto" w:fill="F7CAAC" w:themeFill="accent2" w:themeFillTint="66"/>
          </w:tcPr>
          <w:p w14:paraId="6C387C51" w14:textId="700D4879" w:rsidR="76B1F5F8" w:rsidRPr="0080450D" w:rsidRDefault="71927BBE" w:rsidP="47394A06">
            <w:pPr>
              <w:rPr>
                <w:rFonts w:ascii="Times New Roman" w:hAnsi="Times New Roman" w:cs="Times New Roman"/>
                <w:b/>
                <w:bCs/>
                <w:i/>
                <w:iCs/>
                <w:noProof/>
                <w:sz w:val="20"/>
                <w:szCs w:val="20"/>
              </w:rPr>
            </w:pPr>
            <w:r w:rsidRPr="0080450D">
              <w:rPr>
                <w:rFonts w:ascii="Times New Roman" w:hAnsi="Times New Roman" w:cs="Times New Roman"/>
                <w:b/>
                <w:bCs/>
                <w:noProof/>
                <w:sz w:val="20"/>
                <w:szCs w:val="20"/>
              </w:rPr>
              <w:t>Мера 5.4: Подршка стамбеном осамостаљивању младих</w:t>
            </w:r>
          </w:p>
        </w:tc>
      </w:tr>
      <w:tr w:rsidR="76B1F5F8" w:rsidRPr="0080450D" w14:paraId="469FCA70" w14:textId="77777777" w:rsidTr="71927BBE">
        <w:trPr>
          <w:trHeight w:val="298"/>
        </w:trPr>
        <w:tc>
          <w:tcPr>
            <w:tcW w:w="13925"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5DB2BF78" w14:textId="4B1017AC" w:rsidR="76B1F5F8" w:rsidRPr="0080450D" w:rsidRDefault="4638177C" w:rsidP="4638177C">
            <w:pPr>
              <w:rPr>
                <w:rFonts w:ascii="Times New Roman" w:hAnsi="Times New Roman" w:cs="Times New Roman"/>
                <w:noProof/>
                <w:sz w:val="20"/>
                <w:szCs w:val="20"/>
                <w:lang w:val="sr-Cyrl-RS"/>
              </w:rPr>
            </w:pPr>
            <w:r w:rsidRPr="0080450D">
              <w:rPr>
                <w:rFonts w:ascii="Times New Roman" w:eastAsia="Times New Roman" w:hAnsi="Times New Roman" w:cs="Times New Roman"/>
                <w:noProof/>
                <w:color w:val="222222"/>
                <w:sz w:val="20"/>
                <w:szCs w:val="20"/>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rPr>
              <w:t>Министарство туризма и омладине</w:t>
            </w:r>
            <w:r w:rsidRPr="0080450D">
              <w:rPr>
                <w:rFonts w:ascii="Times New Roman" w:eastAsia="Times New Roman" w:hAnsi="Times New Roman" w:cs="Times New Roman"/>
                <w:noProof/>
                <w:color w:val="222222"/>
                <w:sz w:val="20"/>
                <w:szCs w:val="20"/>
              </w:rPr>
              <w:t xml:space="preserve">, </w:t>
            </w:r>
            <w:r w:rsidR="008205F9">
              <w:rPr>
                <w:rFonts w:ascii="Times New Roman" w:eastAsia="Times New Roman" w:hAnsi="Times New Roman" w:cs="Times New Roman"/>
                <w:noProof/>
                <w:color w:val="222222"/>
                <w:sz w:val="20"/>
                <w:szCs w:val="20"/>
                <w:lang w:val="sr-Cyrl-RS"/>
              </w:rPr>
              <w:t>М</w:t>
            </w:r>
            <w:r w:rsidRPr="0080450D">
              <w:rPr>
                <w:rFonts w:ascii="Times New Roman" w:eastAsia="Times New Roman" w:hAnsi="Times New Roman" w:cs="Times New Roman"/>
                <w:noProof/>
                <w:color w:val="222222"/>
                <w:sz w:val="20"/>
                <w:szCs w:val="20"/>
              </w:rPr>
              <w:t xml:space="preserve">инистарство </w:t>
            </w:r>
            <w:r w:rsidR="00E12DF2">
              <w:rPr>
                <w:rFonts w:ascii="Times New Roman" w:eastAsia="Times New Roman" w:hAnsi="Times New Roman" w:cs="Times New Roman"/>
                <w:noProof/>
                <w:color w:val="222222"/>
                <w:sz w:val="20"/>
                <w:szCs w:val="20"/>
                <w:lang w:val="sr-Cyrl-RS"/>
              </w:rPr>
              <w:t xml:space="preserve">грађевине, саобраћаја и инфраструктуре, </w:t>
            </w:r>
            <w:r w:rsidR="008205F9">
              <w:rPr>
                <w:rFonts w:ascii="Times New Roman" w:eastAsia="Times New Roman" w:hAnsi="Times New Roman" w:cs="Times New Roman"/>
                <w:noProof/>
                <w:color w:val="222222"/>
                <w:sz w:val="20"/>
                <w:szCs w:val="20"/>
                <w:lang w:val="sr-Cyrl-RS"/>
              </w:rPr>
              <w:t>М</w:t>
            </w:r>
            <w:r w:rsidR="00E12DF2">
              <w:rPr>
                <w:rFonts w:ascii="Times New Roman" w:eastAsia="Times New Roman" w:hAnsi="Times New Roman" w:cs="Times New Roman"/>
                <w:noProof/>
                <w:color w:val="222222"/>
                <w:sz w:val="20"/>
                <w:szCs w:val="20"/>
                <w:lang w:val="sr-Cyrl-RS"/>
              </w:rPr>
              <w:t xml:space="preserve">инистарство просвете </w:t>
            </w:r>
          </w:p>
        </w:tc>
      </w:tr>
      <w:tr w:rsidR="76B1F5F8" w:rsidRPr="0080450D" w14:paraId="7032AACE" w14:textId="77777777" w:rsidTr="71927BBE">
        <w:trPr>
          <w:trHeight w:val="298"/>
        </w:trPr>
        <w:tc>
          <w:tcPr>
            <w:tcW w:w="6638"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16280BF"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0A5B4D44" w14:textId="26C9208A"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5E3CB16E" w14:textId="77777777" w:rsidTr="71927BBE">
        <w:trPr>
          <w:trHeight w:val="298"/>
        </w:trPr>
        <w:tc>
          <w:tcPr>
            <w:tcW w:w="6638"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6E3ED07" w14:textId="015BBA92" w:rsidR="76B1F5F8" w:rsidRPr="00713C38"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4F659E">
              <w:rPr>
                <w:rFonts w:ascii="Times New Roman" w:hAnsi="Times New Roman" w:cs="Times New Roman"/>
                <w:noProof/>
                <w:sz w:val="20"/>
                <w:szCs w:val="20"/>
                <w:lang w:val="sr-Cyrl-RS"/>
              </w:rPr>
              <w:t xml:space="preserve"> Закон о становању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A422501" w14:textId="6E355B69" w:rsidR="76B1F5F8" w:rsidRPr="00875A2F" w:rsidRDefault="76B1F5F8" w:rsidP="4638177C">
            <w:pPr>
              <w:rPr>
                <w:rFonts w:ascii="Times New Roman" w:hAnsi="Times New Roman" w:cs="Times New Roman"/>
                <w:noProof/>
                <w:sz w:val="20"/>
                <w:szCs w:val="20"/>
                <w:lang w:val="sr-Cyrl-RS"/>
              </w:rPr>
            </w:pPr>
          </w:p>
        </w:tc>
      </w:tr>
      <w:tr w:rsidR="00331455" w:rsidRPr="0080450D" w14:paraId="31BD3737" w14:textId="77777777" w:rsidTr="71927BBE">
        <w:trPr>
          <w:trHeight w:val="950"/>
        </w:trPr>
        <w:tc>
          <w:tcPr>
            <w:tcW w:w="3219" w:type="dxa"/>
            <w:tcBorders>
              <w:top w:val="double" w:sz="4" w:space="0" w:color="auto"/>
            </w:tcBorders>
            <w:shd w:val="clear" w:color="auto" w:fill="D9D9D9" w:themeFill="background1" w:themeFillShade="D9"/>
          </w:tcPr>
          <w:p w14:paraId="6F13CB47"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5DFC8B0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04EF35DA" w14:textId="77777777" w:rsidR="00331455" w:rsidRPr="0080450D" w:rsidRDefault="00331455" w:rsidP="00331455">
            <w:pPr>
              <w:rPr>
                <w:rFonts w:ascii="Times New Roman" w:hAnsi="Times New Roman" w:cs="Times New Roman"/>
                <w:noProof/>
                <w:sz w:val="20"/>
                <w:szCs w:val="20"/>
              </w:rPr>
            </w:pPr>
          </w:p>
        </w:tc>
        <w:tc>
          <w:tcPr>
            <w:tcW w:w="1376" w:type="dxa"/>
            <w:tcBorders>
              <w:top w:val="double" w:sz="4" w:space="0" w:color="auto"/>
            </w:tcBorders>
            <w:shd w:val="clear" w:color="auto" w:fill="D9D9D9" w:themeFill="background1" w:themeFillShade="D9"/>
          </w:tcPr>
          <w:p w14:paraId="3B6157F3"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68555F1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4E400AAE"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724C7F09" w14:textId="19DD6D6A"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3F163647" w14:textId="4F707AEC"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2435FB4E" w14:textId="15CD8013"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78257C68" w14:textId="77777777" w:rsidTr="71927BBE">
        <w:trPr>
          <w:trHeight w:val="302"/>
        </w:trPr>
        <w:tc>
          <w:tcPr>
            <w:tcW w:w="3219" w:type="dxa"/>
            <w:tcBorders>
              <w:top w:val="double" w:sz="4" w:space="0" w:color="auto"/>
            </w:tcBorders>
            <w:shd w:val="clear" w:color="auto" w:fill="FFFFFF" w:themeFill="background1"/>
          </w:tcPr>
          <w:p w14:paraId="58D9C761" w14:textId="059A6514" w:rsidR="00BF74CC" w:rsidRPr="0080450D" w:rsidRDefault="00BF74CC" w:rsidP="00BF74CC">
            <w:pPr>
              <w:shd w:val="clear" w:color="auto" w:fill="FFFFFF" w:themeFill="background1"/>
              <w:rPr>
                <w:rFonts w:ascii="Times New Roman" w:hAnsi="Times New Roman" w:cs="Times New Roman"/>
                <w:noProof/>
                <w:sz w:val="18"/>
                <w:szCs w:val="18"/>
              </w:rPr>
            </w:pPr>
            <w:r w:rsidRPr="0080450D">
              <w:rPr>
                <w:rFonts w:ascii="Times New Roman" w:hAnsi="Times New Roman" w:cs="Times New Roman"/>
                <w:noProof/>
                <w:sz w:val="18"/>
                <w:szCs w:val="18"/>
              </w:rPr>
              <w:t>5.4.1. Развијене мере јавне политике за подршку стамбеном осамостаљивању младих</w:t>
            </w:r>
          </w:p>
        </w:tc>
        <w:tc>
          <w:tcPr>
            <w:tcW w:w="1475" w:type="dxa"/>
            <w:tcBorders>
              <w:top w:val="double" w:sz="4" w:space="0" w:color="auto"/>
            </w:tcBorders>
            <w:shd w:val="clear" w:color="auto" w:fill="FFFFFF" w:themeFill="background1"/>
          </w:tcPr>
          <w:p w14:paraId="5D8D627F" w14:textId="125F0D8E" w:rsidR="00BF74CC" w:rsidRPr="0080450D" w:rsidRDefault="007A5A47" w:rsidP="00BF74CC">
            <w:pPr>
              <w:rPr>
                <w:rFonts w:ascii="Times New Roman" w:eastAsia="Arial" w:hAnsi="Times New Roman" w:cs="Times New Roman"/>
                <w:noProof/>
                <w:sz w:val="18"/>
                <w:szCs w:val="18"/>
                <w:lang w:val="sr-Cyrl-RS"/>
              </w:rPr>
            </w:pPr>
            <w:r w:rsidRPr="007A5A47">
              <w:rPr>
                <w:rFonts w:ascii="Times New Roman" w:eastAsia="Arial" w:hAnsi="Times New Roman" w:cs="Times New Roman"/>
                <w:noProof/>
                <w:sz w:val="18"/>
                <w:szCs w:val="18"/>
                <w:lang w:val="sr-Cyrl-RS"/>
              </w:rPr>
              <w:t>Не/Да</w:t>
            </w:r>
          </w:p>
        </w:tc>
        <w:tc>
          <w:tcPr>
            <w:tcW w:w="1376" w:type="dxa"/>
            <w:tcBorders>
              <w:top w:val="double" w:sz="4" w:space="0" w:color="auto"/>
            </w:tcBorders>
            <w:shd w:val="clear" w:color="auto" w:fill="FFFFFF" w:themeFill="background1"/>
          </w:tcPr>
          <w:p w14:paraId="2EC8C494" w14:textId="2B85949D"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МГСИ и МТО</w:t>
            </w:r>
          </w:p>
        </w:tc>
        <w:tc>
          <w:tcPr>
            <w:tcW w:w="1769" w:type="dxa"/>
            <w:gridSpan w:val="2"/>
            <w:tcBorders>
              <w:top w:val="double" w:sz="4" w:space="0" w:color="auto"/>
            </w:tcBorders>
            <w:shd w:val="clear" w:color="auto" w:fill="FFFFFF" w:themeFill="background1"/>
          </w:tcPr>
          <w:p w14:paraId="3BB278D9" w14:textId="78622AB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w:t>
            </w:r>
          </w:p>
        </w:tc>
        <w:tc>
          <w:tcPr>
            <w:tcW w:w="1707" w:type="dxa"/>
            <w:tcBorders>
              <w:top w:val="double" w:sz="4" w:space="0" w:color="auto"/>
            </w:tcBorders>
            <w:shd w:val="clear" w:color="auto" w:fill="FFFFFF" w:themeFill="background1"/>
          </w:tcPr>
          <w:p w14:paraId="3489E84B" w14:textId="461381E4" w:rsidR="00BF74CC" w:rsidRPr="0080450D" w:rsidRDefault="00BF74CC" w:rsidP="00BF74CC">
            <w:pPr>
              <w:rPr>
                <w:rFonts w:ascii="Times New Roman" w:eastAsia="Arial" w:hAnsi="Times New Roman" w:cs="Times New Roman"/>
                <w:noProof/>
                <w:sz w:val="18"/>
                <w:szCs w:val="18"/>
              </w:rPr>
            </w:pPr>
            <w:r w:rsidRPr="004F4DDC">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52E7185F" w14:textId="468BEA5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Да</w:t>
            </w:r>
          </w:p>
        </w:tc>
        <w:tc>
          <w:tcPr>
            <w:tcW w:w="1573" w:type="dxa"/>
            <w:tcBorders>
              <w:top w:val="double" w:sz="4" w:space="0" w:color="auto"/>
              <w:right w:val="double" w:sz="4" w:space="0" w:color="auto"/>
            </w:tcBorders>
            <w:shd w:val="clear" w:color="auto" w:fill="FFFFFF" w:themeFill="background1"/>
          </w:tcPr>
          <w:p w14:paraId="0278271B" w14:textId="4E9374B6"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Да</w:t>
            </w:r>
          </w:p>
        </w:tc>
        <w:tc>
          <w:tcPr>
            <w:tcW w:w="1269" w:type="dxa"/>
            <w:tcBorders>
              <w:top w:val="double" w:sz="4" w:space="0" w:color="auto"/>
              <w:right w:val="double" w:sz="4" w:space="0" w:color="auto"/>
            </w:tcBorders>
            <w:shd w:val="clear" w:color="auto" w:fill="FFFFFF" w:themeFill="background1"/>
          </w:tcPr>
          <w:p w14:paraId="08DA4150" w14:textId="46E3DFF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Да</w:t>
            </w:r>
          </w:p>
        </w:tc>
      </w:tr>
      <w:tr w:rsidR="00BF74CC" w:rsidRPr="0080450D" w14:paraId="24DD00EF" w14:textId="77777777" w:rsidTr="71927BBE">
        <w:trPr>
          <w:trHeight w:val="302"/>
        </w:trPr>
        <w:tc>
          <w:tcPr>
            <w:tcW w:w="3219" w:type="dxa"/>
            <w:tcBorders>
              <w:top w:val="double" w:sz="4" w:space="0" w:color="auto"/>
            </w:tcBorders>
            <w:shd w:val="clear" w:color="auto" w:fill="FFFFFF" w:themeFill="background1"/>
          </w:tcPr>
          <w:p w14:paraId="197BBCB5" w14:textId="4AD7F68D" w:rsidR="00BF74CC" w:rsidRPr="0080450D" w:rsidRDefault="00BF74CC" w:rsidP="00BF74CC">
            <w:pPr>
              <w:rPr>
                <w:rFonts w:ascii="Times New Roman" w:hAnsi="Times New Roman" w:cs="Times New Roman"/>
                <w:noProof/>
                <w:sz w:val="18"/>
                <w:szCs w:val="18"/>
              </w:rPr>
            </w:pPr>
            <w:r w:rsidRPr="0080450D">
              <w:rPr>
                <w:rFonts w:ascii="Times New Roman" w:hAnsi="Times New Roman" w:cs="Times New Roman"/>
                <w:noProof/>
                <w:sz w:val="18"/>
                <w:szCs w:val="18"/>
              </w:rPr>
              <w:t>5.4.2. Број младих који су добили подршку у оквиру мера за стамбено осамостаљивање у току календарске године</w:t>
            </w:r>
          </w:p>
        </w:tc>
        <w:tc>
          <w:tcPr>
            <w:tcW w:w="1475" w:type="dxa"/>
            <w:tcBorders>
              <w:top w:val="double" w:sz="4" w:space="0" w:color="auto"/>
            </w:tcBorders>
            <w:shd w:val="clear" w:color="auto" w:fill="FFFFFF" w:themeFill="background1"/>
          </w:tcPr>
          <w:p w14:paraId="7FA69905" w14:textId="0A6CC8F7"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376" w:type="dxa"/>
            <w:tcBorders>
              <w:top w:val="double" w:sz="4" w:space="0" w:color="auto"/>
            </w:tcBorders>
            <w:shd w:val="clear" w:color="auto" w:fill="FFFFFF" w:themeFill="background1"/>
          </w:tcPr>
          <w:p w14:paraId="142B538A" w14:textId="382D7597"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МГСИ и МТО</w:t>
            </w:r>
          </w:p>
        </w:tc>
        <w:tc>
          <w:tcPr>
            <w:tcW w:w="1769" w:type="dxa"/>
            <w:gridSpan w:val="2"/>
            <w:tcBorders>
              <w:top w:val="double" w:sz="4" w:space="0" w:color="auto"/>
            </w:tcBorders>
            <w:shd w:val="clear" w:color="auto" w:fill="FFFFFF" w:themeFill="background1"/>
          </w:tcPr>
          <w:p w14:paraId="7289D74B" w14:textId="04D081A3"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70D0633C" w14:textId="1F045E72" w:rsidR="00BF74CC" w:rsidRPr="0080450D" w:rsidRDefault="00BF74CC" w:rsidP="00BF74CC">
            <w:pPr>
              <w:rPr>
                <w:rFonts w:ascii="Times New Roman" w:eastAsia="Arial" w:hAnsi="Times New Roman" w:cs="Times New Roman"/>
                <w:noProof/>
                <w:sz w:val="18"/>
                <w:szCs w:val="18"/>
              </w:rPr>
            </w:pPr>
            <w:r w:rsidRPr="004F4DDC">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147A959B" w14:textId="745DA600"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50</w:t>
            </w:r>
          </w:p>
        </w:tc>
        <w:tc>
          <w:tcPr>
            <w:tcW w:w="1573" w:type="dxa"/>
            <w:tcBorders>
              <w:top w:val="double" w:sz="4" w:space="0" w:color="auto"/>
              <w:right w:val="double" w:sz="4" w:space="0" w:color="auto"/>
            </w:tcBorders>
            <w:shd w:val="clear" w:color="auto" w:fill="FFFFFF" w:themeFill="background1"/>
          </w:tcPr>
          <w:p w14:paraId="0FC606BE" w14:textId="112B60C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100</w:t>
            </w:r>
          </w:p>
        </w:tc>
        <w:tc>
          <w:tcPr>
            <w:tcW w:w="1269" w:type="dxa"/>
            <w:tcBorders>
              <w:top w:val="double" w:sz="4" w:space="0" w:color="auto"/>
              <w:right w:val="double" w:sz="4" w:space="0" w:color="auto"/>
            </w:tcBorders>
            <w:shd w:val="clear" w:color="auto" w:fill="FFFFFF" w:themeFill="background1"/>
          </w:tcPr>
          <w:p w14:paraId="3B74B30C" w14:textId="57941FB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200</w:t>
            </w:r>
          </w:p>
        </w:tc>
      </w:tr>
    </w:tbl>
    <w:p w14:paraId="23B211EB"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696A3972"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19C478EF" w14:textId="50A9C8D2"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p w14:paraId="2AD56FAA" w14:textId="77777777" w:rsidR="76B1F5F8" w:rsidRPr="0080450D" w:rsidRDefault="76B1F5F8" w:rsidP="4638177C">
            <w:pPr>
              <w:rPr>
                <w:rFonts w:ascii="Times New Roman" w:hAnsi="Times New Roman" w:cs="Times New Roman"/>
                <w:noProof/>
                <w:sz w:val="20"/>
                <w:szCs w:val="20"/>
              </w:rPr>
            </w:pPr>
          </w:p>
        </w:tc>
        <w:tc>
          <w:tcPr>
            <w:tcW w:w="2785" w:type="dxa"/>
            <w:vMerge w:val="restart"/>
            <w:tcBorders>
              <w:left w:val="double" w:sz="4" w:space="0" w:color="auto"/>
              <w:right w:val="double" w:sz="4" w:space="0" w:color="auto"/>
            </w:tcBorders>
            <w:shd w:val="clear" w:color="auto" w:fill="A8D08D" w:themeFill="accent6" w:themeFillTint="99"/>
          </w:tcPr>
          <w:p w14:paraId="05A3D349" w14:textId="59709FA8"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2B9715D" w14:textId="653A2AA7"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у 000 дин.</w:t>
            </w:r>
          </w:p>
        </w:tc>
      </w:tr>
      <w:tr w:rsidR="00331455" w:rsidRPr="0080450D" w14:paraId="7CEF9272" w14:textId="77777777" w:rsidTr="4638177C">
        <w:trPr>
          <w:trHeight w:val="227"/>
        </w:trPr>
        <w:tc>
          <w:tcPr>
            <w:tcW w:w="3674" w:type="dxa"/>
            <w:vMerge/>
          </w:tcPr>
          <w:p w14:paraId="0B7FFD44" w14:textId="77777777" w:rsidR="00331455" w:rsidRPr="0080450D" w:rsidRDefault="00331455" w:rsidP="00331455">
            <w:pPr>
              <w:rPr>
                <w:rFonts w:ascii="Times New Roman" w:hAnsi="Times New Roman" w:cs="Times New Roman"/>
              </w:rPr>
            </w:pPr>
          </w:p>
        </w:tc>
        <w:tc>
          <w:tcPr>
            <w:tcW w:w="2785" w:type="dxa"/>
            <w:vMerge/>
          </w:tcPr>
          <w:p w14:paraId="5D4BF3E4"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E6895D1" w14:textId="7B144811"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19D688D" w14:textId="0F95A1E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77D2C43" w14:textId="5B6A5CA3"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77496F21"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4A694C51" w14:textId="294E23FD"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539F557" w14:textId="257EA37E"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09DA2B0D" w14:textId="445D6CA8"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5EE38BF2"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1171D409" w14:textId="77777777" w:rsidR="76B1F5F8" w:rsidRPr="0080450D" w:rsidRDefault="76B1F5F8" w:rsidP="4638177C">
            <w:pPr>
              <w:rPr>
                <w:rFonts w:ascii="Times New Roman" w:hAnsi="Times New Roman" w:cs="Times New Roman"/>
                <w:noProof/>
                <w:sz w:val="20"/>
                <w:szCs w:val="20"/>
              </w:rPr>
            </w:pPr>
          </w:p>
        </w:tc>
      </w:tr>
    </w:tbl>
    <w:p w14:paraId="7736BEDC"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59"/>
        <w:gridCol w:w="1237"/>
        <w:gridCol w:w="1374"/>
        <w:gridCol w:w="1259"/>
        <w:gridCol w:w="1730"/>
        <w:gridCol w:w="1413"/>
        <w:gridCol w:w="1485"/>
        <w:gridCol w:w="1400"/>
        <w:gridCol w:w="1482"/>
      </w:tblGrid>
      <w:tr w:rsidR="00EA4F3D" w:rsidRPr="0080450D" w14:paraId="3EFF8B35" w14:textId="77777777" w:rsidTr="00FB423C">
        <w:trPr>
          <w:trHeight w:val="140"/>
        </w:trPr>
        <w:tc>
          <w:tcPr>
            <w:tcW w:w="2609" w:type="dxa"/>
            <w:vMerge w:val="restart"/>
            <w:tcBorders>
              <w:top w:val="double" w:sz="4" w:space="0" w:color="auto"/>
              <w:left w:val="double" w:sz="4" w:space="0" w:color="auto"/>
            </w:tcBorders>
            <w:shd w:val="clear" w:color="auto" w:fill="FFF2CC" w:themeFill="accent4" w:themeFillTint="33"/>
          </w:tcPr>
          <w:p w14:paraId="4E9CCFAC"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6" w:type="dxa"/>
            <w:vMerge w:val="restart"/>
            <w:tcBorders>
              <w:top w:val="double" w:sz="4" w:space="0" w:color="auto"/>
            </w:tcBorders>
            <w:shd w:val="clear" w:color="auto" w:fill="FFF2CC" w:themeFill="accent4" w:themeFillTint="33"/>
          </w:tcPr>
          <w:p w14:paraId="19A2CF7C"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379" w:type="dxa"/>
            <w:vMerge w:val="restart"/>
            <w:tcBorders>
              <w:top w:val="double" w:sz="4" w:space="0" w:color="auto"/>
            </w:tcBorders>
            <w:shd w:val="clear" w:color="auto" w:fill="FFF2CC" w:themeFill="accent4" w:themeFillTint="33"/>
          </w:tcPr>
          <w:p w14:paraId="76C36B47"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3" w:type="dxa"/>
            <w:vMerge w:val="restart"/>
            <w:tcBorders>
              <w:top w:val="double" w:sz="4" w:space="0" w:color="auto"/>
            </w:tcBorders>
            <w:shd w:val="clear" w:color="auto" w:fill="FFF2CC" w:themeFill="accent4" w:themeFillTint="33"/>
          </w:tcPr>
          <w:p w14:paraId="2E073257"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tcBorders>
              <w:top w:val="double" w:sz="4" w:space="0" w:color="auto"/>
            </w:tcBorders>
            <w:shd w:val="clear" w:color="auto" w:fill="FFF2CC" w:themeFill="accent4" w:themeFillTint="33"/>
          </w:tcPr>
          <w:p w14:paraId="28183DF4" w14:textId="1C8A037F"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tcBorders>
              <w:top w:val="double" w:sz="4" w:space="0" w:color="auto"/>
            </w:tcBorders>
            <w:shd w:val="clear" w:color="auto" w:fill="FFF2CC" w:themeFill="accent4" w:themeFillTint="33"/>
          </w:tcPr>
          <w:p w14:paraId="0A17DA3D" w14:textId="75B4E57E" w:rsidR="76B1F5F8" w:rsidRPr="0080450D" w:rsidRDefault="76B1F5F8" w:rsidP="4638177C">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p w14:paraId="71D2927A" w14:textId="77777777" w:rsidR="76B1F5F8" w:rsidRPr="0080450D" w:rsidRDefault="76B1F5F8" w:rsidP="4638177C">
            <w:pPr>
              <w:jc w:val="center"/>
              <w:rPr>
                <w:rFonts w:ascii="Times New Roman" w:hAnsi="Times New Roman" w:cs="Times New Roman"/>
                <w:noProof/>
                <w:sz w:val="20"/>
                <w:szCs w:val="20"/>
              </w:rPr>
            </w:pPr>
          </w:p>
        </w:tc>
        <w:tc>
          <w:tcPr>
            <w:tcW w:w="4498" w:type="dxa"/>
            <w:gridSpan w:val="3"/>
            <w:tcBorders>
              <w:top w:val="double" w:sz="4" w:space="0" w:color="auto"/>
            </w:tcBorders>
            <w:shd w:val="clear" w:color="auto" w:fill="FFF2CC" w:themeFill="accent4" w:themeFillTint="33"/>
          </w:tcPr>
          <w:p w14:paraId="367E900C" w14:textId="01BF0FBF"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00655A" w:rsidRPr="0080450D" w14:paraId="2EA43F33" w14:textId="77777777" w:rsidTr="00FB423C">
        <w:trPr>
          <w:trHeight w:val="386"/>
        </w:trPr>
        <w:tc>
          <w:tcPr>
            <w:tcW w:w="2609" w:type="dxa"/>
            <w:vMerge/>
          </w:tcPr>
          <w:p w14:paraId="7FABC1BE" w14:textId="77777777" w:rsidR="00AD6CCE" w:rsidRPr="0080450D" w:rsidRDefault="00AD6CCE">
            <w:pPr>
              <w:rPr>
                <w:rFonts w:ascii="Times New Roman" w:hAnsi="Times New Roman" w:cs="Times New Roman"/>
              </w:rPr>
            </w:pPr>
          </w:p>
        </w:tc>
        <w:tc>
          <w:tcPr>
            <w:tcW w:w="1246" w:type="dxa"/>
            <w:vMerge/>
          </w:tcPr>
          <w:p w14:paraId="6A704EB7" w14:textId="77777777" w:rsidR="00AD6CCE" w:rsidRPr="0080450D" w:rsidRDefault="00AD6CCE">
            <w:pPr>
              <w:rPr>
                <w:rFonts w:ascii="Times New Roman" w:hAnsi="Times New Roman" w:cs="Times New Roman"/>
              </w:rPr>
            </w:pPr>
          </w:p>
        </w:tc>
        <w:tc>
          <w:tcPr>
            <w:tcW w:w="1379" w:type="dxa"/>
            <w:vMerge/>
          </w:tcPr>
          <w:p w14:paraId="75F64638" w14:textId="77777777" w:rsidR="00AD6CCE" w:rsidRPr="0080450D" w:rsidRDefault="00AD6CCE">
            <w:pPr>
              <w:rPr>
                <w:rFonts w:ascii="Times New Roman" w:hAnsi="Times New Roman" w:cs="Times New Roman"/>
              </w:rPr>
            </w:pPr>
          </w:p>
        </w:tc>
        <w:tc>
          <w:tcPr>
            <w:tcW w:w="1263" w:type="dxa"/>
            <w:vMerge/>
          </w:tcPr>
          <w:p w14:paraId="3D33A903" w14:textId="77777777" w:rsidR="00AD6CCE" w:rsidRPr="0080450D" w:rsidRDefault="00AD6CCE">
            <w:pPr>
              <w:rPr>
                <w:rFonts w:ascii="Times New Roman" w:hAnsi="Times New Roman" w:cs="Times New Roman"/>
              </w:rPr>
            </w:pPr>
          </w:p>
        </w:tc>
        <w:tc>
          <w:tcPr>
            <w:tcW w:w="1750" w:type="dxa"/>
            <w:vMerge/>
          </w:tcPr>
          <w:p w14:paraId="6E37D4BC" w14:textId="77777777" w:rsidR="00AD6CCE" w:rsidRPr="0080450D" w:rsidRDefault="00AD6CCE">
            <w:pPr>
              <w:rPr>
                <w:rFonts w:ascii="Times New Roman" w:hAnsi="Times New Roman" w:cs="Times New Roman"/>
              </w:rPr>
            </w:pPr>
          </w:p>
        </w:tc>
        <w:tc>
          <w:tcPr>
            <w:tcW w:w="1417" w:type="dxa"/>
            <w:vMerge/>
          </w:tcPr>
          <w:p w14:paraId="77F75E59" w14:textId="77777777" w:rsidR="00AD6CCE" w:rsidRPr="0080450D" w:rsidRDefault="00AD6CCE">
            <w:pPr>
              <w:rPr>
                <w:rFonts w:ascii="Times New Roman" w:hAnsi="Times New Roman" w:cs="Times New Roman"/>
              </w:rPr>
            </w:pPr>
          </w:p>
        </w:tc>
        <w:tc>
          <w:tcPr>
            <w:tcW w:w="1530" w:type="dxa"/>
            <w:shd w:val="clear" w:color="auto" w:fill="FFF2CC" w:themeFill="accent4" w:themeFillTint="33"/>
          </w:tcPr>
          <w:p w14:paraId="308A0F12" w14:textId="7282CCC0"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23</w:t>
            </w:r>
            <w:r w:rsidR="0000655A" w:rsidRPr="0080450D">
              <w:rPr>
                <w:rFonts w:ascii="Times New Roman" w:hAnsi="Times New Roman" w:cs="Times New Roman"/>
                <w:noProof/>
                <w:sz w:val="20"/>
                <w:szCs w:val="20"/>
                <w:lang w:val="sr-Cyrl-RS"/>
              </w:rPr>
              <w:t>.</w:t>
            </w:r>
          </w:p>
        </w:tc>
        <w:tc>
          <w:tcPr>
            <w:tcW w:w="1441" w:type="dxa"/>
            <w:shd w:val="clear" w:color="auto" w:fill="FFF2CC" w:themeFill="accent4" w:themeFillTint="33"/>
          </w:tcPr>
          <w:p w14:paraId="1762B445" w14:textId="1EF5C9D4"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202</w:t>
            </w:r>
            <w:r w:rsidR="006F7B55" w:rsidRPr="0080450D">
              <w:rPr>
                <w:rFonts w:ascii="Times New Roman" w:hAnsi="Times New Roman" w:cs="Times New Roman"/>
                <w:noProof/>
                <w:sz w:val="20"/>
                <w:szCs w:val="20"/>
                <w:lang w:val="sr-Cyrl-RS"/>
              </w:rPr>
              <w:t>4</w:t>
            </w:r>
            <w:r w:rsidR="0000655A" w:rsidRPr="0080450D">
              <w:rPr>
                <w:rFonts w:ascii="Times New Roman" w:hAnsi="Times New Roman" w:cs="Times New Roman"/>
                <w:noProof/>
                <w:sz w:val="20"/>
                <w:szCs w:val="20"/>
                <w:lang w:val="sr-Cyrl-RS"/>
              </w:rPr>
              <w:t>.</w:t>
            </w:r>
          </w:p>
        </w:tc>
        <w:tc>
          <w:tcPr>
            <w:tcW w:w="1527" w:type="dxa"/>
            <w:shd w:val="clear" w:color="auto" w:fill="FFF2CC" w:themeFill="accent4" w:themeFillTint="33"/>
          </w:tcPr>
          <w:p w14:paraId="3EDFDE20" w14:textId="564C8907" w:rsidR="76B1F5F8" w:rsidRPr="0080450D" w:rsidRDefault="4638177C"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20</w:t>
            </w:r>
            <w:r w:rsidR="006F7B55" w:rsidRPr="0080450D">
              <w:rPr>
                <w:rFonts w:ascii="Times New Roman" w:hAnsi="Times New Roman" w:cs="Times New Roman"/>
                <w:noProof/>
                <w:sz w:val="20"/>
                <w:szCs w:val="20"/>
                <w:lang w:val="sr-Cyrl-RS"/>
              </w:rPr>
              <w:t>25</w:t>
            </w:r>
            <w:r w:rsidR="0000655A" w:rsidRPr="0080450D">
              <w:rPr>
                <w:rFonts w:ascii="Times New Roman" w:hAnsi="Times New Roman" w:cs="Times New Roman"/>
                <w:noProof/>
                <w:sz w:val="20"/>
                <w:szCs w:val="20"/>
                <w:lang w:val="sr-Cyrl-RS"/>
              </w:rPr>
              <w:t>.</w:t>
            </w:r>
          </w:p>
        </w:tc>
      </w:tr>
      <w:tr w:rsidR="0000655A" w:rsidRPr="0080450D" w14:paraId="7DE66B2F" w14:textId="77777777" w:rsidTr="00FB423C">
        <w:trPr>
          <w:trHeight w:val="543"/>
        </w:trPr>
        <w:tc>
          <w:tcPr>
            <w:tcW w:w="2609" w:type="dxa"/>
            <w:tcBorders>
              <w:left w:val="double" w:sz="4" w:space="0" w:color="auto"/>
            </w:tcBorders>
          </w:tcPr>
          <w:p w14:paraId="5CF6EDE7" w14:textId="78A90691"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5.4.1.1. Спровести анализу о потребама младих за потребе креирања подстицајних мера за стамбено осамостаљење младих</w:t>
            </w:r>
          </w:p>
        </w:tc>
        <w:tc>
          <w:tcPr>
            <w:tcW w:w="1246" w:type="dxa"/>
          </w:tcPr>
          <w:p w14:paraId="15ADCA7A" w14:textId="4E44ADA3"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p>
        </w:tc>
        <w:tc>
          <w:tcPr>
            <w:tcW w:w="1379" w:type="dxa"/>
          </w:tcPr>
          <w:p w14:paraId="6E7859A6" w14:textId="25CB3EE7" w:rsidR="4E1FE103" w:rsidRPr="0080450D" w:rsidRDefault="4E1FE103" w:rsidP="00EA4F3D">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r w:rsidR="00EA4F3D"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r w:rsidR="00EA4F3D"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Покрајински органи задужени за стнановање и </w:t>
            </w:r>
            <w:r w:rsidRPr="0080450D">
              <w:rPr>
                <w:rFonts w:ascii="Times New Roman" w:eastAsia="Arial" w:hAnsi="Times New Roman" w:cs="Times New Roman"/>
                <w:noProof/>
                <w:sz w:val="18"/>
                <w:szCs w:val="18"/>
              </w:rPr>
              <w:lastRenderedPageBreak/>
              <w:t>младе</w:t>
            </w:r>
            <w:r w:rsidR="00EA4F3D"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00EA4F3D"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r w:rsidR="00EA4F3D" w:rsidRPr="0080450D">
              <w:rPr>
                <w:rFonts w:ascii="Times New Roman" w:eastAsia="Arial" w:hAnsi="Times New Roman" w:cs="Times New Roman"/>
                <w:noProof/>
                <w:sz w:val="18"/>
                <w:szCs w:val="18"/>
                <w:lang w:val="sr-Cyrl-RS"/>
              </w:rPr>
              <w:t>, н</w:t>
            </w:r>
            <w:r w:rsidRPr="0080450D">
              <w:rPr>
                <w:rFonts w:ascii="Times New Roman" w:eastAsia="Arial" w:hAnsi="Times New Roman" w:cs="Times New Roman"/>
                <w:noProof/>
                <w:sz w:val="18"/>
                <w:szCs w:val="18"/>
              </w:rPr>
              <w:t>аучни институти</w:t>
            </w:r>
            <w:r w:rsidR="00EA4F3D" w:rsidRPr="0080450D">
              <w:rPr>
                <w:rFonts w:ascii="Times New Roman" w:eastAsia="Arial" w:hAnsi="Times New Roman" w:cs="Times New Roman"/>
                <w:noProof/>
                <w:sz w:val="18"/>
                <w:szCs w:val="18"/>
                <w:lang w:val="sr-Cyrl-RS"/>
              </w:rPr>
              <w:t>, и</w:t>
            </w:r>
            <w:r w:rsidRPr="0080450D">
              <w:rPr>
                <w:rFonts w:ascii="Times New Roman" w:eastAsia="Arial" w:hAnsi="Times New Roman" w:cs="Times New Roman"/>
                <w:noProof/>
                <w:sz w:val="18"/>
                <w:szCs w:val="18"/>
              </w:rPr>
              <w:t>страживачке агенције</w:t>
            </w:r>
          </w:p>
        </w:tc>
        <w:tc>
          <w:tcPr>
            <w:tcW w:w="1263" w:type="dxa"/>
          </w:tcPr>
          <w:p w14:paraId="428DF672" w14:textId="4F91F41D"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2024.</w:t>
            </w:r>
            <w:r w:rsidR="002141A9" w:rsidRPr="002141A9">
              <w:rPr>
                <w:rFonts w:ascii="Times New Roman" w:eastAsia="Arial" w:hAnsi="Times New Roman" w:cs="Times New Roman"/>
                <w:noProof/>
                <w:sz w:val="18"/>
                <w:szCs w:val="18"/>
              </w:rPr>
              <w:t xml:space="preserve"> (IV квартал)</w:t>
            </w:r>
          </w:p>
        </w:tc>
        <w:tc>
          <w:tcPr>
            <w:tcW w:w="1750" w:type="dxa"/>
          </w:tcPr>
          <w:p w14:paraId="1A3723B5" w14:textId="4522EF53" w:rsidR="4E1FE103" w:rsidRPr="00713C38" w:rsidRDefault="4E1FE103" w:rsidP="4E1FE103">
            <w:pPr>
              <w:rPr>
                <w:rFonts w:ascii="Times New Roman" w:eastAsia="Arial" w:hAnsi="Times New Roman" w:cs="Times New Roman"/>
                <w:noProof/>
                <w:sz w:val="18"/>
                <w:szCs w:val="18"/>
              </w:rPr>
            </w:pPr>
          </w:p>
        </w:tc>
        <w:tc>
          <w:tcPr>
            <w:tcW w:w="1417" w:type="dxa"/>
          </w:tcPr>
          <w:p w14:paraId="65FF7B4E" w14:textId="25048C8F" w:rsidR="4E1FE103" w:rsidRPr="0080450D" w:rsidRDefault="4E1FE103" w:rsidP="4E1FE103">
            <w:pPr>
              <w:rPr>
                <w:rFonts w:ascii="Times New Roman" w:eastAsia="Arial" w:hAnsi="Times New Roman" w:cs="Times New Roman"/>
                <w:noProof/>
                <w:sz w:val="18"/>
                <w:szCs w:val="18"/>
              </w:rPr>
            </w:pPr>
          </w:p>
        </w:tc>
        <w:tc>
          <w:tcPr>
            <w:tcW w:w="1530" w:type="dxa"/>
          </w:tcPr>
          <w:p w14:paraId="513DBBE0" w14:textId="314D0CF7" w:rsidR="4E1FE103" w:rsidRPr="0080450D" w:rsidRDefault="4E1FE103" w:rsidP="4E1FE103">
            <w:pPr>
              <w:rPr>
                <w:rFonts w:ascii="Times New Roman" w:eastAsia="Arial" w:hAnsi="Times New Roman" w:cs="Times New Roman"/>
                <w:noProof/>
                <w:sz w:val="18"/>
                <w:szCs w:val="18"/>
              </w:rPr>
            </w:pPr>
          </w:p>
        </w:tc>
        <w:tc>
          <w:tcPr>
            <w:tcW w:w="1441" w:type="dxa"/>
          </w:tcPr>
          <w:p w14:paraId="1AD5C243" w14:textId="0AFCB735" w:rsidR="4E1FE103" w:rsidRPr="0080450D" w:rsidRDefault="4E1FE103" w:rsidP="4E1FE103">
            <w:pPr>
              <w:rPr>
                <w:rFonts w:ascii="Times New Roman" w:eastAsia="Arial" w:hAnsi="Times New Roman" w:cs="Times New Roman"/>
                <w:noProof/>
                <w:sz w:val="18"/>
                <w:szCs w:val="18"/>
              </w:rPr>
            </w:pPr>
          </w:p>
        </w:tc>
        <w:tc>
          <w:tcPr>
            <w:tcW w:w="1527" w:type="dxa"/>
          </w:tcPr>
          <w:p w14:paraId="172F13CF" w14:textId="06C449D7" w:rsidR="4E1FE103" w:rsidRPr="0080450D" w:rsidRDefault="4E1FE103" w:rsidP="4E1FE103">
            <w:pPr>
              <w:rPr>
                <w:rFonts w:ascii="Times New Roman" w:eastAsia="Arial" w:hAnsi="Times New Roman" w:cs="Times New Roman"/>
                <w:noProof/>
                <w:sz w:val="18"/>
                <w:szCs w:val="18"/>
              </w:rPr>
            </w:pPr>
          </w:p>
        </w:tc>
      </w:tr>
      <w:tr w:rsidR="00FB423C" w:rsidRPr="0080450D" w14:paraId="04633D35" w14:textId="77777777" w:rsidTr="00FF26F3">
        <w:trPr>
          <w:trHeight w:val="1656"/>
        </w:trPr>
        <w:tc>
          <w:tcPr>
            <w:tcW w:w="2609" w:type="dxa"/>
            <w:tcBorders>
              <w:left w:val="double" w:sz="4" w:space="0" w:color="auto"/>
            </w:tcBorders>
          </w:tcPr>
          <w:p w14:paraId="7D36C925" w14:textId="5C60752A" w:rsidR="00FB423C" w:rsidRPr="001A35AB" w:rsidRDefault="00FB423C"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lastRenderedPageBreak/>
              <w:t xml:space="preserve">5.4.1.2. Подржати развој програма стамбене подршке за младе, који ће укључити </w:t>
            </w:r>
            <w:r w:rsidR="001A35AB">
              <w:rPr>
                <w:rFonts w:ascii="Times New Roman" w:eastAsia="Arial" w:hAnsi="Times New Roman" w:cs="Times New Roman"/>
                <w:noProof/>
                <w:sz w:val="18"/>
                <w:szCs w:val="18"/>
                <w:lang w:val="sr-Cyrl-RS"/>
              </w:rPr>
              <w:t xml:space="preserve">дефинисање </w:t>
            </w:r>
            <w:r w:rsidRPr="0080450D">
              <w:rPr>
                <w:rFonts w:ascii="Times New Roman" w:eastAsia="Arial" w:hAnsi="Times New Roman" w:cs="Times New Roman"/>
                <w:noProof/>
                <w:sz w:val="18"/>
                <w:szCs w:val="18"/>
              </w:rPr>
              <w:t>подстицај</w:t>
            </w:r>
            <w:r w:rsidR="001A35AB">
              <w:rPr>
                <w:rFonts w:ascii="Times New Roman" w:eastAsia="Arial" w:hAnsi="Times New Roman" w:cs="Times New Roman"/>
                <w:noProof/>
                <w:sz w:val="18"/>
                <w:szCs w:val="18"/>
                <w:lang w:val="sr-Cyrl-RS"/>
              </w:rPr>
              <w:t>них</w:t>
            </w:r>
            <w:r w:rsidRPr="0080450D">
              <w:rPr>
                <w:rFonts w:ascii="Times New Roman" w:eastAsia="Arial" w:hAnsi="Times New Roman" w:cs="Times New Roman"/>
                <w:noProof/>
                <w:sz w:val="18"/>
                <w:szCs w:val="18"/>
              </w:rPr>
              <w:t xml:space="preserve"> мер</w:t>
            </w:r>
            <w:r w:rsidR="001A35AB">
              <w:rPr>
                <w:rFonts w:ascii="Times New Roman" w:eastAsia="Arial" w:hAnsi="Times New Roman" w:cs="Times New Roman"/>
                <w:noProof/>
                <w:sz w:val="18"/>
                <w:szCs w:val="18"/>
                <w:lang w:val="sr-Cyrl-RS"/>
              </w:rPr>
              <w:t>а</w:t>
            </w:r>
            <w:r w:rsidRPr="0080450D">
              <w:rPr>
                <w:rFonts w:ascii="Times New Roman" w:eastAsia="Arial" w:hAnsi="Times New Roman" w:cs="Times New Roman"/>
                <w:noProof/>
                <w:sz w:val="18"/>
                <w:szCs w:val="18"/>
              </w:rPr>
              <w:t xml:space="preserve"> за подршку стамбеном осамостаљивању свим категоријама младих</w:t>
            </w:r>
            <w:r w:rsidR="001A35AB">
              <w:rPr>
                <w:rFonts w:ascii="Times New Roman" w:eastAsia="Arial" w:hAnsi="Times New Roman" w:cs="Times New Roman"/>
                <w:noProof/>
                <w:sz w:val="18"/>
                <w:szCs w:val="18"/>
                <w:lang w:val="sr-Cyrl-RS"/>
              </w:rPr>
              <w:t>, укључујући пренамену постојећих објеката и изградњу социјалних станова за младе</w:t>
            </w:r>
          </w:p>
        </w:tc>
        <w:tc>
          <w:tcPr>
            <w:tcW w:w="1246" w:type="dxa"/>
          </w:tcPr>
          <w:p w14:paraId="486F4D6C" w14:textId="487FF2CD" w:rsidR="00FB423C" w:rsidRPr="0080450D" w:rsidRDefault="00FB423C"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p>
          <w:p w14:paraId="68120AB0" w14:textId="7EE609E9" w:rsidR="00FB423C" w:rsidRPr="0080450D" w:rsidRDefault="00FB423C" w:rsidP="25F7C38F">
            <w:pPr>
              <w:rPr>
                <w:rFonts w:ascii="Times New Roman" w:eastAsia="Arial" w:hAnsi="Times New Roman" w:cs="Times New Roman"/>
                <w:noProof/>
                <w:sz w:val="18"/>
                <w:szCs w:val="18"/>
              </w:rPr>
            </w:pPr>
          </w:p>
        </w:tc>
        <w:tc>
          <w:tcPr>
            <w:tcW w:w="1379" w:type="dxa"/>
          </w:tcPr>
          <w:p w14:paraId="64648A0F" w14:textId="15FBA6D0" w:rsidR="00FB423C" w:rsidRPr="0080450D" w:rsidRDefault="00FB423C"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МФ</w:t>
            </w:r>
            <w:r w:rsidRPr="0080450D">
              <w:rPr>
                <w:rFonts w:ascii="Times New Roman" w:eastAsia="Arial" w:hAnsi="Times New Roman" w:cs="Times New Roman"/>
                <w:noProof/>
                <w:sz w:val="18"/>
                <w:szCs w:val="18"/>
                <w:lang w:val="sr-Cyrl-RS"/>
              </w:rPr>
              <w:t xml:space="preserve">, </w:t>
            </w:r>
            <w:r w:rsidR="00500EAC">
              <w:rPr>
                <w:rFonts w:ascii="Times New Roman" w:eastAsia="Arial" w:hAnsi="Times New Roman" w:cs="Times New Roman"/>
                <w:noProof/>
                <w:sz w:val="18"/>
                <w:szCs w:val="18"/>
              </w:rPr>
              <w:t>МЗРЗСБП</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Покрајински органи задужени за становање и младе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p>
          <w:p w14:paraId="3985ABBF" w14:textId="05AE16F5" w:rsidR="00FB423C" w:rsidRPr="0080450D" w:rsidRDefault="00FB423C" w:rsidP="25F7C38F">
            <w:pPr>
              <w:rPr>
                <w:rFonts w:ascii="Times New Roman" w:eastAsia="Arial" w:hAnsi="Times New Roman" w:cs="Times New Roman"/>
                <w:noProof/>
                <w:sz w:val="18"/>
                <w:szCs w:val="18"/>
              </w:rPr>
            </w:pPr>
          </w:p>
        </w:tc>
        <w:tc>
          <w:tcPr>
            <w:tcW w:w="1263" w:type="dxa"/>
          </w:tcPr>
          <w:p w14:paraId="0E463252" w14:textId="6873534C" w:rsidR="00FB423C" w:rsidRPr="0080450D" w:rsidRDefault="00FB423C"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2023.</w:t>
            </w:r>
            <w:r w:rsidR="002141A9" w:rsidRPr="002141A9">
              <w:rPr>
                <w:rFonts w:ascii="Times New Roman" w:eastAsia="Arial" w:hAnsi="Times New Roman" w:cs="Times New Roman"/>
                <w:noProof/>
                <w:sz w:val="18"/>
                <w:szCs w:val="18"/>
              </w:rPr>
              <w:t xml:space="preserve"> (IV квартал)</w:t>
            </w:r>
          </w:p>
        </w:tc>
        <w:tc>
          <w:tcPr>
            <w:tcW w:w="1750" w:type="dxa"/>
          </w:tcPr>
          <w:p w14:paraId="5E547425" w14:textId="17DEC9F6" w:rsidR="00FB423C" w:rsidRPr="0080450D" w:rsidRDefault="00FB423C" w:rsidP="47394A06">
            <w:pPr>
              <w:rPr>
                <w:rFonts w:ascii="Times New Roman" w:eastAsia="Arial" w:hAnsi="Times New Roman" w:cs="Times New Roman"/>
                <w:noProof/>
                <w:sz w:val="18"/>
                <w:szCs w:val="18"/>
              </w:rPr>
            </w:pPr>
          </w:p>
        </w:tc>
        <w:tc>
          <w:tcPr>
            <w:tcW w:w="1417" w:type="dxa"/>
          </w:tcPr>
          <w:p w14:paraId="3906DBE4" w14:textId="77777777" w:rsidR="00FB423C" w:rsidRPr="0080450D" w:rsidRDefault="00FB423C" w:rsidP="47394A06">
            <w:pPr>
              <w:rPr>
                <w:rFonts w:ascii="Times New Roman" w:eastAsia="Arial" w:hAnsi="Times New Roman" w:cs="Times New Roman"/>
                <w:noProof/>
                <w:sz w:val="18"/>
                <w:szCs w:val="18"/>
              </w:rPr>
            </w:pPr>
          </w:p>
        </w:tc>
        <w:tc>
          <w:tcPr>
            <w:tcW w:w="1530" w:type="dxa"/>
          </w:tcPr>
          <w:p w14:paraId="0B6BC11B" w14:textId="2C8836F9" w:rsidR="00FB423C" w:rsidRPr="0080450D" w:rsidRDefault="00FB423C" w:rsidP="47394A06">
            <w:pPr>
              <w:rPr>
                <w:rFonts w:ascii="Times New Roman" w:eastAsia="Arial" w:hAnsi="Times New Roman" w:cs="Times New Roman"/>
                <w:noProof/>
                <w:sz w:val="18"/>
                <w:szCs w:val="18"/>
              </w:rPr>
            </w:pPr>
          </w:p>
        </w:tc>
        <w:tc>
          <w:tcPr>
            <w:tcW w:w="1441" w:type="dxa"/>
          </w:tcPr>
          <w:p w14:paraId="63C71477" w14:textId="77777777" w:rsidR="00FB423C" w:rsidRPr="0080450D" w:rsidRDefault="00FB423C" w:rsidP="47394A06">
            <w:pPr>
              <w:rPr>
                <w:rFonts w:ascii="Times New Roman" w:eastAsia="Arial" w:hAnsi="Times New Roman" w:cs="Times New Roman"/>
                <w:noProof/>
                <w:sz w:val="18"/>
                <w:szCs w:val="18"/>
              </w:rPr>
            </w:pPr>
          </w:p>
        </w:tc>
        <w:tc>
          <w:tcPr>
            <w:tcW w:w="1527" w:type="dxa"/>
          </w:tcPr>
          <w:p w14:paraId="17CA7D56" w14:textId="77777777" w:rsidR="00FB423C" w:rsidRPr="0080450D" w:rsidRDefault="00FB423C" w:rsidP="47394A06">
            <w:pPr>
              <w:rPr>
                <w:rFonts w:ascii="Times New Roman" w:eastAsia="Arial" w:hAnsi="Times New Roman" w:cs="Times New Roman"/>
                <w:noProof/>
                <w:sz w:val="18"/>
                <w:szCs w:val="18"/>
              </w:rPr>
            </w:pPr>
          </w:p>
        </w:tc>
      </w:tr>
      <w:tr w:rsidR="0000655A" w:rsidRPr="0080450D" w14:paraId="11859E4C" w14:textId="77777777" w:rsidTr="00FB423C">
        <w:trPr>
          <w:trHeight w:val="140"/>
        </w:trPr>
        <w:tc>
          <w:tcPr>
            <w:tcW w:w="2609" w:type="dxa"/>
            <w:tcBorders>
              <w:left w:val="double" w:sz="4" w:space="0" w:color="auto"/>
            </w:tcBorders>
          </w:tcPr>
          <w:p w14:paraId="1D200361" w14:textId="565CE82D" w:rsidR="47394A06" w:rsidRPr="0080450D" w:rsidRDefault="4E1FE103"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5.4.1.</w:t>
            </w:r>
            <w:r w:rsidR="001A35AB">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Подстицати банке да креирају подстицајне програме кредитног задужења и субвенционисаних кредита према потребама младих</w:t>
            </w:r>
          </w:p>
        </w:tc>
        <w:tc>
          <w:tcPr>
            <w:tcW w:w="1246" w:type="dxa"/>
          </w:tcPr>
          <w:p w14:paraId="0FA879C6" w14:textId="7A1F430D" w:rsidR="47394A06" w:rsidRPr="0080450D" w:rsidRDefault="25F7C38F" w:rsidP="25F7C38F">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p>
          <w:p w14:paraId="1035A561" w14:textId="0BF09DD5" w:rsidR="47394A06" w:rsidRPr="0080450D" w:rsidRDefault="47394A06" w:rsidP="47394A06">
            <w:pPr>
              <w:rPr>
                <w:rFonts w:ascii="Times New Roman" w:eastAsia="Arial" w:hAnsi="Times New Roman" w:cs="Times New Roman"/>
                <w:noProof/>
                <w:sz w:val="18"/>
                <w:szCs w:val="18"/>
              </w:rPr>
            </w:pPr>
          </w:p>
        </w:tc>
        <w:tc>
          <w:tcPr>
            <w:tcW w:w="1379" w:type="dxa"/>
          </w:tcPr>
          <w:p w14:paraId="2E6DD97A" w14:textId="0A50C9BA" w:rsidR="47394A06" w:rsidRPr="0080450D" w:rsidRDefault="25F7C38F" w:rsidP="00EA4F3D">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r w:rsidR="00EA4F3D"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МФ</w:t>
            </w:r>
          </w:p>
        </w:tc>
        <w:tc>
          <w:tcPr>
            <w:tcW w:w="1263" w:type="dxa"/>
          </w:tcPr>
          <w:p w14:paraId="1CD9BCD0" w14:textId="71AA68B9"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7773D242" w14:textId="7324A9D1" w:rsidR="47394A06" w:rsidRPr="0080450D" w:rsidRDefault="47394A06" w:rsidP="47394A06">
            <w:pPr>
              <w:rPr>
                <w:rFonts w:ascii="Times New Roman" w:eastAsia="Arial" w:hAnsi="Times New Roman" w:cs="Times New Roman"/>
                <w:noProof/>
                <w:sz w:val="18"/>
                <w:szCs w:val="18"/>
              </w:rPr>
            </w:pPr>
          </w:p>
        </w:tc>
        <w:tc>
          <w:tcPr>
            <w:tcW w:w="1417" w:type="dxa"/>
          </w:tcPr>
          <w:p w14:paraId="594542BE" w14:textId="71808FB8" w:rsidR="47394A06" w:rsidRPr="0080450D" w:rsidRDefault="47394A06" w:rsidP="47394A06">
            <w:pPr>
              <w:rPr>
                <w:rFonts w:ascii="Times New Roman" w:eastAsia="Arial" w:hAnsi="Times New Roman" w:cs="Times New Roman"/>
                <w:noProof/>
                <w:sz w:val="18"/>
                <w:szCs w:val="18"/>
              </w:rPr>
            </w:pPr>
          </w:p>
        </w:tc>
        <w:tc>
          <w:tcPr>
            <w:tcW w:w="1530" w:type="dxa"/>
          </w:tcPr>
          <w:p w14:paraId="493B210F" w14:textId="5F28E752" w:rsidR="47394A06" w:rsidRPr="0080450D" w:rsidRDefault="47394A06" w:rsidP="47394A06">
            <w:pPr>
              <w:rPr>
                <w:rFonts w:ascii="Times New Roman" w:eastAsia="Arial" w:hAnsi="Times New Roman" w:cs="Times New Roman"/>
                <w:noProof/>
                <w:sz w:val="18"/>
                <w:szCs w:val="18"/>
              </w:rPr>
            </w:pPr>
          </w:p>
        </w:tc>
        <w:tc>
          <w:tcPr>
            <w:tcW w:w="1441" w:type="dxa"/>
          </w:tcPr>
          <w:p w14:paraId="7B0094B9" w14:textId="04998B10" w:rsidR="47394A06" w:rsidRPr="0080450D" w:rsidRDefault="47394A06" w:rsidP="47394A06">
            <w:pPr>
              <w:rPr>
                <w:rFonts w:ascii="Times New Roman" w:eastAsia="Arial" w:hAnsi="Times New Roman" w:cs="Times New Roman"/>
                <w:noProof/>
                <w:sz w:val="18"/>
                <w:szCs w:val="18"/>
              </w:rPr>
            </w:pPr>
          </w:p>
        </w:tc>
        <w:tc>
          <w:tcPr>
            <w:tcW w:w="1527" w:type="dxa"/>
          </w:tcPr>
          <w:p w14:paraId="14BF3639" w14:textId="1C1B340A" w:rsidR="47394A06" w:rsidRPr="0080450D" w:rsidRDefault="47394A06" w:rsidP="47394A06">
            <w:pPr>
              <w:rPr>
                <w:rFonts w:ascii="Times New Roman" w:eastAsia="Arial" w:hAnsi="Times New Roman" w:cs="Times New Roman"/>
                <w:noProof/>
                <w:sz w:val="18"/>
                <w:szCs w:val="18"/>
              </w:rPr>
            </w:pPr>
          </w:p>
        </w:tc>
      </w:tr>
      <w:tr w:rsidR="0000655A" w:rsidRPr="0080450D" w14:paraId="1E81D10C" w14:textId="77777777" w:rsidTr="00FB423C">
        <w:trPr>
          <w:trHeight w:val="140"/>
        </w:trPr>
        <w:tc>
          <w:tcPr>
            <w:tcW w:w="2609" w:type="dxa"/>
            <w:tcBorders>
              <w:left w:val="double" w:sz="4" w:space="0" w:color="auto"/>
            </w:tcBorders>
          </w:tcPr>
          <w:p w14:paraId="105046D4" w14:textId="0319EE12" w:rsidR="4E1FE103" w:rsidRPr="001A35AB" w:rsidRDefault="71927BBE"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5.4.1.</w:t>
            </w:r>
            <w:r w:rsidR="001A35AB">
              <w:rPr>
                <w:rFonts w:ascii="Times New Roman" w:eastAsia="Arial" w:hAnsi="Times New Roman" w:cs="Times New Roman"/>
                <w:noProof/>
                <w:sz w:val="18"/>
                <w:szCs w:val="18"/>
                <w:lang w:val="sr-Cyrl-RS"/>
              </w:rPr>
              <w:t>4</w:t>
            </w:r>
            <w:r w:rsidRPr="0080450D">
              <w:rPr>
                <w:rFonts w:ascii="Times New Roman" w:eastAsia="Arial" w:hAnsi="Times New Roman" w:cs="Times New Roman"/>
                <w:noProof/>
                <w:sz w:val="18"/>
                <w:szCs w:val="18"/>
              </w:rPr>
              <w:t xml:space="preserve">. Подржати </w:t>
            </w:r>
            <w:r w:rsidR="001A35AB">
              <w:rPr>
                <w:rFonts w:ascii="Times New Roman" w:eastAsia="Arial" w:hAnsi="Times New Roman" w:cs="Times New Roman"/>
                <w:noProof/>
                <w:sz w:val="18"/>
                <w:szCs w:val="18"/>
                <w:lang w:val="sr-Cyrl-RS"/>
              </w:rPr>
              <w:t xml:space="preserve">унапређење квалитета </w:t>
            </w:r>
            <w:r w:rsidRPr="0080450D">
              <w:rPr>
                <w:rFonts w:ascii="Times New Roman" w:eastAsia="Arial" w:hAnsi="Times New Roman" w:cs="Times New Roman"/>
                <w:noProof/>
                <w:sz w:val="18"/>
                <w:szCs w:val="18"/>
              </w:rPr>
              <w:t>живота младих у ученичким и студентским домовима</w:t>
            </w:r>
            <w:r w:rsidR="001A35AB">
              <w:rPr>
                <w:rFonts w:ascii="Times New Roman" w:eastAsia="Arial" w:hAnsi="Times New Roman" w:cs="Times New Roman"/>
                <w:noProof/>
                <w:sz w:val="18"/>
                <w:szCs w:val="18"/>
                <w:lang w:val="sr-Cyrl-RS"/>
              </w:rPr>
              <w:t xml:space="preserve"> кроз изградњу савремених и приступачних домова</w:t>
            </w:r>
          </w:p>
        </w:tc>
        <w:tc>
          <w:tcPr>
            <w:tcW w:w="1246" w:type="dxa"/>
          </w:tcPr>
          <w:p w14:paraId="5F34B066" w14:textId="5D61C03F" w:rsidR="4E1FE103" w:rsidRPr="0080450D" w:rsidRDefault="4E1FE103" w:rsidP="4E1FE103">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p>
        </w:tc>
        <w:tc>
          <w:tcPr>
            <w:tcW w:w="1379" w:type="dxa"/>
          </w:tcPr>
          <w:p w14:paraId="46AD937E" w14:textId="5330E516" w:rsidR="4E1FE103" w:rsidRPr="0080450D" w:rsidRDefault="4E1FE103" w:rsidP="0000655A">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МТО</w:t>
            </w:r>
            <w:r w:rsidR="0000655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МГСИ</w:t>
            </w:r>
            <w:r w:rsidR="0000655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Покрајински органи надлежни за становање и младе</w:t>
            </w:r>
            <w:r w:rsidR="0000655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ЈЛС</w:t>
            </w:r>
            <w:r w:rsidR="0000655A" w:rsidRPr="0080450D">
              <w:rPr>
                <w:rFonts w:ascii="Times New Roman" w:eastAsia="Arial" w:hAnsi="Times New Roman" w:cs="Times New Roman"/>
                <w:noProof/>
                <w:sz w:val="18"/>
                <w:szCs w:val="18"/>
                <w:lang w:val="sr-Cyrl-RS"/>
              </w:rPr>
              <w:t>, о</w:t>
            </w:r>
            <w:r w:rsidRPr="0080450D">
              <w:rPr>
                <w:rFonts w:ascii="Times New Roman" w:eastAsia="Arial" w:hAnsi="Times New Roman" w:cs="Times New Roman"/>
                <w:noProof/>
                <w:sz w:val="18"/>
                <w:szCs w:val="18"/>
                <w:lang w:val="sr-Cyrl-RS"/>
              </w:rPr>
              <w:t>бразовне институције</w:t>
            </w:r>
            <w:r w:rsidR="0000655A" w:rsidRPr="0080450D">
              <w:rPr>
                <w:rFonts w:ascii="Times New Roman" w:eastAsia="Arial" w:hAnsi="Times New Roman" w:cs="Times New Roman"/>
                <w:noProof/>
                <w:sz w:val="18"/>
                <w:szCs w:val="18"/>
                <w:lang w:val="sr-Cyrl-RS"/>
              </w:rPr>
              <w:t>, у</w:t>
            </w:r>
            <w:r w:rsidRPr="0080450D">
              <w:rPr>
                <w:rFonts w:ascii="Times New Roman" w:eastAsia="Arial" w:hAnsi="Times New Roman" w:cs="Times New Roman"/>
                <w:noProof/>
                <w:sz w:val="18"/>
                <w:szCs w:val="18"/>
                <w:lang w:val="sr-Cyrl-RS"/>
              </w:rPr>
              <w:t>ченички и студентски домови</w:t>
            </w:r>
            <w:r w:rsidR="0000655A"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lang w:val="sr-Cyrl-RS"/>
              </w:rPr>
              <w:t>ОЦД</w:t>
            </w:r>
            <w:r w:rsidR="001A35AB">
              <w:rPr>
                <w:rFonts w:ascii="Times New Roman" w:eastAsia="Arial" w:hAnsi="Times New Roman" w:cs="Times New Roman"/>
                <w:noProof/>
                <w:sz w:val="18"/>
                <w:szCs w:val="18"/>
                <w:lang w:val="sr-Cyrl-RS"/>
              </w:rPr>
              <w:t>, СКОНУС</w:t>
            </w:r>
          </w:p>
        </w:tc>
        <w:tc>
          <w:tcPr>
            <w:tcW w:w="1263" w:type="dxa"/>
          </w:tcPr>
          <w:p w14:paraId="3B5B09C9" w14:textId="2C28BD2E" w:rsidR="4E1FE103" w:rsidRPr="0080450D" w:rsidRDefault="4E1FE103" w:rsidP="4E1FE103">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55BC4C3D" w14:textId="13777A8C" w:rsidR="4E1FE103" w:rsidRPr="0080450D" w:rsidRDefault="4E1FE103" w:rsidP="4E1FE103">
            <w:pPr>
              <w:rPr>
                <w:rFonts w:ascii="Times New Roman" w:eastAsia="Arial" w:hAnsi="Times New Roman" w:cs="Times New Roman"/>
                <w:noProof/>
                <w:sz w:val="18"/>
                <w:szCs w:val="18"/>
              </w:rPr>
            </w:pPr>
          </w:p>
        </w:tc>
        <w:tc>
          <w:tcPr>
            <w:tcW w:w="1417" w:type="dxa"/>
          </w:tcPr>
          <w:p w14:paraId="34B36D1E" w14:textId="56743394" w:rsidR="4E1FE103" w:rsidRPr="0080450D" w:rsidRDefault="4E1FE103" w:rsidP="4E1FE103">
            <w:pPr>
              <w:rPr>
                <w:rFonts w:ascii="Times New Roman" w:eastAsia="Arial" w:hAnsi="Times New Roman" w:cs="Times New Roman"/>
                <w:noProof/>
                <w:sz w:val="18"/>
                <w:szCs w:val="18"/>
              </w:rPr>
            </w:pPr>
          </w:p>
        </w:tc>
        <w:tc>
          <w:tcPr>
            <w:tcW w:w="1530" w:type="dxa"/>
          </w:tcPr>
          <w:p w14:paraId="7D88B9EA" w14:textId="404DB3C7" w:rsidR="4E1FE103" w:rsidRPr="0080450D" w:rsidRDefault="4E1FE103" w:rsidP="4E1FE103">
            <w:pPr>
              <w:rPr>
                <w:rFonts w:ascii="Times New Roman" w:eastAsia="Arial" w:hAnsi="Times New Roman" w:cs="Times New Roman"/>
                <w:noProof/>
                <w:sz w:val="18"/>
                <w:szCs w:val="18"/>
              </w:rPr>
            </w:pPr>
          </w:p>
        </w:tc>
        <w:tc>
          <w:tcPr>
            <w:tcW w:w="1441" w:type="dxa"/>
          </w:tcPr>
          <w:p w14:paraId="3E849E2E" w14:textId="15762467" w:rsidR="4E1FE103" w:rsidRPr="0080450D" w:rsidRDefault="4E1FE103" w:rsidP="4E1FE103">
            <w:pPr>
              <w:rPr>
                <w:rFonts w:ascii="Times New Roman" w:eastAsia="Arial" w:hAnsi="Times New Roman" w:cs="Times New Roman"/>
                <w:noProof/>
                <w:sz w:val="18"/>
                <w:szCs w:val="18"/>
              </w:rPr>
            </w:pPr>
          </w:p>
        </w:tc>
        <w:tc>
          <w:tcPr>
            <w:tcW w:w="1527" w:type="dxa"/>
          </w:tcPr>
          <w:p w14:paraId="5371DD79" w14:textId="20B04413" w:rsidR="4E1FE103" w:rsidRPr="0080450D" w:rsidRDefault="4E1FE103" w:rsidP="4E1FE103">
            <w:pPr>
              <w:rPr>
                <w:rFonts w:ascii="Times New Roman" w:eastAsia="Arial" w:hAnsi="Times New Roman" w:cs="Times New Roman"/>
                <w:noProof/>
                <w:sz w:val="18"/>
                <w:szCs w:val="18"/>
              </w:rPr>
            </w:pPr>
          </w:p>
        </w:tc>
      </w:tr>
      <w:tr w:rsidR="0000655A" w:rsidRPr="0080450D" w14:paraId="52CA6482" w14:textId="77777777" w:rsidTr="00FB423C">
        <w:trPr>
          <w:trHeight w:val="140"/>
        </w:trPr>
        <w:tc>
          <w:tcPr>
            <w:tcW w:w="2609" w:type="dxa"/>
            <w:tcBorders>
              <w:left w:val="double" w:sz="4" w:space="0" w:color="auto"/>
            </w:tcBorders>
          </w:tcPr>
          <w:p w14:paraId="67328CA8" w14:textId="2D07D6BD" w:rsidR="47394A06" w:rsidRPr="001A35AB" w:rsidRDefault="47394A06"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5.4.2.1. Подржати програме информисања младих о постојању подстицајних мера за подршку стамбеном осамостаљивању младих</w:t>
            </w:r>
            <w:r w:rsidR="001A35AB">
              <w:rPr>
                <w:rFonts w:ascii="Times New Roman" w:eastAsia="Arial" w:hAnsi="Times New Roman" w:cs="Times New Roman"/>
                <w:noProof/>
                <w:sz w:val="18"/>
                <w:szCs w:val="18"/>
                <w:lang w:val="sr-Cyrl-RS"/>
              </w:rPr>
              <w:t>, са посебним фокусом на младе парове, младе самохране родите</w:t>
            </w:r>
            <w:r w:rsidR="001206C9">
              <w:rPr>
                <w:rFonts w:ascii="Times New Roman" w:eastAsia="Arial" w:hAnsi="Times New Roman" w:cs="Times New Roman"/>
                <w:noProof/>
                <w:sz w:val="18"/>
                <w:szCs w:val="18"/>
                <w:lang w:val="sr-Cyrl-RS"/>
              </w:rPr>
              <w:t>љ</w:t>
            </w:r>
            <w:r w:rsidR="001A35AB">
              <w:rPr>
                <w:rFonts w:ascii="Times New Roman" w:eastAsia="Arial" w:hAnsi="Times New Roman" w:cs="Times New Roman"/>
                <w:noProof/>
                <w:sz w:val="18"/>
                <w:szCs w:val="18"/>
                <w:lang w:val="sr-Cyrl-RS"/>
              </w:rPr>
              <w:t>е, младе са инвалидитетом и младе у НЕЕТ статусу</w:t>
            </w:r>
          </w:p>
        </w:tc>
        <w:tc>
          <w:tcPr>
            <w:tcW w:w="1246" w:type="dxa"/>
          </w:tcPr>
          <w:p w14:paraId="1BA5D99E" w14:textId="68F3E026"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МГСИ</w:t>
            </w:r>
          </w:p>
        </w:tc>
        <w:tc>
          <w:tcPr>
            <w:tcW w:w="1379" w:type="dxa"/>
          </w:tcPr>
          <w:p w14:paraId="0F2CECA4" w14:textId="3458EF32" w:rsidR="47394A06" w:rsidRPr="0080450D" w:rsidRDefault="00500EAC" w:rsidP="00EA4F3D">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EA4F3D" w:rsidRPr="0080450D">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МТО</w:t>
            </w:r>
            <w:r w:rsidR="00EA4F3D" w:rsidRPr="0080450D">
              <w:rPr>
                <w:rFonts w:ascii="Times New Roman" w:eastAsia="Arial" w:hAnsi="Times New Roman" w:cs="Times New Roman"/>
                <w:noProof/>
                <w:sz w:val="18"/>
                <w:szCs w:val="18"/>
                <w:lang w:val="sr-Cyrl-RS"/>
              </w:rPr>
              <w:t xml:space="preserve">, </w:t>
            </w:r>
            <w:r w:rsidR="001D6AB7">
              <w:rPr>
                <w:rFonts w:ascii="Times New Roman" w:eastAsia="Arial" w:hAnsi="Times New Roman" w:cs="Times New Roman"/>
                <w:noProof/>
                <w:sz w:val="18"/>
                <w:szCs w:val="18"/>
                <w:lang w:val="sr-Cyrl-RS"/>
              </w:rPr>
              <w:t>МБС</w:t>
            </w:r>
            <w:r w:rsidR="00BE539C">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МФ</w:t>
            </w:r>
            <w:r w:rsidR="00EA4F3D" w:rsidRPr="0080450D">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ЈЛС</w:t>
            </w:r>
            <w:r w:rsidR="00EA4F3D" w:rsidRPr="0080450D">
              <w:rPr>
                <w:rFonts w:ascii="Times New Roman" w:eastAsia="Arial" w:hAnsi="Times New Roman" w:cs="Times New Roman"/>
                <w:noProof/>
                <w:sz w:val="18"/>
                <w:szCs w:val="18"/>
                <w:lang w:val="sr-Cyrl-RS"/>
              </w:rPr>
              <w:t xml:space="preserve">, </w:t>
            </w:r>
            <w:r w:rsidR="25F7C38F" w:rsidRPr="0080450D">
              <w:rPr>
                <w:rFonts w:ascii="Times New Roman" w:eastAsia="Arial" w:hAnsi="Times New Roman" w:cs="Times New Roman"/>
                <w:noProof/>
                <w:sz w:val="18"/>
                <w:szCs w:val="18"/>
              </w:rPr>
              <w:t>ОЦД</w:t>
            </w:r>
          </w:p>
        </w:tc>
        <w:tc>
          <w:tcPr>
            <w:tcW w:w="1263" w:type="dxa"/>
          </w:tcPr>
          <w:p w14:paraId="5EC60D1B" w14:textId="5FEEC82D" w:rsidR="47394A06" w:rsidRPr="0080450D" w:rsidRDefault="25F7C38F"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2CB504A" w14:textId="17A88EA6" w:rsidR="47394A06" w:rsidRPr="0080450D" w:rsidRDefault="47394A06" w:rsidP="47394A06">
            <w:pPr>
              <w:rPr>
                <w:rFonts w:ascii="Times New Roman" w:eastAsia="Arial" w:hAnsi="Times New Roman" w:cs="Times New Roman"/>
                <w:noProof/>
                <w:sz w:val="18"/>
                <w:szCs w:val="18"/>
              </w:rPr>
            </w:pPr>
          </w:p>
        </w:tc>
        <w:tc>
          <w:tcPr>
            <w:tcW w:w="1417" w:type="dxa"/>
          </w:tcPr>
          <w:p w14:paraId="3BF474CC" w14:textId="584A6054" w:rsidR="47394A06" w:rsidRPr="0080450D" w:rsidRDefault="47394A06" w:rsidP="47394A06">
            <w:pPr>
              <w:rPr>
                <w:rFonts w:ascii="Times New Roman" w:eastAsia="Arial" w:hAnsi="Times New Roman" w:cs="Times New Roman"/>
                <w:noProof/>
                <w:sz w:val="18"/>
                <w:szCs w:val="18"/>
              </w:rPr>
            </w:pPr>
          </w:p>
        </w:tc>
        <w:tc>
          <w:tcPr>
            <w:tcW w:w="1530" w:type="dxa"/>
          </w:tcPr>
          <w:p w14:paraId="256CFA14" w14:textId="5B157815" w:rsidR="47394A06" w:rsidRPr="0080450D" w:rsidRDefault="47394A06" w:rsidP="47394A06">
            <w:pPr>
              <w:rPr>
                <w:rFonts w:ascii="Times New Roman" w:eastAsia="Arial" w:hAnsi="Times New Roman" w:cs="Times New Roman"/>
                <w:noProof/>
                <w:sz w:val="18"/>
                <w:szCs w:val="18"/>
              </w:rPr>
            </w:pPr>
          </w:p>
        </w:tc>
        <w:tc>
          <w:tcPr>
            <w:tcW w:w="1441" w:type="dxa"/>
          </w:tcPr>
          <w:p w14:paraId="7E703326" w14:textId="2A49A5B0" w:rsidR="47394A06" w:rsidRPr="0080450D" w:rsidRDefault="47394A06" w:rsidP="47394A06">
            <w:pPr>
              <w:rPr>
                <w:rFonts w:ascii="Times New Roman" w:eastAsia="Arial" w:hAnsi="Times New Roman" w:cs="Times New Roman"/>
                <w:noProof/>
                <w:sz w:val="18"/>
                <w:szCs w:val="18"/>
              </w:rPr>
            </w:pPr>
          </w:p>
        </w:tc>
        <w:tc>
          <w:tcPr>
            <w:tcW w:w="1527" w:type="dxa"/>
          </w:tcPr>
          <w:p w14:paraId="26ACC003" w14:textId="16BCA77B" w:rsidR="47394A06" w:rsidRPr="0080450D" w:rsidRDefault="47394A06" w:rsidP="47394A06">
            <w:pPr>
              <w:rPr>
                <w:rFonts w:ascii="Times New Roman" w:eastAsia="Arial" w:hAnsi="Times New Roman" w:cs="Times New Roman"/>
                <w:noProof/>
                <w:sz w:val="18"/>
                <w:szCs w:val="18"/>
              </w:rPr>
            </w:pPr>
          </w:p>
        </w:tc>
      </w:tr>
      <w:tr w:rsidR="00BE539C" w:rsidRPr="00BE539C" w14:paraId="4702BC21" w14:textId="77777777" w:rsidTr="00FB423C">
        <w:trPr>
          <w:trHeight w:val="140"/>
        </w:trPr>
        <w:tc>
          <w:tcPr>
            <w:tcW w:w="2609" w:type="dxa"/>
            <w:tcBorders>
              <w:left w:val="double" w:sz="4" w:space="0" w:color="auto"/>
            </w:tcBorders>
          </w:tcPr>
          <w:p w14:paraId="217DE4F1" w14:textId="59E7DC5E" w:rsidR="00BE539C" w:rsidRPr="00BE539C" w:rsidRDefault="00BE539C" w:rsidP="00BE539C">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lastRenderedPageBreak/>
              <w:t>5.4.2.</w:t>
            </w:r>
            <w:r w:rsidR="001A35AB">
              <w:rPr>
                <w:rFonts w:ascii="Times New Roman" w:eastAsia="Arial" w:hAnsi="Times New Roman" w:cs="Times New Roman"/>
                <w:noProof/>
                <w:sz w:val="18"/>
                <w:szCs w:val="18"/>
                <w:lang w:val="sr-Cyrl-RS"/>
              </w:rPr>
              <w:t>2</w:t>
            </w:r>
            <w:r>
              <w:rPr>
                <w:rFonts w:ascii="Times New Roman" w:eastAsia="Arial" w:hAnsi="Times New Roman" w:cs="Times New Roman"/>
                <w:noProof/>
                <w:sz w:val="18"/>
                <w:szCs w:val="18"/>
                <w:lang w:val="sr-Cyrl-RS"/>
              </w:rPr>
              <w:t>. Подржати стамбено осамостаљ</w:t>
            </w:r>
            <w:r w:rsidR="00042F46">
              <w:rPr>
                <w:rFonts w:ascii="Times New Roman" w:eastAsia="Arial" w:hAnsi="Times New Roman" w:cs="Times New Roman"/>
                <w:noProof/>
                <w:sz w:val="18"/>
                <w:szCs w:val="18"/>
                <w:lang w:val="sr-Cyrl-RS"/>
              </w:rPr>
              <w:t>ива</w:t>
            </w:r>
            <w:r>
              <w:rPr>
                <w:rFonts w:ascii="Times New Roman" w:eastAsia="Arial" w:hAnsi="Times New Roman" w:cs="Times New Roman"/>
                <w:noProof/>
                <w:sz w:val="18"/>
                <w:szCs w:val="18"/>
                <w:lang w:val="sr-Cyrl-RS"/>
              </w:rPr>
              <w:t xml:space="preserve">ње младих кроз доделу </w:t>
            </w:r>
            <w:r w:rsidRPr="00BE539C">
              <w:rPr>
                <w:rFonts w:ascii="Times New Roman" w:eastAsia="Arial" w:hAnsi="Times New Roman" w:cs="Times New Roman"/>
                <w:noProof/>
                <w:sz w:val="18"/>
                <w:szCs w:val="18"/>
                <w:lang w:val="sr-Cyrl-RS"/>
              </w:rPr>
              <w:t>бесповратних средстава за куповину сеоских кућа на територији Републике Србије</w:t>
            </w:r>
          </w:p>
        </w:tc>
        <w:tc>
          <w:tcPr>
            <w:tcW w:w="1246" w:type="dxa"/>
          </w:tcPr>
          <w:p w14:paraId="75C4AE9D" w14:textId="40C0E7F9" w:rsidR="00BE539C" w:rsidRPr="00BE539C" w:rsidRDefault="001D6AB7" w:rsidP="25F7C38F">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МБС</w:t>
            </w:r>
          </w:p>
        </w:tc>
        <w:tc>
          <w:tcPr>
            <w:tcW w:w="1379" w:type="dxa"/>
          </w:tcPr>
          <w:p w14:paraId="156BBEAA" w14:textId="7E4092F1" w:rsidR="00BE539C" w:rsidRPr="00BE539C" w:rsidRDefault="00BE539C" w:rsidP="00EA4F3D">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МТО, МГСИ, МФ, ЈЛС</w:t>
            </w:r>
          </w:p>
        </w:tc>
        <w:tc>
          <w:tcPr>
            <w:tcW w:w="1263" w:type="dxa"/>
          </w:tcPr>
          <w:p w14:paraId="617E3C86" w14:textId="77777777" w:rsidR="00BE539C" w:rsidRPr="00BE539C" w:rsidRDefault="00BE539C" w:rsidP="47394A06">
            <w:pPr>
              <w:rPr>
                <w:rFonts w:ascii="Times New Roman" w:eastAsia="Arial" w:hAnsi="Times New Roman" w:cs="Times New Roman"/>
                <w:noProof/>
                <w:sz w:val="18"/>
                <w:szCs w:val="18"/>
                <w:lang w:val="sr-Cyrl-RS"/>
              </w:rPr>
            </w:pPr>
          </w:p>
        </w:tc>
        <w:tc>
          <w:tcPr>
            <w:tcW w:w="1750" w:type="dxa"/>
          </w:tcPr>
          <w:p w14:paraId="42E4C66F" w14:textId="77777777" w:rsidR="00BE539C" w:rsidRPr="00BE539C" w:rsidRDefault="00BE539C" w:rsidP="47394A06">
            <w:pPr>
              <w:rPr>
                <w:rFonts w:ascii="Times New Roman" w:eastAsia="Arial" w:hAnsi="Times New Roman" w:cs="Times New Roman"/>
                <w:noProof/>
                <w:sz w:val="18"/>
                <w:szCs w:val="18"/>
                <w:lang w:val="sr-Cyrl-RS"/>
              </w:rPr>
            </w:pPr>
          </w:p>
        </w:tc>
        <w:tc>
          <w:tcPr>
            <w:tcW w:w="1417" w:type="dxa"/>
          </w:tcPr>
          <w:p w14:paraId="5D9D5D6D" w14:textId="77777777" w:rsidR="00BE539C" w:rsidRPr="00BE539C" w:rsidRDefault="00BE539C" w:rsidP="47394A06">
            <w:pPr>
              <w:rPr>
                <w:rFonts w:ascii="Times New Roman" w:eastAsia="Arial" w:hAnsi="Times New Roman" w:cs="Times New Roman"/>
                <w:noProof/>
                <w:sz w:val="18"/>
                <w:szCs w:val="18"/>
                <w:lang w:val="sr-Cyrl-RS"/>
              </w:rPr>
            </w:pPr>
          </w:p>
        </w:tc>
        <w:tc>
          <w:tcPr>
            <w:tcW w:w="1530" w:type="dxa"/>
          </w:tcPr>
          <w:p w14:paraId="7915F4E9" w14:textId="77777777" w:rsidR="00BE539C" w:rsidRPr="00BE539C" w:rsidRDefault="00BE539C" w:rsidP="47394A06">
            <w:pPr>
              <w:rPr>
                <w:rFonts w:ascii="Times New Roman" w:eastAsia="Arial" w:hAnsi="Times New Roman" w:cs="Times New Roman"/>
                <w:noProof/>
                <w:sz w:val="18"/>
                <w:szCs w:val="18"/>
                <w:lang w:val="sr-Cyrl-RS"/>
              </w:rPr>
            </w:pPr>
          </w:p>
        </w:tc>
        <w:tc>
          <w:tcPr>
            <w:tcW w:w="1441" w:type="dxa"/>
          </w:tcPr>
          <w:p w14:paraId="5A619870" w14:textId="77777777" w:rsidR="00BE539C" w:rsidRPr="00BE539C" w:rsidRDefault="00BE539C" w:rsidP="47394A06">
            <w:pPr>
              <w:rPr>
                <w:rFonts w:ascii="Times New Roman" w:eastAsia="Arial" w:hAnsi="Times New Roman" w:cs="Times New Roman"/>
                <w:noProof/>
                <w:sz w:val="18"/>
                <w:szCs w:val="18"/>
                <w:lang w:val="sr-Cyrl-RS"/>
              </w:rPr>
            </w:pPr>
          </w:p>
        </w:tc>
        <w:tc>
          <w:tcPr>
            <w:tcW w:w="1527" w:type="dxa"/>
          </w:tcPr>
          <w:p w14:paraId="6D21DC06" w14:textId="77777777" w:rsidR="00BE539C" w:rsidRPr="00BE539C" w:rsidRDefault="00BE539C" w:rsidP="47394A06">
            <w:pPr>
              <w:rPr>
                <w:rFonts w:ascii="Times New Roman" w:eastAsia="Arial" w:hAnsi="Times New Roman" w:cs="Times New Roman"/>
                <w:noProof/>
                <w:sz w:val="18"/>
                <w:szCs w:val="18"/>
                <w:lang w:val="sr-Cyrl-RS"/>
              </w:rPr>
            </w:pPr>
          </w:p>
        </w:tc>
      </w:tr>
    </w:tbl>
    <w:p w14:paraId="52F5B7A4" w14:textId="027D0F88" w:rsidR="4B83707D" w:rsidRPr="00BE539C" w:rsidRDefault="4B83707D" w:rsidP="4638177C">
      <w:pPr>
        <w:rPr>
          <w:rFonts w:ascii="Times New Roman" w:hAnsi="Times New Roman" w:cs="Times New Roman"/>
          <w:noProof/>
          <w:lang w:val="sr-Cyrl-RS"/>
        </w:rPr>
      </w:pPr>
    </w:p>
    <w:tbl>
      <w:tblPr>
        <w:tblStyle w:val="TableGrid"/>
        <w:tblW w:w="0" w:type="auto"/>
        <w:tblInd w:w="10" w:type="dxa"/>
        <w:tblLook w:val="04A0" w:firstRow="1" w:lastRow="0" w:firstColumn="1" w:lastColumn="0" w:noHBand="0" w:noVBand="1"/>
      </w:tblPr>
      <w:tblGrid>
        <w:gridCol w:w="3144"/>
        <w:gridCol w:w="1456"/>
        <w:gridCol w:w="1586"/>
        <w:gridCol w:w="562"/>
        <w:gridCol w:w="1175"/>
        <w:gridCol w:w="1670"/>
        <w:gridCol w:w="1515"/>
        <w:gridCol w:w="1549"/>
        <w:gridCol w:w="1262"/>
      </w:tblGrid>
      <w:tr w:rsidR="76B1F5F8" w:rsidRPr="00FC4D5F" w14:paraId="0CD76E7D" w14:textId="77777777" w:rsidTr="00331455">
        <w:trPr>
          <w:trHeight w:val="168"/>
        </w:trPr>
        <w:tc>
          <w:tcPr>
            <w:tcW w:w="14140" w:type="dxa"/>
            <w:gridSpan w:val="9"/>
            <w:tcBorders>
              <w:top w:val="double" w:sz="4" w:space="0" w:color="auto"/>
              <w:left w:val="double" w:sz="4" w:space="0" w:color="auto"/>
              <w:right w:val="double" w:sz="4" w:space="0" w:color="auto"/>
            </w:tcBorders>
            <w:shd w:val="clear" w:color="auto" w:fill="F7CAAC" w:themeFill="accent2" w:themeFillTint="66"/>
          </w:tcPr>
          <w:p w14:paraId="593AF9F4" w14:textId="29596EFD" w:rsidR="76B1F5F8" w:rsidRPr="007A41F4" w:rsidRDefault="47394A06" w:rsidP="47394A06">
            <w:pPr>
              <w:rPr>
                <w:rFonts w:ascii="Times New Roman" w:hAnsi="Times New Roman" w:cs="Times New Roman"/>
                <w:b/>
                <w:bCs/>
                <w:noProof/>
                <w:sz w:val="20"/>
                <w:szCs w:val="20"/>
                <w:lang w:val="sr-Cyrl-RS"/>
              </w:rPr>
            </w:pPr>
            <w:r w:rsidRPr="007A41F4">
              <w:rPr>
                <w:rFonts w:ascii="Times New Roman" w:hAnsi="Times New Roman" w:cs="Times New Roman"/>
                <w:b/>
                <w:bCs/>
                <w:noProof/>
                <w:sz w:val="20"/>
                <w:szCs w:val="20"/>
                <w:lang w:val="sr-Cyrl-RS"/>
              </w:rPr>
              <w:t>Мера 5.5: Подршка програмима који доприносе унапређењу социјалне укључености младих</w:t>
            </w:r>
          </w:p>
        </w:tc>
      </w:tr>
      <w:tr w:rsidR="76B1F5F8" w:rsidRPr="00FC4D5F" w14:paraId="5683F134" w14:textId="77777777" w:rsidTr="00331455">
        <w:trPr>
          <w:trHeight w:val="298"/>
        </w:trPr>
        <w:tc>
          <w:tcPr>
            <w:tcW w:w="14140" w:type="dxa"/>
            <w:gridSpan w:val="9"/>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5EBD648B" w14:textId="362BED05" w:rsidR="76B1F5F8" w:rsidRPr="007A41F4" w:rsidRDefault="4638177C" w:rsidP="4638177C">
            <w:pPr>
              <w:rPr>
                <w:rFonts w:ascii="Times New Roman" w:hAnsi="Times New Roman" w:cs="Times New Roman"/>
                <w:noProof/>
                <w:sz w:val="20"/>
                <w:szCs w:val="20"/>
                <w:lang w:val="sr-Cyrl-RS"/>
              </w:rPr>
            </w:pPr>
            <w:r w:rsidRPr="007A41F4">
              <w:rPr>
                <w:rFonts w:ascii="Times New Roman" w:eastAsia="Times New Roman" w:hAnsi="Times New Roman" w:cs="Times New Roman"/>
                <w:noProof/>
                <w:color w:val="222222"/>
                <w:sz w:val="20"/>
                <w:szCs w:val="20"/>
                <w:lang w:val="sr-Cyrl-RS"/>
              </w:rPr>
              <w:t xml:space="preserve">Институција одговорна за реализацију: </w:t>
            </w:r>
            <w:r w:rsidR="00E12DF2" w:rsidRPr="00E12DF2">
              <w:rPr>
                <w:rFonts w:ascii="Times New Roman" w:eastAsia="Times New Roman" w:hAnsi="Times New Roman" w:cs="Times New Roman"/>
                <w:noProof/>
                <w:color w:val="222222"/>
                <w:sz w:val="20"/>
                <w:szCs w:val="20"/>
                <w:lang w:val="sr-Cyrl-RS"/>
              </w:rPr>
              <w:t>Министарство туризма и омладине</w:t>
            </w:r>
          </w:p>
        </w:tc>
      </w:tr>
      <w:tr w:rsidR="76B1F5F8" w:rsidRPr="0080450D" w14:paraId="7F07C3D6" w14:textId="77777777" w:rsidTr="00331455">
        <w:trPr>
          <w:trHeight w:val="298"/>
        </w:trPr>
        <w:tc>
          <w:tcPr>
            <w:tcW w:w="6853"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198EBB0" w14:textId="70677E33"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Период спровођења: 2023-2030.</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2EB1AB5" w14:textId="26C9208A"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Тип мере: информативно-едукативна</w:t>
            </w:r>
          </w:p>
        </w:tc>
      </w:tr>
      <w:tr w:rsidR="76B1F5F8" w:rsidRPr="0080450D" w14:paraId="682CE1E5" w14:textId="77777777" w:rsidTr="00331455">
        <w:trPr>
          <w:trHeight w:val="298"/>
        </w:trPr>
        <w:tc>
          <w:tcPr>
            <w:tcW w:w="6853" w:type="dxa"/>
            <w:gridSpan w:val="4"/>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C323A29" w14:textId="058397F8" w:rsidR="76B1F5F8" w:rsidRPr="00AC46F8" w:rsidRDefault="4638177C" w:rsidP="4638177C">
            <w:pPr>
              <w:rPr>
                <w:rFonts w:ascii="Times New Roman" w:hAnsi="Times New Roman" w:cs="Times New Roman"/>
                <w:noProof/>
                <w:sz w:val="20"/>
                <w:szCs w:val="20"/>
                <w:lang w:val="sr-Cyrl-RS"/>
              </w:rPr>
            </w:pPr>
            <w:r w:rsidRPr="0080450D">
              <w:rPr>
                <w:rFonts w:ascii="Times New Roman" w:hAnsi="Times New Roman" w:cs="Times New Roman"/>
                <w:noProof/>
                <w:sz w:val="20"/>
                <w:szCs w:val="20"/>
              </w:rPr>
              <w:t>Прописи које је потребно изменити/усвојити за спровођење мере:</w:t>
            </w:r>
            <w:r w:rsidR="00AC46F8">
              <w:rPr>
                <w:rFonts w:ascii="Times New Roman" w:hAnsi="Times New Roman" w:cs="Times New Roman"/>
                <w:noProof/>
                <w:sz w:val="20"/>
                <w:szCs w:val="20"/>
                <w:lang w:val="sr-Cyrl-RS"/>
              </w:rPr>
              <w:t xml:space="preserve"> /</w:t>
            </w:r>
          </w:p>
        </w:tc>
        <w:tc>
          <w:tcPr>
            <w:tcW w:w="7287"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0097E13" w14:textId="30F9A842" w:rsidR="76B1F5F8" w:rsidRPr="00AC46F8" w:rsidRDefault="76B1F5F8" w:rsidP="4638177C">
            <w:pPr>
              <w:rPr>
                <w:rFonts w:ascii="Times New Roman" w:hAnsi="Times New Roman" w:cs="Times New Roman"/>
                <w:noProof/>
                <w:sz w:val="20"/>
                <w:szCs w:val="20"/>
                <w:lang w:val="sr-Cyrl-RS"/>
              </w:rPr>
            </w:pPr>
          </w:p>
        </w:tc>
      </w:tr>
      <w:tr w:rsidR="00331455" w:rsidRPr="0080450D" w14:paraId="10608BCB" w14:textId="77777777" w:rsidTr="00331455">
        <w:trPr>
          <w:trHeight w:val="950"/>
        </w:trPr>
        <w:tc>
          <w:tcPr>
            <w:tcW w:w="3219" w:type="dxa"/>
            <w:tcBorders>
              <w:top w:val="double" w:sz="4" w:space="0" w:color="auto"/>
            </w:tcBorders>
            <w:shd w:val="clear" w:color="auto" w:fill="D9D9D9" w:themeFill="background1" w:themeFillShade="D9"/>
          </w:tcPr>
          <w:p w14:paraId="599A121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Показатељ(и)  на нивоу мере </w:t>
            </w:r>
            <w:r w:rsidRPr="0080450D">
              <w:rPr>
                <w:rFonts w:ascii="Times New Roman" w:hAnsi="Times New Roman" w:cs="Times New Roman"/>
                <w:i/>
                <w:iCs/>
                <w:noProof/>
                <w:sz w:val="20"/>
                <w:szCs w:val="20"/>
              </w:rPr>
              <w:t>(показатељ резултата)</w:t>
            </w:r>
          </w:p>
        </w:tc>
        <w:tc>
          <w:tcPr>
            <w:tcW w:w="1475" w:type="dxa"/>
            <w:tcBorders>
              <w:top w:val="double" w:sz="4" w:space="0" w:color="auto"/>
            </w:tcBorders>
            <w:shd w:val="clear" w:color="auto" w:fill="D9D9D9" w:themeFill="background1" w:themeFillShade="D9"/>
          </w:tcPr>
          <w:p w14:paraId="0E7B306B"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Jединица мере</w:t>
            </w:r>
          </w:p>
          <w:p w14:paraId="4B2CD530" w14:textId="77777777" w:rsidR="00331455" w:rsidRPr="0080450D" w:rsidRDefault="00331455" w:rsidP="00331455">
            <w:pPr>
              <w:rPr>
                <w:rFonts w:ascii="Times New Roman" w:hAnsi="Times New Roman" w:cs="Times New Roman"/>
                <w:noProof/>
                <w:sz w:val="20"/>
                <w:szCs w:val="20"/>
              </w:rPr>
            </w:pPr>
          </w:p>
        </w:tc>
        <w:tc>
          <w:tcPr>
            <w:tcW w:w="1591" w:type="dxa"/>
            <w:tcBorders>
              <w:top w:val="double" w:sz="4" w:space="0" w:color="auto"/>
            </w:tcBorders>
            <w:shd w:val="clear" w:color="auto" w:fill="D9D9D9" w:themeFill="background1" w:themeFillShade="D9"/>
          </w:tcPr>
          <w:p w14:paraId="24712AF4"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Извор провере</w:t>
            </w:r>
          </w:p>
        </w:tc>
        <w:tc>
          <w:tcPr>
            <w:tcW w:w="1769" w:type="dxa"/>
            <w:gridSpan w:val="2"/>
            <w:tcBorders>
              <w:top w:val="double" w:sz="4" w:space="0" w:color="auto"/>
            </w:tcBorders>
            <w:shd w:val="clear" w:color="auto" w:fill="D9D9D9" w:themeFill="background1" w:themeFillShade="D9"/>
          </w:tcPr>
          <w:p w14:paraId="0A1F1346"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Почетна вредност </w:t>
            </w:r>
          </w:p>
        </w:tc>
        <w:tc>
          <w:tcPr>
            <w:tcW w:w="1707" w:type="dxa"/>
            <w:tcBorders>
              <w:top w:val="double" w:sz="4" w:space="0" w:color="auto"/>
            </w:tcBorders>
            <w:shd w:val="clear" w:color="auto" w:fill="D9D9D9" w:themeFill="background1" w:themeFillShade="D9"/>
          </w:tcPr>
          <w:p w14:paraId="0930343F" w14:textId="77777777"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Базна година</w:t>
            </w:r>
          </w:p>
        </w:tc>
        <w:tc>
          <w:tcPr>
            <w:tcW w:w="1537" w:type="dxa"/>
            <w:tcBorders>
              <w:top w:val="double" w:sz="4" w:space="0" w:color="auto"/>
            </w:tcBorders>
            <w:shd w:val="clear" w:color="auto" w:fill="D9D9D9" w:themeFill="background1" w:themeFillShade="D9"/>
          </w:tcPr>
          <w:p w14:paraId="0045EA91" w14:textId="176C89A1"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(2023)</w:t>
            </w:r>
          </w:p>
        </w:tc>
        <w:tc>
          <w:tcPr>
            <w:tcW w:w="1573" w:type="dxa"/>
            <w:tcBorders>
              <w:top w:val="double" w:sz="4" w:space="0" w:color="auto"/>
              <w:right w:val="double" w:sz="4" w:space="0" w:color="auto"/>
            </w:tcBorders>
            <w:shd w:val="clear" w:color="auto" w:fill="D9D9D9" w:themeFill="background1" w:themeFillShade="D9"/>
          </w:tcPr>
          <w:p w14:paraId="32CA3155" w14:textId="2A5B17C0"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 xml:space="preserve">Циљaна вредност у години </w:t>
            </w:r>
            <w:r w:rsidRPr="0080450D">
              <w:rPr>
                <w:rFonts w:ascii="Times New Roman" w:hAnsi="Times New Roman" w:cs="Times New Roman"/>
                <w:noProof/>
                <w:sz w:val="20"/>
                <w:szCs w:val="20"/>
                <w:lang w:val="sr-Cyrl-RS"/>
              </w:rPr>
              <w:t>(2024)</w:t>
            </w:r>
          </w:p>
        </w:tc>
        <w:tc>
          <w:tcPr>
            <w:tcW w:w="1269" w:type="dxa"/>
            <w:tcBorders>
              <w:top w:val="double" w:sz="4" w:space="0" w:color="auto"/>
              <w:right w:val="double" w:sz="4" w:space="0" w:color="auto"/>
            </w:tcBorders>
            <w:shd w:val="clear" w:color="auto" w:fill="D9D9D9" w:themeFill="background1" w:themeFillShade="D9"/>
          </w:tcPr>
          <w:p w14:paraId="6E981BC7" w14:textId="4EF52034" w:rsidR="00331455" w:rsidRPr="0080450D" w:rsidRDefault="00331455" w:rsidP="00331455">
            <w:pPr>
              <w:rPr>
                <w:rFonts w:ascii="Times New Roman" w:hAnsi="Times New Roman" w:cs="Times New Roman"/>
                <w:noProof/>
                <w:sz w:val="20"/>
                <w:szCs w:val="20"/>
              </w:rPr>
            </w:pPr>
            <w:r w:rsidRPr="0080450D">
              <w:rPr>
                <w:rFonts w:ascii="Times New Roman" w:hAnsi="Times New Roman" w:cs="Times New Roman"/>
                <w:noProof/>
                <w:sz w:val="20"/>
                <w:szCs w:val="20"/>
              </w:rPr>
              <w:t>Циљaна вредност у последњој години АП</w:t>
            </w:r>
            <w:r w:rsidRPr="0080450D">
              <w:rPr>
                <w:rFonts w:ascii="Times New Roman" w:hAnsi="Times New Roman" w:cs="Times New Roman"/>
                <w:noProof/>
                <w:sz w:val="20"/>
                <w:szCs w:val="20"/>
                <w:lang w:val="sr-Cyrl-RS"/>
              </w:rPr>
              <w:t xml:space="preserve"> (2025)</w:t>
            </w:r>
          </w:p>
        </w:tc>
      </w:tr>
      <w:tr w:rsidR="00BF74CC" w:rsidRPr="0080450D" w14:paraId="2282FC75" w14:textId="77777777" w:rsidTr="00331455">
        <w:trPr>
          <w:trHeight w:val="302"/>
        </w:trPr>
        <w:tc>
          <w:tcPr>
            <w:tcW w:w="3219" w:type="dxa"/>
            <w:tcBorders>
              <w:top w:val="double" w:sz="4" w:space="0" w:color="auto"/>
            </w:tcBorders>
            <w:shd w:val="clear" w:color="auto" w:fill="FFFFFF" w:themeFill="background1"/>
          </w:tcPr>
          <w:p w14:paraId="09B58C1A" w14:textId="216D88A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5.5.1. Број програма и пројеката подршке друштвеном укључивању младих из категорија у ризику од социјалне искључености на локалном, покрајинском и националном нивоу у календарској години</w:t>
            </w:r>
          </w:p>
        </w:tc>
        <w:tc>
          <w:tcPr>
            <w:tcW w:w="1475" w:type="dxa"/>
            <w:tcBorders>
              <w:top w:val="double" w:sz="4" w:space="0" w:color="auto"/>
            </w:tcBorders>
            <w:shd w:val="clear" w:color="auto" w:fill="FFFFFF" w:themeFill="background1"/>
          </w:tcPr>
          <w:p w14:paraId="6885C68B" w14:textId="25EC4B5A"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91" w:type="dxa"/>
            <w:tcBorders>
              <w:top w:val="double" w:sz="4" w:space="0" w:color="auto"/>
            </w:tcBorders>
            <w:shd w:val="clear" w:color="auto" w:fill="FFFFFF" w:themeFill="background1"/>
          </w:tcPr>
          <w:p w14:paraId="7DF65D49" w14:textId="279903AE"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извештаји МТО-а, ПССО, ЈЛС</w:t>
            </w:r>
          </w:p>
        </w:tc>
        <w:tc>
          <w:tcPr>
            <w:tcW w:w="1769" w:type="dxa"/>
            <w:gridSpan w:val="2"/>
            <w:tcBorders>
              <w:top w:val="double" w:sz="4" w:space="0" w:color="auto"/>
            </w:tcBorders>
            <w:shd w:val="clear" w:color="auto" w:fill="FFFFFF" w:themeFill="background1"/>
          </w:tcPr>
          <w:p w14:paraId="6551C035" w14:textId="31652FD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052A53C9" w14:textId="0D985496" w:rsidR="00BF74CC" w:rsidRPr="0080450D" w:rsidRDefault="00BF74CC" w:rsidP="00BF74CC">
            <w:pPr>
              <w:rPr>
                <w:rFonts w:ascii="Times New Roman" w:eastAsia="Arial" w:hAnsi="Times New Roman" w:cs="Times New Roman"/>
                <w:noProof/>
                <w:sz w:val="18"/>
                <w:szCs w:val="18"/>
              </w:rPr>
            </w:pPr>
            <w:r w:rsidRPr="00822738">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3B0F2142" w14:textId="47B63361"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10</w:t>
            </w:r>
          </w:p>
        </w:tc>
        <w:tc>
          <w:tcPr>
            <w:tcW w:w="1573" w:type="dxa"/>
            <w:tcBorders>
              <w:top w:val="double" w:sz="4" w:space="0" w:color="auto"/>
              <w:right w:val="double" w:sz="4" w:space="0" w:color="auto"/>
            </w:tcBorders>
            <w:shd w:val="clear" w:color="auto" w:fill="FFFFFF" w:themeFill="background1"/>
          </w:tcPr>
          <w:p w14:paraId="63BBBE2B" w14:textId="33DDE0F0"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1</w:t>
            </w:r>
            <w:r w:rsidRPr="0080450D">
              <w:rPr>
                <w:rFonts w:ascii="Times New Roman" w:eastAsia="Arial" w:hAnsi="Times New Roman" w:cs="Times New Roman"/>
                <w:noProof/>
                <w:sz w:val="18"/>
                <w:szCs w:val="18"/>
                <w:lang w:val="sr-Cyrl-RS"/>
              </w:rPr>
              <w:t>5</w:t>
            </w:r>
          </w:p>
        </w:tc>
        <w:tc>
          <w:tcPr>
            <w:tcW w:w="1269" w:type="dxa"/>
            <w:tcBorders>
              <w:top w:val="double" w:sz="4" w:space="0" w:color="auto"/>
              <w:right w:val="double" w:sz="4" w:space="0" w:color="auto"/>
            </w:tcBorders>
            <w:shd w:val="clear" w:color="auto" w:fill="FFFFFF" w:themeFill="background1"/>
          </w:tcPr>
          <w:p w14:paraId="55593231" w14:textId="620B22B7"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20</w:t>
            </w:r>
          </w:p>
        </w:tc>
      </w:tr>
      <w:tr w:rsidR="00BF74CC" w:rsidRPr="0080450D" w14:paraId="45BBE4DD" w14:textId="77777777" w:rsidTr="00331455">
        <w:trPr>
          <w:trHeight w:val="302"/>
        </w:trPr>
        <w:tc>
          <w:tcPr>
            <w:tcW w:w="3219" w:type="dxa"/>
            <w:tcBorders>
              <w:top w:val="double" w:sz="4" w:space="0" w:color="auto"/>
            </w:tcBorders>
            <w:shd w:val="clear" w:color="auto" w:fill="FFFFFF" w:themeFill="background1"/>
          </w:tcPr>
          <w:p w14:paraId="3476DFF8" w14:textId="672B3BF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5.5.2. Број младих у ризику од социјалне искључености који су корисници локалних сервиса и програма подршке на годишњем нивоу (према полу)</w:t>
            </w:r>
          </w:p>
        </w:tc>
        <w:tc>
          <w:tcPr>
            <w:tcW w:w="1475" w:type="dxa"/>
            <w:tcBorders>
              <w:top w:val="double" w:sz="4" w:space="0" w:color="auto"/>
            </w:tcBorders>
            <w:shd w:val="clear" w:color="auto" w:fill="FFFFFF" w:themeFill="background1"/>
          </w:tcPr>
          <w:p w14:paraId="3622158B" w14:textId="119C50F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Број</w:t>
            </w:r>
          </w:p>
        </w:tc>
        <w:tc>
          <w:tcPr>
            <w:tcW w:w="1591" w:type="dxa"/>
            <w:tcBorders>
              <w:top w:val="double" w:sz="4" w:space="0" w:color="auto"/>
            </w:tcBorders>
            <w:shd w:val="clear" w:color="auto" w:fill="FFFFFF" w:themeFill="background1"/>
          </w:tcPr>
          <w:p w14:paraId="59E89E04" w14:textId="50CEBA82"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Годишњи извештај МТО-а, Покрајинског секретаријата за регионални развој, међурегионалну сарадњу и локалну самоуправу, ЈЛС</w:t>
            </w:r>
          </w:p>
        </w:tc>
        <w:tc>
          <w:tcPr>
            <w:tcW w:w="1769" w:type="dxa"/>
            <w:gridSpan w:val="2"/>
            <w:tcBorders>
              <w:top w:val="double" w:sz="4" w:space="0" w:color="auto"/>
            </w:tcBorders>
            <w:shd w:val="clear" w:color="auto" w:fill="FFFFFF" w:themeFill="background1"/>
          </w:tcPr>
          <w:p w14:paraId="27658086" w14:textId="61786CB8"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Нема података</w:t>
            </w:r>
          </w:p>
        </w:tc>
        <w:tc>
          <w:tcPr>
            <w:tcW w:w="1707" w:type="dxa"/>
            <w:tcBorders>
              <w:top w:val="double" w:sz="4" w:space="0" w:color="auto"/>
            </w:tcBorders>
            <w:shd w:val="clear" w:color="auto" w:fill="FFFFFF" w:themeFill="background1"/>
          </w:tcPr>
          <w:p w14:paraId="76CB8211" w14:textId="0022734D" w:rsidR="00BF74CC" w:rsidRPr="0080450D" w:rsidRDefault="00BF74CC" w:rsidP="00BF74CC">
            <w:pPr>
              <w:rPr>
                <w:rFonts w:ascii="Times New Roman" w:eastAsia="Arial" w:hAnsi="Times New Roman" w:cs="Times New Roman"/>
                <w:noProof/>
                <w:sz w:val="18"/>
                <w:szCs w:val="18"/>
              </w:rPr>
            </w:pPr>
            <w:r w:rsidRPr="00822738">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07EBDFE3" w14:textId="50FF0834"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180 (М 90, Ж 90)</w:t>
            </w:r>
          </w:p>
        </w:tc>
        <w:tc>
          <w:tcPr>
            <w:tcW w:w="1573" w:type="dxa"/>
            <w:tcBorders>
              <w:top w:val="double" w:sz="4" w:space="0" w:color="auto"/>
              <w:right w:val="double" w:sz="4" w:space="0" w:color="auto"/>
            </w:tcBorders>
            <w:shd w:val="clear" w:color="auto" w:fill="FFFFFF" w:themeFill="background1"/>
          </w:tcPr>
          <w:p w14:paraId="2559374E" w14:textId="62EA926D"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250 (М 125, Ж 125)</w:t>
            </w:r>
          </w:p>
        </w:tc>
        <w:tc>
          <w:tcPr>
            <w:tcW w:w="1269" w:type="dxa"/>
            <w:tcBorders>
              <w:top w:val="double" w:sz="4" w:space="0" w:color="auto"/>
              <w:right w:val="double" w:sz="4" w:space="0" w:color="auto"/>
            </w:tcBorders>
            <w:shd w:val="clear" w:color="auto" w:fill="FFFFFF" w:themeFill="background1"/>
          </w:tcPr>
          <w:p w14:paraId="324D16B7" w14:textId="5C0040C7"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500 (М 250, Ж 250)</w:t>
            </w:r>
          </w:p>
        </w:tc>
      </w:tr>
      <w:tr w:rsidR="00BF74CC" w:rsidRPr="0080450D" w14:paraId="524C8AB0" w14:textId="77777777" w:rsidTr="00331455">
        <w:trPr>
          <w:trHeight w:val="302"/>
        </w:trPr>
        <w:tc>
          <w:tcPr>
            <w:tcW w:w="3219" w:type="dxa"/>
            <w:tcBorders>
              <w:top w:val="double" w:sz="4" w:space="0" w:color="auto"/>
            </w:tcBorders>
            <w:shd w:val="clear" w:color="auto" w:fill="FFFFFF" w:themeFill="background1"/>
          </w:tcPr>
          <w:p w14:paraId="6F145E13" w14:textId="78ECA765"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5.5.3. Број програма и пројеката подршке друштвеном укључивању младих миграната и избеглица, на националном, покрајинском и локалном нивоу у току календарске године</w:t>
            </w:r>
          </w:p>
        </w:tc>
        <w:tc>
          <w:tcPr>
            <w:tcW w:w="1475" w:type="dxa"/>
            <w:tcBorders>
              <w:top w:val="double" w:sz="4" w:space="0" w:color="auto"/>
            </w:tcBorders>
            <w:shd w:val="clear" w:color="auto" w:fill="FFFFFF" w:themeFill="background1"/>
          </w:tcPr>
          <w:p w14:paraId="37440ED1" w14:textId="0C31989F"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Број</w:t>
            </w:r>
          </w:p>
        </w:tc>
        <w:tc>
          <w:tcPr>
            <w:tcW w:w="1591" w:type="dxa"/>
            <w:tcBorders>
              <w:top w:val="double" w:sz="4" w:space="0" w:color="auto"/>
            </w:tcBorders>
            <w:shd w:val="clear" w:color="auto" w:fill="FFFFFF" w:themeFill="background1"/>
          </w:tcPr>
          <w:p w14:paraId="3CA58311" w14:textId="7D9EC892" w:rsidR="00BF74CC" w:rsidRPr="0080450D" w:rsidRDefault="00BF74CC" w:rsidP="00BF74CC">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lang w:val="sr-Cyrl-RS"/>
              </w:rPr>
              <w:t>Годишњи извештај МРЗБСП-а, Комесаријата за избеглице и миграције, МТО-</w:t>
            </w:r>
            <w:r w:rsidRPr="0080450D">
              <w:rPr>
                <w:rFonts w:ascii="Times New Roman" w:eastAsia="Arial" w:hAnsi="Times New Roman" w:cs="Times New Roman"/>
                <w:noProof/>
                <w:sz w:val="18"/>
                <w:szCs w:val="18"/>
                <w:lang w:val="sr-Cyrl-RS"/>
              </w:rPr>
              <w:lastRenderedPageBreak/>
              <w:t>а, извештаји реализатора пројеката</w:t>
            </w:r>
          </w:p>
        </w:tc>
        <w:tc>
          <w:tcPr>
            <w:tcW w:w="1769" w:type="dxa"/>
            <w:gridSpan w:val="2"/>
            <w:tcBorders>
              <w:top w:val="double" w:sz="4" w:space="0" w:color="auto"/>
            </w:tcBorders>
            <w:shd w:val="clear" w:color="auto" w:fill="FFFFFF" w:themeFill="background1"/>
          </w:tcPr>
          <w:p w14:paraId="06F32267" w14:textId="3DCF712B"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Нема података</w:t>
            </w:r>
          </w:p>
        </w:tc>
        <w:tc>
          <w:tcPr>
            <w:tcW w:w="1707" w:type="dxa"/>
            <w:tcBorders>
              <w:top w:val="double" w:sz="4" w:space="0" w:color="auto"/>
            </w:tcBorders>
            <w:shd w:val="clear" w:color="auto" w:fill="FFFFFF" w:themeFill="background1"/>
          </w:tcPr>
          <w:p w14:paraId="10B2CC04" w14:textId="63D3771A" w:rsidR="00BF74CC" w:rsidRPr="0080450D" w:rsidRDefault="00BF74CC" w:rsidP="00BF74CC">
            <w:pPr>
              <w:spacing w:line="259" w:lineRule="auto"/>
              <w:rPr>
                <w:rFonts w:ascii="Times New Roman" w:hAnsi="Times New Roman" w:cs="Times New Roman"/>
              </w:rPr>
            </w:pPr>
            <w:r w:rsidRPr="00822738">
              <w:rPr>
                <w:rFonts w:ascii="Times New Roman" w:hAnsi="Times New Roman" w:cs="Times New Roman"/>
                <w:noProof/>
                <w:sz w:val="18"/>
                <w:szCs w:val="18"/>
              </w:rPr>
              <w:t>2022.</w:t>
            </w:r>
          </w:p>
        </w:tc>
        <w:tc>
          <w:tcPr>
            <w:tcW w:w="1537" w:type="dxa"/>
            <w:tcBorders>
              <w:top w:val="double" w:sz="4" w:space="0" w:color="auto"/>
            </w:tcBorders>
            <w:shd w:val="clear" w:color="auto" w:fill="FFFFFF" w:themeFill="background1"/>
          </w:tcPr>
          <w:p w14:paraId="6BD04709" w14:textId="6578AC0C"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1</w:t>
            </w:r>
          </w:p>
        </w:tc>
        <w:tc>
          <w:tcPr>
            <w:tcW w:w="1573" w:type="dxa"/>
            <w:tcBorders>
              <w:top w:val="double" w:sz="4" w:space="0" w:color="auto"/>
              <w:right w:val="double" w:sz="4" w:space="0" w:color="auto"/>
            </w:tcBorders>
            <w:shd w:val="clear" w:color="auto" w:fill="FFFFFF" w:themeFill="background1"/>
          </w:tcPr>
          <w:p w14:paraId="7EF58D7A" w14:textId="366086B0"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w:t>
            </w:r>
          </w:p>
        </w:tc>
        <w:tc>
          <w:tcPr>
            <w:tcW w:w="1269" w:type="dxa"/>
            <w:tcBorders>
              <w:top w:val="double" w:sz="4" w:space="0" w:color="auto"/>
              <w:right w:val="double" w:sz="4" w:space="0" w:color="auto"/>
            </w:tcBorders>
            <w:shd w:val="clear" w:color="auto" w:fill="FFFFFF" w:themeFill="background1"/>
          </w:tcPr>
          <w:p w14:paraId="44B72741" w14:textId="36C04FAF" w:rsidR="00BF74CC" w:rsidRPr="0080450D" w:rsidRDefault="00BF74CC" w:rsidP="00BF74CC">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w:t>
            </w:r>
          </w:p>
        </w:tc>
      </w:tr>
    </w:tbl>
    <w:p w14:paraId="4A2EC07E" w14:textId="48F6A673" w:rsidR="4B83707D" w:rsidRPr="0080450D" w:rsidRDefault="4B83707D" w:rsidP="4638177C">
      <w:pPr>
        <w:rPr>
          <w:rFonts w:ascii="Times New Roman" w:hAnsi="Times New Roman" w:cs="Times New Roman"/>
          <w:noProof/>
        </w:rPr>
      </w:pPr>
    </w:p>
    <w:tbl>
      <w:tblPr>
        <w:tblStyle w:val="TableGrid"/>
        <w:tblW w:w="0" w:type="auto"/>
        <w:tblInd w:w="10" w:type="dxa"/>
        <w:tblLook w:val="04A0" w:firstRow="1" w:lastRow="0" w:firstColumn="1" w:lastColumn="0" w:noHBand="0" w:noVBand="1"/>
      </w:tblPr>
      <w:tblGrid>
        <w:gridCol w:w="3668"/>
        <w:gridCol w:w="2782"/>
        <w:gridCol w:w="3075"/>
        <w:gridCol w:w="2342"/>
        <w:gridCol w:w="2052"/>
      </w:tblGrid>
      <w:tr w:rsidR="76B1F5F8" w:rsidRPr="0080450D" w14:paraId="1BCC7EDD" w14:textId="77777777" w:rsidTr="4638177C">
        <w:trPr>
          <w:trHeight w:val="227"/>
        </w:trPr>
        <w:tc>
          <w:tcPr>
            <w:tcW w:w="3674" w:type="dxa"/>
            <w:vMerge w:val="restart"/>
            <w:tcBorders>
              <w:left w:val="double" w:sz="4" w:space="0" w:color="auto"/>
              <w:right w:val="double" w:sz="4" w:space="0" w:color="auto"/>
            </w:tcBorders>
            <w:shd w:val="clear" w:color="auto" w:fill="A8D08D" w:themeFill="accent6" w:themeFillTint="99"/>
          </w:tcPr>
          <w:p w14:paraId="1A79313E" w14:textId="36B240A5"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 мере</w:t>
            </w:r>
          </w:p>
        </w:tc>
        <w:tc>
          <w:tcPr>
            <w:tcW w:w="2785" w:type="dxa"/>
            <w:vMerge w:val="restart"/>
            <w:tcBorders>
              <w:left w:val="double" w:sz="4" w:space="0" w:color="auto"/>
              <w:right w:val="double" w:sz="4" w:space="0" w:color="auto"/>
            </w:tcBorders>
            <w:shd w:val="clear" w:color="auto" w:fill="A8D08D" w:themeFill="accent6" w:themeFillTint="99"/>
          </w:tcPr>
          <w:p w14:paraId="5EED18D0" w14:textId="6F66D02E" w:rsidR="76B1F5F8" w:rsidRPr="0080450D" w:rsidRDefault="76B1F5F8" w:rsidP="4638177C">
            <w:pPr>
              <w:rPr>
                <w:rFonts w:ascii="Times New Roman" w:hAnsi="Times New Roman" w:cs="Times New Roman"/>
                <w:noProof/>
                <w:sz w:val="20"/>
                <w:szCs w:val="20"/>
              </w:rPr>
            </w:pPr>
            <w:r w:rsidRPr="0080450D">
              <w:rPr>
                <w:rFonts w:ascii="Times New Roman" w:hAnsi="Times New Roman" w:cs="Times New Roman"/>
                <w:noProof/>
                <w:sz w:val="20"/>
                <w:szCs w:val="20"/>
              </w:rPr>
              <w:t>Веза са програмским буџетом</w:t>
            </w:r>
          </w:p>
          <w:p w14:paraId="409CACAA" w14:textId="77777777" w:rsidR="76B1F5F8" w:rsidRPr="0080450D" w:rsidRDefault="76B1F5F8" w:rsidP="4638177C">
            <w:pPr>
              <w:rPr>
                <w:rFonts w:ascii="Times New Roman" w:hAnsi="Times New Roman" w:cs="Times New Roman"/>
                <w:noProof/>
                <w:sz w:val="20"/>
                <w:szCs w:val="20"/>
              </w:rPr>
            </w:pPr>
          </w:p>
        </w:tc>
        <w:tc>
          <w:tcPr>
            <w:tcW w:w="7480" w:type="dxa"/>
            <w:gridSpan w:val="3"/>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7C00EC9" w14:textId="332E7AD4" w:rsidR="76B1F5F8" w:rsidRPr="005A5573" w:rsidRDefault="76B1F5F8" w:rsidP="4638177C">
            <w:pPr>
              <w:jc w:val="center"/>
              <w:rPr>
                <w:rFonts w:ascii="Times New Roman" w:hAnsi="Times New Roman" w:cs="Times New Roman"/>
                <w:noProof/>
                <w:sz w:val="20"/>
                <w:szCs w:val="20"/>
                <w:lang w:val="sr-Cyrl-RS"/>
              </w:rPr>
            </w:pPr>
            <w:r w:rsidRPr="0080450D">
              <w:rPr>
                <w:rFonts w:ascii="Times New Roman" w:hAnsi="Times New Roman" w:cs="Times New Roman"/>
                <w:noProof/>
                <w:sz w:val="20"/>
                <w:szCs w:val="20"/>
              </w:rPr>
              <w:t>Укупна процењена финансијска средства у 000 дин</w:t>
            </w:r>
            <w:r w:rsidR="005A5573">
              <w:rPr>
                <w:rFonts w:ascii="Times New Roman" w:hAnsi="Times New Roman" w:cs="Times New Roman"/>
                <w:noProof/>
                <w:sz w:val="20"/>
                <w:szCs w:val="20"/>
                <w:lang w:val="sr-Cyrl-RS"/>
              </w:rPr>
              <w:t>.</w:t>
            </w:r>
          </w:p>
        </w:tc>
      </w:tr>
      <w:tr w:rsidR="00331455" w:rsidRPr="0080450D" w14:paraId="53F566FA" w14:textId="77777777" w:rsidTr="4638177C">
        <w:trPr>
          <w:trHeight w:val="227"/>
        </w:trPr>
        <w:tc>
          <w:tcPr>
            <w:tcW w:w="3674" w:type="dxa"/>
            <w:vMerge/>
          </w:tcPr>
          <w:p w14:paraId="2658DC89" w14:textId="77777777" w:rsidR="00331455" w:rsidRPr="0080450D" w:rsidRDefault="00331455" w:rsidP="00331455">
            <w:pPr>
              <w:rPr>
                <w:rFonts w:ascii="Times New Roman" w:hAnsi="Times New Roman" w:cs="Times New Roman"/>
              </w:rPr>
            </w:pPr>
          </w:p>
        </w:tc>
        <w:tc>
          <w:tcPr>
            <w:tcW w:w="2785" w:type="dxa"/>
            <w:vMerge/>
          </w:tcPr>
          <w:p w14:paraId="0409CD50" w14:textId="77777777" w:rsidR="00331455" w:rsidRPr="0080450D" w:rsidRDefault="00331455" w:rsidP="00331455">
            <w:pPr>
              <w:rPr>
                <w:rFonts w:ascii="Times New Roman" w:hAnsi="Times New Roman" w:cs="Times New Roman"/>
              </w:rPr>
            </w:pPr>
          </w:p>
        </w:tc>
        <w:tc>
          <w:tcPr>
            <w:tcW w:w="3080"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136190B1" w14:textId="02DECA39"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2023.</w:t>
            </w:r>
          </w:p>
        </w:tc>
        <w:tc>
          <w:tcPr>
            <w:tcW w:w="234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D2F781E" w14:textId="0B1F3BFA"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2024.</w:t>
            </w:r>
          </w:p>
        </w:tc>
        <w:tc>
          <w:tcPr>
            <w:tcW w:w="2055"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7B804C0" w14:textId="3D4E6E08" w:rsidR="00331455" w:rsidRPr="0080450D" w:rsidRDefault="00331455" w:rsidP="00331455">
            <w:pPr>
              <w:jc w:val="center"/>
              <w:rPr>
                <w:rFonts w:ascii="Times New Roman" w:hAnsi="Times New Roman" w:cs="Times New Roman"/>
                <w:noProof/>
                <w:sz w:val="20"/>
                <w:szCs w:val="20"/>
              </w:rPr>
            </w:pPr>
            <w:r w:rsidRPr="0080450D">
              <w:rPr>
                <w:rFonts w:ascii="Times New Roman" w:hAnsi="Times New Roman" w:cs="Times New Roman"/>
                <w:noProof/>
                <w:sz w:val="20"/>
                <w:szCs w:val="20"/>
              </w:rPr>
              <w:t xml:space="preserve">У години </w:t>
            </w:r>
            <w:r w:rsidRPr="0080450D">
              <w:rPr>
                <w:rFonts w:ascii="Times New Roman" w:hAnsi="Times New Roman" w:cs="Times New Roman"/>
                <w:noProof/>
                <w:sz w:val="20"/>
                <w:szCs w:val="20"/>
                <w:lang w:val="sr-Cyrl-RS"/>
              </w:rPr>
              <w:t>2025.</w:t>
            </w:r>
          </w:p>
        </w:tc>
      </w:tr>
      <w:tr w:rsidR="76B1F5F8" w:rsidRPr="0080450D" w14:paraId="567560D1" w14:textId="77777777" w:rsidTr="4638177C">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8496032" w14:textId="32D16157" w:rsidR="76B1F5F8" w:rsidRPr="0080450D" w:rsidRDefault="76B1F5F8" w:rsidP="4638177C">
            <w:pPr>
              <w:rPr>
                <w:rFonts w:ascii="Times New Roman" w:hAnsi="Times New Roman" w:cs="Times New Roman"/>
                <w:noProof/>
                <w:sz w:val="20"/>
                <w:szCs w:val="20"/>
              </w:rPr>
            </w:pP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3AC46D5" w14:textId="49E271FD" w:rsidR="76B1F5F8" w:rsidRPr="0080450D" w:rsidRDefault="76B1F5F8" w:rsidP="4638177C">
            <w:pPr>
              <w:rPr>
                <w:rFonts w:ascii="Times New Roman" w:hAnsi="Times New Roman" w:cs="Times New Roman"/>
                <w:noProof/>
                <w:sz w:val="20"/>
                <w:szCs w:val="20"/>
              </w:rPr>
            </w:pPr>
          </w:p>
        </w:tc>
        <w:tc>
          <w:tcPr>
            <w:tcW w:w="3080" w:type="dxa"/>
            <w:tcBorders>
              <w:left w:val="double" w:sz="4" w:space="0" w:color="auto"/>
              <w:bottom w:val="double" w:sz="4" w:space="0" w:color="auto"/>
              <w:right w:val="double" w:sz="4" w:space="0" w:color="auto"/>
            </w:tcBorders>
            <w:shd w:val="clear" w:color="auto" w:fill="FFFFFF" w:themeFill="background1"/>
          </w:tcPr>
          <w:p w14:paraId="7B8BBCE8" w14:textId="1F21C0A7" w:rsidR="76B1F5F8" w:rsidRPr="0080450D" w:rsidRDefault="76B1F5F8" w:rsidP="4638177C">
            <w:pPr>
              <w:rPr>
                <w:rFonts w:ascii="Times New Roman" w:hAnsi="Times New Roman" w:cs="Times New Roman"/>
                <w:noProof/>
                <w:sz w:val="20"/>
                <w:szCs w:val="20"/>
              </w:rPr>
            </w:pPr>
          </w:p>
        </w:tc>
        <w:tc>
          <w:tcPr>
            <w:tcW w:w="2345" w:type="dxa"/>
            <w:tcBorders>
              <w:left w:val="double" w:sz="4" w:space="0" w:color="auto"/>
              <w:bottom w:val="double" w:sz="4" w:space="0" w:color="auto"/>
              <w:right w:val="double" w:sz="4" w:space="0" w:color="auto"/>
            </w:tcBorders>
            <w:shd w:val="clear" w:color="auto" w:fill="FFFFFF" w:themeFill="background1"/>
          </w:tcPr>
          <w:p w14:paraId="12917D43" w14:textId="77777777" w:rsidR="76B1F5F8" w:rsidRPr="0080450D" w:rsidRDefault="76B1F5F8" w:rsidP="4638177C">
            <w:pPr>
              <w:rPr>
                <w:rFonts w:ascii="Times New Roman" w:hAnsi="Times New Roman" w:cs="Times New Roman"/>
                <w:noProof/>
                <w:sz w:val="20"/>
                <w:szCs w:val="20"/>
              </w:rPr>
            </w:pPr>
          </w:p>
        </w:tc>
        <w:tc>
          <w:tcPr>
            <w:tcW w:w="2055" w:type="dxa"/>
            <w:tcBorders>
              <w:left w:val="double" w:sz="4" w:space="0" w:color="auto"/>
              <w:bottom w:val="double" w:sz="4" w:space="0" w:color="auto"/>
              <w:right w:val="double" w:sz="4" w:space="0" w:color="auto"/>
            </w:tcBorders>
            <w:shd w:val="clear" w:color="auto" w:fill="FFFFFF" w:themeFill="background1"/>
          </w:tcPr>
          <w:p w14:paraId="5E82CAEC" w14:textId="77777777" w:rsidR="76B1F5F8" w:rsidRPr="0080450D" w:rsidRDefault="76B1F5F8" w:rsidP="4638177C">
            <w:pPr>
              <w:rPr>
                <w:rFonts w:ascii="Times New Roman" w:hAnsi="Times New Roman" w:cs="Times New Roman"/>
                <w:noProof/>
                <w:sz w:val="20"/>
                <w:szCs w:val="20"/>
              </w:rPr>
            </w:pPr>
          </w:p>
        </w:tc>
      </w:tr>
    </w:tbl>
    <w:p w14:paraId="314D84E7" w14:textId="77777777" w:rsidR="4B83707D" w:rsidRPr="0080450D" w:rsidRDefault="4B83707D" w:rsidP="4638177C">
      <w:pPr>
        <w:rPr>
          <w:rFonts w:ascii="Times New Roman" w:hAnsi="Times New Roman" w:cs="Times New Roman"/>
          <w:noProof/>
        </w:rPr>
      </w:pPr>
    </w:p>
    <w:tbl>
      <w:tblPr>
        <w:tblStyle w:val="TableGrid"/>
        <w:tblW w:w="0" w:type="auto"/>
        <w:tblLook w:val="04A0" w:firstRow="1" w:lastRow="0" w:firstColumn="1" w:lastColumn="0" w:noHBand="0" w:noVBand="1"/>
      </w:tblPr>
      <w:tblGrid>
        <w:gridCol w:w="2556"/>
        <w:gridCol w:w="1233"/>
        <w:gridCol w:w="1472"/>
        <w:gridCol w:w="1258"/>
        <w:gridCol w:w="1728"/>
        <w:gridCol w:w="1412"/>
        <w:gridCol w:w="1458"/>
        <w:gridCol w:w="1377"/>
        <w:gridCol w:w="1455"/>
      </w:tblGrid>
      <w:tr w:rsidR="00EA4F3D" w:rsidRPr="0080450D" w14:paraId="6B205A4D" w14:textId="77777777" w:rsidTr="0033688F">
        <w:trPr>
          <w:trHeight w:val="140"/>
        </w:trPr>
        <w:tc>
          <w:tcPr>
            <w:tcW w:w="2593" w:type="dxa"/>
            <w:vMerge w:val="restart"/>
            <w:shd w:val="clear" w:color="auto" w:fill="FFF2CC" w:themeFill="accent4" w:themeFillTint="33"/>
          </w:tcPr>
          <w:p w14:paraId="175C3B71"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Назив активности:</w:t>
            </w:r>
          </w:p>
        </w:tc>
        <w:tc>
          <w:tcPr>
            <w:tcW w:w="1243" w:type="dxa"/>
            <w:vMerge w:val="restart"/>
            <w:shd w:val="clear" w:color="auto" w:fill="FFF2CC" w:themeFill="accent4" w:themeFillTint="33"/>
          </w:tcPr>
          <w:p w14:paraId="775D3A67"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Орган који спроводи активност</w:t>
            </w:r>
          </w:p>
        </w:tc>
        <w:tc>
          <w:tcPr>
            <w:tcW w:w="1477" w:type="dxa"/>
            <w:vMerge w:val="restart"/>
            <w:shd w:val="clear" w:color="auto" w:fill="FFF2CC" w:themeFill="accent4" w:themeFillTint="33"/>
          </w:tcPr>
          <w:p w14:paraId="0EEA0FBD" w14:textId="77777777" w:rsidR="76B1F5F8" w:rsidRPr="0080450D" w:rsidRDefault="4638177C" w:rsidP="4638177C">
            <w:pPr>
              <w:rPr>
                <w:rFonts w:ascii="Times New Roman" w:hAnsi="Times New Roman" w:cs="Times New Roman"/>
                <w:noProof/>
                <w:sz w:val="20"/>
                <w:szCs w:val="20"/>
              </w:rPr>
            </w:pPr>
            <w:r w:rsidRPr="0080450D">
              <w:rPr>
                <w:rFonts w:ascii="Times New Roman" w:hAnsi="Times New Roman" w:cs="Times New Roman"/>
                <w:noProof/>
                <w:sz w:val="20"/>
                <w:szCs w:val="20"/>
              </w:rPr>
              <w:t>Oргани партнери у спровођењу активности</w:t>
            </w:r>
          </w:p>
        </w:tc>
        <w:tc>
          <w:tcPr>
            <w:tcW w:w="1263" w:type="dxa"/>
            <w:vMerge w:val="restart"/>
            <w:shd w:val="clear" w:color="auto" w:fill="FFF2CC" w:themeFill="accent4" w:themeFillTint="33"/>
          </w:tcPr>
          <w:p w14:paraId="71D4785C" w14:textId="77777777" w:rsidR="76B1F5F8" w:rsidRPr="0080450D" w:rsidRDefault="4638177C"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Рок за завршетак активности</w:t>
            </w:r>
          </w:p>
        </w:tc>
        <w:tc>
          <w:tcPr>
            <w:tcW w:w="1750" w:type="dxa"/>
            <w:vMerge w:val="restart"/>
            <w:shd w:val="clear" w:color="auto" w:fill="FFF2CC" w:themeFill="accent4" w:themeFillTint="33"/>
          </w:tcPr>
          <w:p w14:paraId="0F32C5D1" w14:textId="564D7789"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Извор финансирања</w:t>
            </w:r>
          </w:p>
        </w:tc>
        <w:tc>
          <w:tcPr>
            <w:tcW w:w="1417" w:type="dxa"/>
            <w:vMerge w:val="restart"/>
            <w:shd w:val="clear" w:color="auto" w:fill="FFF2CC" w:themeFill="accent4" w:themeFillTint="33"/>
          </w:tcPr>
          <w:p w14:paraId="17E6459F" w14:textId="28325484" w:rsidR="76B1F5F8" w:rsidRPr="005A5573" w:rsidRDefault="76B1F5F8" w:rsidP="005A5573">
            <w:pPr>
              <w:rPr>
                <w:rFonts w:ascii="Times New Roman" w:hAnsi="Times New Roman" w:cs="Times New Roman"/>
                <w:noProof/>
              </w:rPr>
            </w:pPr>
            <w:r w:rsidRPr="0080450D">
              <w:rPr>
                <w:rFonts w:ascii="Times New Roman" w:hAnsi="Times New Roman" w:cs="Times New Roman"/>
                <w:noProof/>
                <w:sz w:val="20"/>
                <w:szCs w:val="20"/>
              </w:rPr>
              <w:t>Веза са програмским буџетом</w:t>
            </w:r>
          </w:p>
        </w:tc>
        <w:tc>
          <w:tcPr>
            <w:tcW w:w="4432" w:type="dxa"/>
            <w:gridSpan w:val="3"/>
            <w:shd w:val="clear" w:color="auto" w:fill="FFF2CC" w:themeFill="accent4" w:themeFillTint="33"/>
          </w:tcPr>
          <w:p w14:paraId="56FC69FD" w14:textId="3076B9CD" w:rsidR="76B1F5F8" w:rsidRPr="0080450D" w:rsidRDefault="76B1F5F8"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Укупна процењена финансијска средства по изворима у 000 дин.</w:t>
            </w:r>
          </w:p>
        </w:tc>
      </w:tr>
      <w:tr w:rsidR="00EA4F3D" w:rsidRPr="0080450D" w14:paraId="0AA885C7" w14:textId="77777777" w:rsidTr="0033688F">
        <w:trPr>
          <w:trHeight w:val="386"/>
        </w:trPr>
        <w:tc>
          <w:tcPr>
            <w:tcW w:w="2593" w:type="dxa"/>
            <w:vMerge/>
            <w:shd w:val="clear" w:color="auto" w:fill="FFF2CC" w:themeFill="accent4" w:themeFillTint="33"/>
          </w:tcPr>
          <w:p w14:paraId="0B645935" w14:textId="77777777" w:rsidR="00AD6CCE" w:rsidRPr="0080450D" w:rsidRDefault="00AD6CCE">
            <w:pPr>
              <w:rPr>
                <w:rFonts w:ascii="Times New Roman" w:hAnsi="Times New Roman" w:cs="Times New Roman"/>
              </w:rPr>
            </w:pPr>
          </w:p>
        </w:tc>
        <w:tc>
          <w:tcPr>
            <w:tcW w:w="1243" w:type="dxa"/>
            <w:vMerge/>
            <w:shd w:val="clear" w:color="auto" w:fill="FFF2CC" w:themeFill="accent4" w:themeFillTint="33"/>
          </w:tcPr>
          <w:p w14:paraId="40291707" w14:textId="77777777" w:rsidR="00AD6CCE" w:rsidRPr="0080450D" w:rsidRDefault="00AD6CCE">
            <w:pPr>
              <w:rPr>
                <w:rFonts w:ascii="Times New Roman" w:hAnsi="Times New Roman" w:cs="Times New Roman"/>
              </w:rPr>
            </w:pPr>
          </w:p>
        </w:tc>
        <w:tc>
          <w:tcPr>
            <w:tcW w:w="1477" w:type="dxa"/>
            <w:vMerge/>
            <w:shd w:val="clear" w:color="auto" w:fill="FFF2CC" w:themeFill="accent4" w:themeFillTint="33"/>
          </w:tcPr>
          <w:p w14:paraId="5F03F38E" w14:textId="77777777" w:rsidR="00AD6CCE" w:rsidRPr="0080450D" w:rsidRDefault="00AD6CCE">
            <w:pPr>
              <w:rPr>
                <w:rFonts w:ascii="Times New Roman" w:hAnsi="Times New Roman" w:cs="Times New Roman"/>
              </w:rPr>
            </w:pPr>
          </w:p>
        </w:tc>
        <w:tc>
          <w:tcPr>
            <w:tcW w:w="1263" w:type="dxa"/>
            <w:vMerge/>
            <w:shd w:val="clear" w:color="auto" w:fill="FFF2CC" w:themeFill="accent4" w:themeFillTint="33"/>
          </w:tcPr>
          <w:p w14:paraId="3951810F" w14:textId="77777777" w:rsidR="00AD6CCE" w:rsidRPr="0080450D" w:rsidRDefault="00AD6CCE">
            <w:pPr>
              <w:rPr>
                <w:rFonts w:ascii="Times New Roman" w:hAnsi="Times New Roman" w:cs="Times New Roman"/>
              </w:rPr>
            </w:pPr>
          </w:p>
        </w:tc>
        <w:tc>
          <w:tcPr>
            <w:tcW w:w="1750" w:type="dxa"/>
            <w:vMerge/>
            <w:shd w:val="clear" w:color="auto" w:fill="FFF2CC" w:themeFill="accent4" w:themeFillTint="33"/>
          </w:tcPr>
          <w:p w14:paraId="42211088" w14:textId="77777777" w:rsidR="00AD6CCE" w:rsidRPr="0080450D" w:rsidRDefault="00AD6CCE">
            <w:pPr>
              <w:rPr>
                <w:rFonts w:ascii="Times New Roman" w:hAnsi="Times New Roman" w:cs="Times New Roman"/>
              </w:rPr>
            </w:pPr>
          </w:p>
        </w:tc>
        <w:tc>
          <w:tcPr>
            <w:tcW w:w="1417" w:type="dxa"/>
            <w:vMerge/>
            <w:shd w:val="clear" w:color="auto" w:fill="FFF2CC" w:themeFill="accent4" w:themeFillTint="33"/>
          </w:tcPr>
          <w:p w14:paraId="719318FA" w14:textId="77777777" w:rsidR="00AD6CCE" w:rsidRPr="0080450D" w:rsidRDefault="00AD6CCE">
            <w:pPr>
              <w:rPr>
                <w:rFonts w:ascii="Times New Roman" w:hAnsi="Times New Roman" w:cs="Times New Roman"/>
              </w:rPr>
            </w:pPr>
          </w:p>
        </w:tc>
        <w:tc>
          <w:tcPr>
            <w:tcW w:w="1507" w:type="dxa"/>
            <w:shd w:val="clear" w:color="auto" w:fill="FFF2CC" w:themeFill="accent4" w:themeFillTint="33"/>
          </w:tcPr>
          <w:p w14:paraId="58971A14" w14:textId="093C6F84" w:rsidR="76B1F5F8" w:rsidRPr="0080450D" w:rsidRDefault="7F649C24"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2023.</w:t>
            </w:r>
          </w:p>
        </w:tc>
        <w:tc>
          <w:tcPr>
            <w:tcW w:w="1421" w:type="dxa"/>
            <w:shd w:val="clear" w:color="auto" w:fill="FFF2CC" w:themeFill="accent4" w:themeFillTint="33"/>
          </w:tcPr>
          <w:p w14:paraId="7AC3D90B" w14:textId="7497391E" w:rsidR="76B1F5F8" w:rsidRPr="0080450D" w:rsidRDefault="7F649C24"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2024.</w:t>
            </w:r>
          </w:p>
        </w:tc>
        <w:tc>
          <w:tcPr>
            <w:tcW w:w="1504" w:type="dxa"/>
            <w:shd w:val="clear" w:color="auto" w:fill="FFF2CC" w:themeFill="accent4" w:themeFillTint="33"/>
          </w:tcPr>
          <w:p w14:paraId="538FE933" w14:textId="7DCA6AEC" w:rsidR="76B1F5F8" w:rsidRPr="0080450D" w:rsidRDefault="7F649C24" w:rsidP="4638177C">
            <w:pPr>
              <w:jc w:val="center"/>
              <w:rPr>
                <w:rFonts w:ascii="Times New Roman" w:hAnsi="Times New Roman" w:cs="Times New Roman"/>
                <w:noProof/>
                <w:sz w:val="20"/>
                <w:szCs w:val="20"/>
              </w:rPr>
            </w:pPr>
            <w:r w:rsidRPr="0080450D">
              <w:rPr>
                <w:rFonts w:ascii="Times New Roman" w:hAnsi="Times New Roman" w:cs="Times New Roman"/>
                <w:noProof/>
                <w:sz w:val="20"/>
                <w:szCs w:val="20"/>
              </w:rPr>
              <w:t>2025.</w:t>
            </w:r>
          </w:p>
        </w:tc>
      </w:tr>
      <w:tr w:rsidR="002141A9" w:rsidRPr="0080450D" w14:paraId="21D11247" w14:textId="77777777" w:rsidTr="00D405F6">
        <w:trPr>
          <w:trHeight w:val="3105"/>
        </w:trPr>
        <w:tc>
          <w:tcPr>
            <w:tcW w:w="2593" w:type="dxa"/>
          </w:tcPr>
          <w:p w14:paraId="0B25DA82" w14:textId="639A8072" w:rsidR="002141A9" w:rsidRPr="0080450D" w:rsidRDefault="002141A9" w:rsidP="47394A06">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 xml:space="preserve">5.5.1.1. </w:t>
            </w:r>
            <w:r w:rsidRPr="0080450D">
              <w:rPr>
                <w:rFonts w:ascii="Times New Roman" w:eastAsia="Arial" w:hAnsi="Times New Roman" w:cs="Times New Roman"/>
                <w:noProof/>
                <w:sz w:val="18"/>
                <w:szCs w:val="18"/>
                <w:lang w:val="sr-Cyrl-RS"/>
              </w:rPr>
              <w:t>Обезбедити финансијску подршку за</w:t>
            </w:r>
            <w:r w:rsidR="00235E66">
              <w:rPr>
                <w:rFonts w:ascii="Times New Roman" w:eastAsia="Arial" w:hAnsi="Times New Roman" w:cs="Times New Roman"/>
                <w:noProof/>
                <w:sz w:val="18"/>
                <w:szCs w:val="18"/>
                <w:lang w:val="sr-Cyrl-RS"/>
              </w:rPr>
              <w:t xml:space="preserve"> омладинске активности</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препознавања потреба младих у ризику, те креирања и </w:t>
            </w:r>
            <w:r w:rsidR="00235E66">
              <w:rPr>
                <w:rFonts w:ascii="Times New Roman" w:eastAsia="Arial" w:hAnsi="Times New Roman" w:cs="Times New Roman"/>
                <w:noProof/>
                <w:sz w:val="18"/>
                <w:szCs w:val="18"/>
                <w:lang w:val="sr-Cyrl-RS"/>
              </w:rPr>
              <w:t>спровођења</w:t>
            </w:r>
            <w:r w:rsidRPr="0080450D">
              <w:rPr>
                <w:rFonts w:ascii="Times New Roman" w:eastAsia="Arial" w:hAnsi="Times New Roman" w:cs="Times New Roman"/>
                <w:noProof/>
                <w:sz w:val="18"/>
                <w:szCs w:val="18"/>
              </w:rPr>
              <w:t xml:space="preserve"> адекватних</w:t>
            </w:r>
            <w:r w:rsidR="00235E66">
              <w:rPr>
                <w:rFonts w:ascii="Times New Roman" w:eastAsia="Arial" w:hAnsi="Times New Roman" w:cs="Times New Roman"/>
                <w:noProof/>
                <w:sz w:val="18"/>
                <w:szCs w:val="18"/>
                <w:lang w:val="sr-Cyrl-RS"/>
              </w:rPr>
              <w:t xml:space="preserve"> програма</w:t>
            </w:r>
            <w:r w:rsidRPr="0080450D">
              <w:rPr>
                <w:rFonts w:ascii="Times New Roman" w:eastAsia="Arial" w:hAnsi="Times New Roman" w:cs="Times New Roman"/>
                <w:noProof/>
                <w:sz w:val="18"/>
                <w:szCs w:val="18"/>
                <w:lang w:val="sr-Cyrl-RS"/>
              </w:rPr>
              <w:t xml:space="preserve"> превенције </w:t>
            </w:r>
            <w:r w:rsidR="00235E66">
              <w:rPr>
                <w:rFonts w:ascii="Times New Roman" w:eastAsia="Arial" w:hAnsi="Times New Roman" w:cs="Times New Roman"/>
                <w:noProof/>
                <w:sz w:val="18"/>
                <w:szCs w:val="18"/>
                <w:lang w:val="sr-Cyrl-RS"/>
              </w:rPr>
              <w:t xml:space="preserve">од </w:t>
            </w:r>
            <w:r w:rsidRPr="0080450D">
              <w:rPr>
                <w:rFonts w:ascii="Times New Roman" w:eastAsia="Arial" w:hAnsi="Times New Roman" w:cs="Times New Roman"/>
                <w:noProof/>
                <w:sz w:val="18"/>
                <w:szCs w:val="18"/>
                <w:lang w:val="sr-Cyrl-RS"/>
              </w:rPr>
              <w:t>социјалне искључености младих</w:t>
            </w:r>
            <w:r w:rsidR="00235E66">
              <w:rPr>
                <w:rFonts w:ascii="Times New Roman" w:eastAsia="Arial" w:hAnsi="Times New Roman" w:cs="Times New Roman"/>
                <w:noProof/>
                <w:sz w:val="18"/>
                <w:szCs w:val="18"/>
                <w:lang w:val="sr-Cyrl-RS"/>
              </w:rPr>
              <w:t xml:space="preserve">, укључујући успостављање сарадње са </w:t>
            </w:r>
            <w:r w:rsidR="00235E66" w:rsidRPr="00235E66">
              <w:rPr>
                <w:rFonts w:ascii="Times New Roman" w:eastAsia="Arial" w:hAnsi="Times New Roman" w:cs="Times New Roman"/>
                <w:noProof/>
                <w:sz w:val="18"/>
                <w:szCs w:val="18"/>
                <w:lang w:val="sr-Cyrl-RS"/>
              </w:rPr>
              <w:t>ванинституционални</w:t>
            </w:r>
            <w:r w:rsidR="00235E66">
              <w:rPr>
                <w:rFonts w:ascii="Times New Roman" w:eastAsia="Arial" w:hAnsi="Times New Roman" w:cs="Times New Roman"/>
                <w:noProof/>
                <w:sz w:val="18"/>
                <w:szCs w:val="18"/>
                <w:lang w:val="sr-Cyrl-RS"/>
              </w:rPr>
              <w:t>м</w:t>
            </w:r>
            <w:r w:rsidR="00235E66" w:rsidRPr="00235E66">
              <w:rPr>
                <w:rFonts w:ascii="Times New Roman" w:eastAsia="Arial" w:hAnsi="Times New Roman" w:cs="Times New Roman"/>
                <w:noProof/>
                <w:sz w:val="18"/>
                <w:szCs w:val="18"/>
                <w:lang w:val="sr-Cyrl-RS"/>
              </w:rPr>
              <w:t xml:space="preserve"> актер</w:t>
            </w:r>
            <w:r w:rsidR="00235E66">
              <w:rPr>
                <w:rFonts w:ascii="Times New Roman" w:eastAsia="Arial" w:hAnsi="Times New Roman" w:cs="Times New Roman"/>
                <w:noProof/>
                <w:sz w:val="18"/>
                <w:szCs w:val="18"/>
                <w:lang w:val="sr-Cyrl-RS"/>
              </w:rPr>
              <w:t>има</w:t>
            </w:r>
            <w:r w:rsidR="00235E66" w:rsidRPr="00235E66">
              <w:rPr>
                <w:rFonts w:ascii="Times New Roman" w:eastAsia="Arial" w:hAnsi="Times New Roman" w:cs="Times New Roman"/>
                <w:noProof/>
                <w:sz w:val="18"/>
                <w:szCs w:val="18"/>
                <w:lang w:val="sr-Cyrl-RS"/>
              </w:rPr>
              <w:t xml:space="preserve"> који развијају услуге ресоцијализације и реинтеграције младих</w:t>
            </w:r>
          </w:p>
        </w:tc>
        <w:tc>
          <w:tcPr>
            <w:tcW w:w="1243" w:type="dxa"/>
          </w:tcPr>
          <w:p w14:paraId="2C9790E9" w14:textId="26DBAFC4"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MTO</w:t>
            </w:r>
          </w:p>
        </w:tc>
        <w:tc>
          <w:tcPr>
            <w:tcW w:w="1477" w:type="dxa"/>
          </w:tcPr>
          <w:p w14:paraId="05FD0A83" w14:textId="77FBCD39" w:rsidR="002141A9" w:rsidRPr="00BD30AC" w:rsidRDefault="00500EAC" w:rsidP="7F649C24">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rPr>
              <w:t>МЗРЗСБП</w:t>
            </w:r>
            <w:r w:rsidR="002141A9" w:rsidRPr="0080450D">
              <w:rPr>
                <w:rFonts w:ascii="Times New Roman" w:eastAsia="Arial" w:hAnsi="Times New Roman" w:cs="Times New Roman"/>
                <w:noProof/>
                <w:sz w:val="18"/>
                <w:szCs w:val="18"/>
              </w:rPr>
              <w:t xml:space="preserve">, покрајински органи задужени за социјалну политику, </w:t>
            </w:r>
            <w:r w:rsidR="00367465">
              <w:rPr>
                <w:rFonts w:ascii="Times New Roman" w:eastAsia="Arial" w:hAnsi="Times New Roman" w:cs="Times New Roman"/>
                <w:noProof/>
                <w:sz w:val="18"/>
                <w:szCs w:val="18"/>
                <w:lang w:val="sr-Cyrl-RS"/>
              </w:rPr>
              <w:t xml:space="preserve">родну </w:t>
            </w:r>
            <w:r w:rsidR="002141A9" w:rsidRPr="0080450D">
              <w:rPr>
                <w:rFonts w:ascii="Times New Roman" w:eastAsia="Arial" w:hAnsi="Times New Roman" w:cs="Times New Roman"/>
                <w:noProof/>
                <w:sz w:val="18"/>
                <w:szCs w:val="18"/>
              </w:rPr>
              <w:t>равноправност, локалну самоуправу, безбедност, младе и образовање, образовне институције, ЈЛС, ОЦД</w:t>
            </w:r>
            <w:r w:rsidR="00BD30AC">
              <w:rPr>
                <w:rFonts w:ascii="Times New Roman" w:eastAsia="Arial" w:hAnsi="Times New Roman" w:cs="Times New Roman"/>
                <w:noProof/>
                <w:sz w:val="18"/>
                <w:szCs w:val="18"/>
                <w:lang w:val="sr-Cyrl-RS"/>
              </w:rPr>
              <w:t>, међународни партнери</w:t>
            </w:r>
          </w:p>
        </w:tc>
        <w:tc>
          <w:tcPr>
            <w:tcW w:w="1263" w:type="dxa"/>
          </w:tcPr>
          <w:p w14:paraId="1A621AF9" w14:textId="195A0464" w:rsidR="002141A9" w:rsidRPr="0080450D" w:rsidRDefault="002141A9"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0CC0E247" w14:textId="01137BE4" w:rsidR="002141A9" w:rsidRPr="0080450D" w:rsidRDefault="002141A9" w:rsidP="47394A06">
            <w:pPr>
              <w:rPr>
                <w:rFonts w:ascii="Times New Roman" w:eastAsia="Arial" w:hAnsi="Times New Roman" w:cs="Times New Roman"/>
                <w:noProof/>
                <w:sz w:val="18"/>
                <w:szCs w:val="18"/>
              </w:rPr>
            </w:pPr>
          </w:p>
        </w:tc>
        <w:tc>
          <w:tcPr>
            <w:tcW w:w="1417" w:type="dxa"/>
          </w:tcPr>
          <w:p w14:paraId="5F2AC207" w14:textId="77777777" w:rsidR="002141A9" w:rsidRPr="0080450D" w:rsidRDefault="002141A9" w:rsidP="47394A06">
            <w:pPr>
              <w:rPr>
                <w:rFonts w:ascii="Times New Roman" w:eastAsia="Arial" w:hAnsi="Times New Roman" w:cs="Times New Roman"/>
                <w:noProof/>
                <w:sz w:val="18"/>
                <w:szCs w:val="18"/>
              </w:rPr>
            </w:pPr>
          </w:p>
        </w:tc>
        <w:tc>
          <w:tcPr>
            <w:tcW w:w="1507" w:type="dxa"/>
          </w:tcPr>
          <w:p w14:paraId="1361970D" w14:textId="0CED54A3" w:rsidR="002141A9" w:rsidRPr="0080450D" w:rsidRDefault="002141A9" w:rsidP="47394A06">
            <w:pPr>
              <w:rPr>
                <w:rFonts w:ascii="Times New Roman" w:eastAsia="Arial" w:hAnsi="Times New Roman" w:cs="Times New Roman"/>
                <w:noProof/>
                <w:sz w:val="18"/>
                <w:szCs w:val="18"/>
              </w:rPr>
            </w:pPr>
          </w:p>
        </w:tc>
        <w:tc>
          <w:tcPr>
            <w:tcW w:w="1421" w:type="dxa"/>
          </w:tcPr>
          <w:p w14:paraId="01FC1585" w14:textId="77777777" w:rsidR="002141A9" w:rsidRPr="0080450D" w:rsidRDefault="002141A9" w:rsidP="47394A06">
            <w:pPr>
              <w:rPr>
                <w:rFonts w:ascii="Times New Roman" w:eastAsia="Arial" w:hAnsi="Times New Roman" w:cs="Times New Roman"/>
                <w:noProof/>
                <w:sz w:val="18"/>
                <w:szCs w:val="18"/>
              </w:rPr>
            </w:pPr>
          </w:p>
        </w:tc>
        <w:tc>
          <w:tcPr>
            <w:tcW w:w="1504" w:type="dxa"/>
          </w:tcPr>
          <w:p w14:paraId="26DA354A" w14:textId="77777777" w:rsidR="002141A9" w:rsidRPr="0080450D" w:rsidRDefault="002141A9" w:rsidP="47394A06">
            <w:pPr>
              <w:rPr>
                <w:rFonts w:ascii="Times New Roman" w:eastAsia="Arial" w:hAnsi="Times New Roman" w:cs="Times New Roman"/>
                <w:noProof/>
                <w:sz w:val="18"/>
                <w:szCs w:val="18"/>
              </w:rPr>
            </w:pPr>
          </w:p>
        </w:tc>
      </w:tr>
      <w:tr w:rsidR="00EA4F3D" w:rsidRPr="0080450D" w14:paraId="4A8F1AFE" w14:textId="77777777" w:rsidTr="0033688F">
        <w:trPr>
          <w:trHeight w:val="140"/>
        </w:trPr>
        <w:tc>
          <w:tcPr>
            <w:tcW w:w="2593" w:type="dxa"/>
          </w:tcPr>
          <w:p w14:paraId="451FA2D0" w14:textId="53594285" w:rsidR="47394A06"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5.5.1.</w:t>
            </w:r>
            <w:r w:rsidR="00197C38" w:rsidRPr="0080450D">
              <w:rPr>
                <w:rFonts w:ascii="Times New Roman" w:eastAsia="Arial" w:hAnsi="Times New Roman" w:cs="Times New Roman"/>
                <w:noProof/>
                <w:sz w:val="18"/>
                <w:szCs w:val="18"/>
                <w:lang w:val="sr-Cyrl-RS"/>
              </w:rPr>
              <w:t>2</w:t>
            </w:r>
            <w:r w:rsidRPr="0080450D">
              <w:rPr>
                <w:rFonts w:ascii="Times New Roman" w:eastAsia="Arial" w:hAnsi="Times New Roman" w:cs="Times New Roman"/>
                <w:noProof/>
                <w:sz w:val="18"/>
                <w:szCs w:val="18"/>
              </w:rPr>
              <w:t xml:space="preserve">. </w:t>
            </w:r>
            <w:r w:rsidR="00E67840" w:rsidRPr="0080450D">
              <w:rPr>
                <w:rFonts w:ascii="Times New Roman" w:eastAsia="Arial" w:hAnsi="Times New Roman" w:cs="Times New Roman"/>
                <w:noProof/>
                <w:sz w:val="18"/>
                <w:szCs w:val="18"/>
                <w:lang w:val="sr-Cyrl-RS"/>
              </w:rPr>
              <w:t xml:space="preserve">Спровести обуке за </w:t>
            </w:r>
            <w:r w:rsidRPr="0080450D">
              <w:rPr>
                <w:rFonts w:ascii="Times New Roman" w:eastAsia="Arial" w:hAnsi="Times New Roman" w:cs="Times New Roman"/>
                <w:noProof/>
                <w:sz w:val="18"/>
                <w:szCs w:val="18"/>
              </w:rPr>
              <w:t xml:space="preserve"> </w:t>
            </w:r>
            <w:r w:rsidR="00E67840" w:rsidRPr="0080450D">
              <w:rPr>
                <w:rFonts w:ascii="Times New Roman" w:eastAsia="Arial" w:hAnsi="Times New Roman" w:cs="Times New Roman"/>
                <w:noProof/>
                <w:sz w:val="18"/>
                <w:szCs w:val="18"/>
                <w:lang w:val="sr-Cyrl-RS"/>
              </w:rPr>
              <w:t>представнике ја</w:t>
            </w:r>
            <w:r w:rsidR="009E56B3">
              <w:rPr>
                <w:rFonts w:ascii="Times New Roman" w:eastAsia="Arial" w:hAnsi="Times New Roman" w:cs="Times New Roman"/>
                <w:noProof/>
                <w:sz w:val="18"/>
                <w:szCs w:val="18"/>
                <w:lang w:val="sr-Cyrl-RS"/>
              </w:rPr>
              <w:t>в</w:t>
            </w:r>
            <w:r w:rsidR="00E67840" w:rsidRPr="0080450D">
              <w:rPr>
                <w:rFonts w:ascii="Times New Roman" w:eastAsia="Arial" w:hAnsi="Times New Roman" w:cs="Times New Roman"/>
                <w:noProof/>
                <w:sz w:val="18"/>
                <w:szCs w:val="18"/>
                <w:lang w:val="sr-Cyrl-RS"/>
              </w:rPr>
              <w:t>ног и цивилног сектора</w:t>
            </w:r>
            <w:r w:rsidRPr="0080450D">
              <w:rPr>
                <w:rFonts w:ascii="Times New Roman" w:eastAsia="Arial" w:hAnsi="Times New Roman" w:cs="Times New Roman"/>
                <w:noProof/>
                <w:sz w:val="18"/>
                <w:szCs w:val="18"/>
              </w:rPr>
              <w:t xml:space="preserve"> на тему права и потреба младих у ризику од социјалне искључености</w:t>
            </w:r>
          </w:p>
        </w:tc>
        <w:tc>
          <w:tcPr>
            <w:tcW w:w="1243" w:type="dxa"/>
          </w:tcPr>
          <w:p w14:paraId="1A6C31FA" w14:textId="5A77F0E5" w:rsidR="47394A06" w:rsidRPr="0080450D" w:rsidRDefault="7F649C2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77" w:type="dxa"/>
          </w:tcPr>
          <w:p w14:paraId="6E9AEABC" w14:textId="0BC97713" w:rsidR="47394A06" w:rsidRPr="0080450D" w:rsidRDefault="00500EAC" w:rsidP="47394A06">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МЗРЗСБП</w:t>
            </w:r>
            <w:r w:rsidR="00EA4F3D" w:rsidRPr="0080450D">
              <w:rPr>
                <w:rFonts w:ascii="Times New Roman" w:eastAsia="Arial" w:hAnsi="Times New Roman" w:cs="Times New Roman"/>
                <w:noProof/>
                <w:sz w:val="18"/>
                <w:szCs w:val="18"/>
                <w:lang w:val="sr-Cyrl-RS"/>
              </w:rPr>
              <w:t xml:space="preserve"> ЈЛС, ОЦД</w:t>
            </w:r>
            <w:r w:rsidR="00891C63">
              <w:rPr>
                <w:rFonts w:ascii="Times New Roman" w:eastAsia="Arial" w:hAnsi="Times New Roman" w:cs="Times New Roman"/>
                <w:noProof/>
                <w:sz w:val="18"/>
                <w:szCs w:val="18"/>
                <w:lang w:val="sr-Cyrl-RS"/>
              </w:rPr>
              <w:t>, медији</w:t>
            </w:r>
            <w:r w:rsidR="00BD30AC">
              <w:rPr>
                <w:rFonts w:ascii="Times New Roman" w:eastAsia="Arial" w:hAnsi="Times New Roman" w:cs="Times New Roman"/>
                <w:noProof/>
                <w:sz w:val="18"/>
                <w:szCs w:val="18"/>
                <w:lang w:val="sr-Cyrl-RS"/>
              </w:rPr>
              <w:t>, међународни партнери</w:t>
            </w:r>
          </w:p>
        </w:tc>
        <w:tc>
          <w:tcPr>
            <w:tcW w:w="1263" w:type="dxa"/>
          </w:tcPr>
          <w:p w14:paraId="4CDC1F0B" w14:textId="565DF8E3" w:rsidR="47394A06" w:rsidRPr="0080450D" w:rsidRDefault="7F649C2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A108CB7" w14:textId="36FE0F09" w:rsidR="47394A06" w:rsidRPr="0080450D" w:rsidRDefault="47394A06" w:rsidP="47394A06">
            <w:pPr>
              <w:rPr>
                <w:rFonts w:ascii="Times New Roman" w:eastAsia="Arial" w:hAnsi="Times New Roman" w:cs="Times New Roman"/>
                <w:noProof/>
                <w:sz w:val="18"/>
                <w:szCs w:val="18"/>
              </w:rPr>
            </w:pPr>
          </w:p>
        </w:tc>
        <w:tc>
          <w:tcPr>
            <w:tcW w:w="1417" w:type="dxa"/>
          </w:tcPr>
          <w:p w14:paraId="57C44290" w14:textId="3BC511E0" w:rsidR="47394A06" w:rsidRPr="0080450D" w:rsidRDefault="47394A06" w:rsidP="47394A06">
            <w:pPr>
              <w:rPr>
                <w:rFonts w:ascii="Times New Roman" w:eastAsia="Arial" w:hAnsi="Times New Roman" w:cs="Times New Roman"/>
                <w:noProof/>
                <w:sz w:val="18"/>
                <w:szCs w:val="18"/>
              </w:rPr>
            </w:pPr>
          </w:p>
        </w:tc>
        <w:tc>
          <w:tcPr>
            <w:tcW w:w="1507" w:type="dxa"/>
          </w:tcPr>
          <w:p w14:paraId="271EC7E6" w14:textId="5A902F25" w:rsidR="47394A06" w:rsidRPr="0080450D" w:rsidRDefault="47394A06" w:rsidP="47394A06">
            <w:pPr>
              <w:rPr>
                <w:rFonts w:ascii="Times New Roman" w:eastAsia="Arial" w:hAnsi="Times New Roman" w:cs="Times New Roman"/>
                <w:noProof/>
                <w:sz w:val="18"/>
                <w:szCs w:val="18"/>
              </w:rPr>
            </w:pPr>
          </w:p>
        </w:tc>
        <w:tc>
          <w:tcPr>
            <w:tcW w:w="1421" w:type="dxa"/>
          </w:tcPr>
          <w:p w14:paraId="5510FB72" w14:textId="2DEC529F" w:rsidR="47394A06" w:rsidRPr="0080450D" w:rsidRDefault="47394A06" w:rsidP="47394A06">
            <w:pPr>
              <w:rPr>
                <w:rFonts w:ascii="Times New Roman" w:eastAsia="Arial" w:hAnsi="Times New Roman" w:cs="Times New Roman"/>
                <w:noProof/>
                <w:sz w:val="18"/>
                <w:szCs w:val="18"/>
              </w:rPr>
            </w:pPr>
          </w:p>
        </w:tc>
        <w:tc>
          <w:tcPr>
            <w:tcW w:w="1504" w:type="dxa"/>
          </w:tcPr>
          <w:p w14:paraId="53529455" w14:textId="1AA4E83B" w:rsidR="47394A06" w:rsidRPr="0080450D" w:rsidRDefault="47394A06" w:rsidP="47394A06">
            <w:pPr>
              <w:rPr>
                <w:rFonts w:ascii="Times New Roman" w:eastAsia="Arial" w:hAnsi="Times New Roman" w:cs="Times New Roman"/>
                <w:noProof/>
                <w:sz w:val="18"/>
                <w:szCs w:val="18"/>
              </w:rPr>
            </w:pPr>
          </w:p>
        </w:tc>
      </w:tr>
      <w:tr w:rsidR="00EA4F3D" w:rsidRPr="0080450D" w14:paraId="3526CA1B" w14:textId="77777777" w:rsidTr="0033688F">
        <w:trPr>
          <w:trHeight w:val="140"/>
        </w:trPr>
        <w:tc>
          <w:tcPr>
            <w:tcW w:w="2593" w:type="dxa"/>
          </w:tcPr>
          <w:p w14:paraId="1E9B5A5F" w14:textId="2FCDEDC8" w:rsidR="47394A06" w:rsidRPr="0080450D" w:rsidRDefault="47394A06"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5.5.1.</w:t>
            </w:r>
            <w:r w:rsidR="00235E66">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xml:space="preserve">. </w:t>
            </w:r>
            <w:r w:rsidR="00197C38" w:rsidRPr="0080450D">
              <w:rPr>
                <w:rFonts w:ascii="Times New Roman" w:eastAsia="Arial" w:hAnsi="Times New Roman" w:cs="Times New Roman"/>
                <w:noProof/>
                <w:sz w:val="18"/>
                <w:szCs w:val="18"/>
                <w:lang w:val="sr-Cyrl-RS"/>
              </w:rPr>
              <w:t>Обезбедити финансијску подршку за пројекте и</w:t>
            </w:r>
            <w:r w:rsidRPr="0080450D">
              <w:rPr>
                <w:rFonts w:ascii="Times New Roman" w:eastAsia="Arial" w:hAnsi="Times New Roman" w:cs="Times New Roman"/>
                <w:noProof/>
                <w:sz w:val="18"/>
                <w:szCs w:val="18"/>
              </w:rPr>
              <w:t xml:space="preserve"> програме</w:t>
            </w:r>
            <w:r w:rsidR="00197C38"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ресоцијализације и реинтеграције младих који су били на заводским мерама/извршењу васпитне мере у институцији, издржавању казне малолетничког затвора или затвора</w:t>
            </w:r>
          </w:p>
        </w:tc>
        <w:tc>
          <w:tcPr>
            <w:tcW w:w="1243" w:type="dxa"/>
          </w:tcPr>
          <w:p w14:paraId="5AD2B3D4" w14:textId="0DF9CD10" w:rsidR="47394A06" w:rsidRPr="0080450D" w:rsidRDefault="7F649C2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77" w:type="dxa"/>
          </w:tcPr>
          <w:p w14:paraId="7FDA6911" w14:textId="4FA6EA9B" w:rsidR="47394A06" w:rsidRPr="0080450D" w:rsidRDefault="00500EAC" w:rsidP="00EA4F3D">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EA4F3D" w:rsidRPr="0080450D">
              <w:rPr>
                <w:rFonts w:ascii="Times New Roman" w:eastAsia="Arial" w:hAnsi="Times New Roman" w:cs="Times New Roman"/>
                <w:noProof/>
                <w:sz w:val="18"/>
                <w:szCs w:val="18"/>
                <w:lang w:val="sr-Cyrl-RS"/>
              </w:rPr>
              <w:t xml:space="preserve">, </w:t>
            </w:r>
            <w:r w:rsidR="7F649C24" w:rsidRPr="0080450D">
              <w:rPr>
                <w:rFonts w:ascii="Times New Roman" w:eastAsia="Arial" w:hAnsi="Times New Roman" w:cs="Times New Roman"/>
                <w:noProof/>
                <w:sz w:val="18"/>
                <w:szCs w:val="18"/>
              </w:rPr>
              <w:t>МП</w:t>
            </w:r>
            <w:r w:rsidR="006F7B55" w:rsidRPr="0080450D">
              <w:rPr>
                <w:rFonts w:ascii="Times New Roman" w:eastAsia="Arial" w:hAnsi="Times New Roman" w:cs="Times New Roman"/>
                <w:noProof/>
                <w:sz w:val="18"/>
                <w:szCs w:val="18"/>
                <w:lang w:val="sr-Cyrl-RS"/>
              </w:rPr>
              <w:t>Р</w:t>
            </w:r>
            <w:r w:rsidR="00EA4F3D" w:rsidRPr="0080450D">
              <w:rPr>
                <w:rFonts w:ascii="Times New Roman" w:eastAsia="Arial" w:hAnsi="Times New Roman" w:cs="Times New Roman"/>
                <w:noProof/>
                <w:sz w:val="18"/>
                <w:szCs w:val="18"/>
                <w:lang w:val="sr-Cyrl-RS"/>
              </w:rPr>
              <w:t xml:space="preserve">, </w:t>
            </w:r>
            <w:r w:rsidR="7F649C24" w:rsidRPr="0080450D">
              <w:rPr>
                <w:rFonts w:ascii="Times New Roman" w:eastAsia="Arial" w:hAnsi="Times New Roman" w:cs="Times New Roman"/>
                <w:noProof/>
                <w:sz w:val="18"/>
                <w:szCs w:val="18"/>
              </w:rPr>
              <w:t>МУП</w:t>
            </w:r>
            <w:r w:rsidR="00EA4F3D" w:rsidRPr="0080450D">
              <w:rPr>
                <w:rFonts w:ascii="Times New Roman" w:eastAsia="Arial" w:hAnsi="Times New Roman" w:cs="Times New Roman"/>
                <w:noProof/>
                <w:sz w:val="18"/>
                <w:szCs w:val="18"/>
                <w:lang w:val="sr-Cyrl-RS"/>
              </w:rPr>
              <w:t xml:space="preserve">, </w:t>
            </w:r>
            <w:r w:rsidR="7F649C24" w:rsidRPr="0080450D">
              <w:rPr>
                <w:rFonts w:ascii="Times New Roman" w:eastAsia="Arial" w:hAnsi="Times New Roman" w:cs="Times New Roman"/>
                <w:noProof/>
                <w:sz w:val="18"/>
                <w:szCs w:val="18"/>
              </w:rPr>
              <w:t>МП</w:t>
            </w:r>
            <w:r w:rsidR="00EA4F3D" w:rsidRPr="0080450D">
              <w:rPr>
                <w:rFonts w:ascii="Times New Roman" w:eastAsia="Arial" w:hAnsi="Times New Roman" w:cs="Times New Roman"/>
                <w:noProof/>
                <w:sz w:val="18"/>
                <w:szCs w:val="18"/>
                <w:lang w:val="sr-Cyrl-RS"/>
              </w:rPr>
              <w:t>, ЈЛС, ОЦД</w:t>
            </w:r>
          </w:p>
        </w:tc>
        <w:tc>
          <w:tcPr>
            <w:tcW w:w="1263" w:type="dxa"/>
          </w:tcPr>
          <w:p w14:paraId="2B3B4362" w14:textId="4E9D5E1A" w:rsidR="47394A06" w:rsidRPr="0080450D" w:rsidRDefault="7F649C24" w:rsidP="47394A06">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002141A9" w:rsidRPr="002141A9">
              <w:rPr>
                <w:rFonts w:ascii="Times New Roman" w:eastAsia="Arial" w:hAnsi="Times New Roman" w:cs="Times New Roman"/>
                <w:noProof/>
                <w:sz w:val="18"/>
                <w:szCs w:val="18"/>
              </w:rPr>
              <w:t xml:space="preserve"> (IV квартал)</w:t>
            </w:r>
          </w:p>
        </w:tc>
        <w:tc>
          <w:tcPr>
            <w:tcW w:w="1750" w:type="dxa"/>
          </w:tcPr>
          <w:p w14:paraId="0E09F782" w14:textId="49365BFC" w:rsidR="47394A06" w:rsidRPr="0080450D" w:rsidRDefault="47394A06" w:rsidP="47394A06">
            <w:pPr>
              <w:rPr>
                <w:rFonts w:ascii="Times New Roman" w:eastAsia="Arial" w:hAnsi="Times New Roman" w:cs="Times New Roman"/>
                <w:noProof/>
                <w:sz w:val="18"/>
                <w:szCs w:val="18"/>
              </w:rPr>
            </w:pPr>
          </w:p>
        </w:tc>
        <w:tc>
          <w:tcPr>
            <w:tcW w:w="1417" w:type="dxa"/>
          </w:tcPr>
          <w:p w14:paraId="0C9C9D26" w14:textId="232CE0F2" w:rsidR="47394A06" w:rsidRPr="0080450D" w:rsidRDefault="47394A06" w:rsidP="47394A06">
            <w:pPr>
              <w:rPr>
                <w:rFonts w:ascii="Times New Roman" w:eastAsia="Arial" w:hAnsi="Times New Roman" w:cs="Times New Roman"/>
                <w:noProof/>
                <w:sz w:val="18"/>
                <w:szCs w:val="18"/>
              </w:rPr>
            </w:pPr>
          </w:p>
        </w:tc>
        <w:tc>
          <w:tcPr>
            <w:tcW w:w="1507" w:type="dxa"/>
          </w:tcPr>
          <w:p w14:paraId="46743874" w14:textId="130ECF14" w:rsidR="47394A06" w:rsidRPr="0080450D" w:rsidRDefault="47394A06" w:rsidP="47394A06">
            <w:pPr>
              <w:rPr>
                <w:rFonts w:ascii="Times New Roman" w:eastAsia="Arial" w:hAnsi="Times New Roman" w:cs="Times New Roman"/>
                <w:noProof/>
                <w:sz w:val="18"/>
                <w:szCs w:val="18"/>
              </w:rPr>
            </w:pPr>
          </w:p>
        </w:tc>
        <w:tc>
          <w:tcPr>
            <w:tcW w:w="1421" w:type="dxa"/>
          </w:tcPr>
          <w:p w14:paraId="50293E25" w14:textId="24CAAB79" w:rsidR="47394A06" w:rsidRPr="0080450D" w:rsidRDefault="47394A06" w:rsidP="47394A06">
            <w:pPr>
              <w:rPr>
                <w:rFonts w:ascii="Times New Roman" w:eastAsia="Arial" w:hAnsi="Times New Roman" w:cs="Times New Roman"/>
                <w:noProof/>
                <w:sz w:val="18"/>
                <w:szCs w:val="18"/>
              </w:rPr>
            </w:pPr>
          </w:p>
        </w:tc>
        <w:tc>
          <w:tcPr>
            <w:tcW w:w="1504" w:type="dxa"/>
          </w:tcPr>
          <w:p w14:paraId="3A1B97C3" w14:textId="5B58F43D" w:rsidR="47394A06" w:rsidRPr="0080450D" w:rsidRDefault="47394A06" w:rsidP="47394A06">
            <w:pPr>
              <w:rPr>
                <w:rFonts w:ascii="Times New Roman" w:eastAsia="Arial" w:hAnsi="Times New Roman" w:cs="Times New Roman"/>
                <w:noProof/>
                <w:sz w:val="18"/>
                <w:szCs w:val="18"/>
              </w:rPr>
            </w:pPr>
          </w:p>
        </w:tc>
      </w:tr>
      <w:tr w:rsidR="00B223DA" w:rsidRPr="0080450D" w14:paraId="2B2C92C2" w14:textId="77777777" w:rsidTr="0033688F">
        <w:trPr>
          <w:trHeight w:val="140"/>
        </w:trPr>
        <w:tc>
          <w:tcPr>
            <w:tcW w:w="2593" w:type="dxa"/>
          </w:tcPr>
          <w:p w14:paraId="60C981D1" w14:textId="0608112B" w:rsidR="00B223DA" w:rsidRPr="0080450D" w:rsidRDefault="00B223DA" w:rsidP="00B223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5.5.2.</w:t>
            </w:r>
            <w:r>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Pr>
                <w:rFonts w:ascii="Times New Roman" w:eastAsia="Arial" w:hAnsi="Times New Roman" w:cs="Times New Roman"/>
                <w:noProof/>
                <w:sz w:val="18"/>
                <w:szCs w:val="18"/>
                <w:lang w:val="sr-Cyrl-RS"/>
              </w:rPr>
              <w:t>Развити</w:t>
            </w:r>
            <w:r w:rsidRPr="00FB27DB">
              <w:rPr>
                <w:rFonts w:ascii="Times New Roman" w:eastAsia="Arial" w:hAnsi="Times New Roman" w:cs="Times New Roman"/>
                <w:noProof/>
                <w:sz w:val="18"/>
                <w:szCs w:val="18"/>
                <w:lang w:val="sr-Cyrl-RS"/>
              </w:rPr>
              <w:t xml:space="preserve"> Модел за досезање и активацију NЕЕТ младих који се налазе ван система</w:t>
            </w:r>
            <w:r>
              <w:rPr>
                <w:rFonts w:ascii="Times New Roman" w:eastAsia="Arial" w:hAnsi="Times New Roman" w:cs="Times New Roman"/>
                <w:noProof/>
                <w:sz w:val="18"/>
                <w:szCs w:val="18"/>
                <w:lang w:val="sr-Cyrl-RS"/>
              </w:rPr>
              <w:t>, и обучити релевантне актере јавног и цивилног сектора да примене Модел на локалном нивоу</w:t>
            </w:r>
          </w:p>
        </w:tc>
        <w:tc>
          <w:tcPr>
            <w:tcW w:w="1243" w:type="dxa"/>
          </w:tcPr>
          <w:p w14:paraId="541A2355" w14:textId="4F117EE2" w:rsidR="00B223DA" w:rsidRPr="0080450D" w:rsidRDefault="00B223DA" w:rsidP="00B223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77" w:type="dxa"/>
          </w:tcPr>
          <w:p w14:paraId="1B79F859" w14:textId="6D9C1B1F" w:rsidR="00B223DA" w:rsidRPr="0080450D" w:rsidRDefault="00B223DA" w:rsidP="00B223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/КЗМ, </w:t>
            </w:r>
            <w:r w:rsidRPr="0080450D">
              <w:rPr>
                <w:rFonts w:ascii="Times New Roman" w:eastAsia="Arial" w:hAnsi="Times New Roman" w:cs="Times New Roman"/>
                <w:noProof/>
                <w:sz w:val="18"/>
                <w:szCs w:val="18"/>
              </w:rPr>
              <w:t>НСЗ</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51C8A786" w14:textId="027D56E1" w:rsidR="00B223DA" w:rsidRPr="0080450D" w:rsidRDefault="00B223DA" w:rsidP="00B223DA">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6F62E4FF" w14:textId="3746CB58" w:rsidR="00B223DA" w:rsidRPr="0080450D" w:rsidRDefault="00B223DA" w:rsidP="00B223DA">
            <w:pPr>
              <w:rPr>
                <w:rFonts w:ascii="Times New Roman" w:eastAsia="Arial" w:hAnsi="Times New Roman" w:cs="Times New Roman"/>
                <w:noProof/>
                <w:sz w:val="18"/>
                <w:szCs w:val="18"/>
              </w:rPr>
            </w:pPr>
          </w:p>
        </w:tc>
        <w:tc>
          <w:tcPr>
            <w:tcW w:w="1417" w:type="dxa"/>
          </w:tcPr>
          <w:p w14:paraId="132AF95A" w14:textId="14DC351E" w:rsidR="00B223DA" w:rsidRPr="0080450D" w:rsidRDefault="00B223DA" w:rsidP="00B223DA">
            <w:pPr>
              <w:rPr>
                <w:rFonts w:ascii="Times New Roman" w:eastAsia="Arial" w:hAnsi="Times New Roman" w:cs="Times New Roman"/>
                <w:noProof/>
                <w:sz w:val="18"/>
                <w:szCs w:val="18"/>
              </w:rPr>
            </w:pPr>
          </w:p>
        </w:tc>
        <w:tc>
          <w:tcPr>
            <w:tcW w:w="1507" w:type="dxa"/>
          </w:tcPr>
          <w:p w14:paraId="3E54686D" w14:textId="5D282EFF" w:rsidR="00B223DA" w:rsidRPr="0080450D" w:rsidRDefault="00B223DA" w:rsidP="00B223DA">
            <w:pPr>
              <w:rPr>
                <w:rFonts w:ascii="Times New Roman" w:eastAsia="Arial" w:hAnsi="Times New Roman" w:cs="Times New Roman"/>
                <w:noProof/>
                <w:sz w:val="18"/>
                <w:szCs w:val="18"/>
              </w:rPr>
            </w:pPr>
          </w:p>
        </w:tc>
        <w:tc>
          <w:tcPr>
            <w:tcW w:w="1421" w:type="dxa"/>
          </w:tcPr>
          <w:p w14:paraId="1F6B0CB0" w14:textId="7EB204E8" w:rsidR="00B223DA" w:rsidRPr="0080450D" w:rsidRDefault="00B223DA" w:rsidP="00B223DA">
            <w:pPr>
              <w:rPr>
                <w:rFonts w:ascii="Times New Roman" w:eastAsia="Arial" w:hAnsi="Times New Roman" w:cs="Times New Roman"/>
                <w:noProof/>
                <w:sz w:val="18"/>
                <w:szCs w:val="18"/>
              </w:rPr>
            </w:pPr>
          </w:p>
        </w:tc>
        <w:tc>
          <w:tcPr>
            <w:tcW w:w="1504" w:type="dxa"/>
          </w:tcPr>
          <w:p w14:paraId="7FF6B0DD" w14:textId="0C2FC839" w:rsidR="00B223DA" w:rsidRPr="0080450D" w:rsidRDefault="00B223DA" w:rsidP="00B223DA">
            <w:pPr>
              <w:rPr>
                <w:rFonts w:ascii="Times New Roman" w:eastAsia="Arial" w:hAnsi="Times New Roman" w:cs="Times New Roman"/>
                <w:noProof/>
                <w:sz w:val="18"/>
                <w:szCs w:val="18"/>
              </w:rPr>
            </w:pPr>
          </w:p>
        </w:tc>
      </w:tr>
      <w:tr w:rsidR="00805C62" w:rsidRPr="00805C62" w14:paraId="3A436CB7" w14:textId="77777777" w:rsidTr="0033688F">
        <w:trPr>
          <w:trHeight w:val="140"/>
        </w:trPr>
        <w:tc>
          <w:tcPr>
            <w:tcW w:w="2593" w:type="dxa"/>
          </w:tcPr>
          <w:p w14:paraId="169214ED" w14:textId="7B587888" w:rsidR="00271071" w:rsidRPr="00271071" w:rsidRDefault="00805C62" w:rsidP="00271071">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 xml:space="preserve">5.5.2.2. </w:t>
            </w:r>
            <w:r w:rsidR="00271071" w:rsidRPr="00271071">
              <w:rPr>
                <w:rFonts w:ascii="Times New Roman" w:eastAsia="Arial" w:hAnsi="Times New Roman" w:cs="Times New Roman"/>
                <w:noProof/>
                <w:sz w:val="18"/>
                <w:szCs w:val="18"/>
                <w:lang w:val="sr-Cyrl-RS"/>
              </w:rPr>
              <w:t>Учешће у припреми модела досезања до младих</w:t>
            </w:r>
            <w:r w:rsidR="00271071">
              <w:rPr>
                <w:rFonts w:ascii="Times New Roman" w:eastAsia="Arial" w:hAnsi="Times New Roman" w:cs="Times New Roman"/>
                <w:noProof/>
                <w:sz w:val="18"/>
                <w:szCs w:val="18"/>
                <w:lang w:val="sr-Latn-RS"/>
              </w:rPr>
              <w:t xml:space="preserve">, </w:t>
            </w:r>
            <w:r w:rsidR="00271071">
              <w:rPr>
                <w:rFonts w:ascii="Times New Roman" w:eastAsia="Arial" w:hAnsi="Times New Roman" w:cs="Times New Roman"/>
                <w:noProof/>
                <w:sz w:val="18"/>
                <w:szCs w:val="18"/>
                <w:lang w:val="sr-Cyrl-RS"/>
              </w:rPr>
              <w:t>ради примене програма Гаранције за младе</w:t>
            </w:r>
          </w:p>
        </w:tc>
        <w:tc>
          <w:tcPr>
            <w:tcW w:w="1243" w:type="dxa"/>
          </w:tcPr>
          <w:p w14:paraId="7D39866F" w14:textId="5942C4EF" w:rsidR="00805C62" w:rsidRPr="00805C62" w:rsidRDefault="00500EAC" w:rsidP="00805C62">
            <w:pPr>
              <w:rPr>
                <w:rFonts w:ascii="Times New Roman" w:eastAsia="Arial" w:hAnsi="Times New Roman" w:cs="Times New Roman"/>
                <w:noProof/>
                <w:sz w:val="18"/>
                <w:szCs w:val="18"/>
                <w:lang w:val="sr-Cyrl-RS"/>
              </w:rPr>
            </w:pPr>
            <w:r>
              <w:rPr>
                <w:rFonts w:ascii="Times New Roman" w:eastAsia="Arial" w:hAnsi="Times New Roman" w:cs="Times New Roman"/>
                <w:noProof/>
                <w:sz w:val="18"/>
                <w:szCs w:val="18"/>
                <w:lang w:val="sr-Cyrl-RS"/>
              </w:rPr>
              <w:t>МЗРЗСБП</w:t>
            </w:r>
          </w:p>
        </w:tc>
        <w:tc>
          <w:tcPr>
            <w:tcW w:w="1477" w:type="dxa"/>
          </w:tcPr>
          <w:p w14:paraId="22E75553" w14:textId="77E98092" w:rsidR="00805C62" w:rsidRPr="00805C62" w:rsidRDefault="00805C62" w:rsidP="00805C62">
            <w:pPr>
              <w:rPr>
                <w:rFonts w:ascii="Times New Roman" w:eastAsia="Arial" w:hAnsi="Times New Roman" w:cs="Times New Roman"/>
                <w:noProof/>
                <w:sz w:val="18"/>
                <w:szCs w:val="18"/>
                <w:lang w:val="sr-Cyrl-RS"/>
              </w:rPr>
            </w:pPr>
            <w:r w:rsidRPr="00805C62">
              <w:rPr>
                <w:rFonts w:ascii="Times New Roman" w:eastAsia="Arial" w:hAnsi="Times New Roman" w:cs="Times New Roman"/>
                <w:noProof/>
                <w:sz w:val="18"/>
                <w:szCs w:val="18"/>
                <w:lang w:val="sr-Cyrl-RS"/>
              </w:rPr>
              <w:t>МТО,  ОЦД</w:t>
            </w:r>
          </w:p>
        </w:tc>
        <w:tc>
          <w:tcPr>
            <w:tcW w:w="1263" w:type="dxa"/>
          </w:tcPr>
          <w:p w14:paraId="1FC11484" w14:textId="315BE945" w:rsidR="00805C62" w:rsidRPr="00805C62" w:rsidRDefault="00805C62" w:rsidP="00805C6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4D3CCABE" w14:textId="77777777" w:rsidR="00805C62" w:rsidRPr="00805C62" w:rsidRDefault="00805C62" w:rsidP="00805C62">
            <w:pPr>
              <w:rPr>
                <w:rFonts w:ascii="Times New Roman" w:eastAsia="Arial" w:hAnsi="Times New Roman" w:cs="Times New Roman"/>
                <w:noProof/>
                <w:sz w:val="18"/>
                <w:szCs w:val="18"/>
                <w:lang w:val="sr-Cyrl-RS"/>
              </w:rPr>
            </w:pPr>
          </w:p>
        </w:tc>
        <w:tc>
          <w:tcPr>
            <w:tcW w:w="1417" w:type="dxa"/>
          </w:tcPr>
          <w:p w14:paraId="303ABD1B" w14:textId="77777777" w:rsidR="00805C62" w:rsidRPr="00805C62" w:rsidRDefault="00805C62" w:rsidP="00805C62">
            <w:pPr>
              <w:rPr>
                <w:rFonts w:ascii="Times New Roman" w:eastAsia="Arial" w:hAnsi="Times New Roman" w:cs="Times New Roman"/>
                <w:noProof/>
                <w:sz w:val="18"/>
                <w:szCs w:val="18"/>
                <w:lang w:val="sr-Cyrl-RS"/>
              </w:rPr>
            </w:pPr>
          </w:p>
        </w:tc>
        <w:tc>
          <w:tcPr>
            <w:tcW w:w="1507" w:type="dxa"/>
          </w:tcPr>
          <w:p w14:paraId="587585BB" w14:textId="77777777" w:rsidR="00805C62" w:rsidRPr="00805C62" w:rsidRDefault="00805C62" w:rsidP="00805C62">
            <w:pPr>
              <w:rPr>
                <w:rFonts w:ascii="Times New Roman" w:eastAsia="Arial" w:hAnsi="Times New Roman" w:cs="Times New Roman"/>
                <w:noProof/>
                <w:sz w:val="18"/>
                <w:szCs w:val="18"/>
                <w:lang w:val="sr-Cyrl-RS"/>
              </w:rPr>
            </w:pPr>
          </w:p>
        </w:tc>
        <w:tc>
          <w:tcPr>
            <w:tcW w:w="1421" w:type="dxa"/>
          </w:tcPr>
          <w:p w14:paraId="2F98375E" w14:textId="77777777" w:rsidR="00805C62" w:rsidRPr="00805C62" w:rsidRDefault="00805C62" w:rsidP="00805C62">
            <w:pPr>
              <w:rPr>
                <w:rFonts w:ascii="Times New Roman" w:eastAsia="Arial" w:hAnsi="Times New Roman" w:cs="Times New Roman"/>
                <w:noProof/>
                <w:sz w:val="18"/>
                <w:szCs w:val="18"/>
                <w:lang w:val="sr-Cyrl-RS"/>
              </w:rPr>
            </w:pPr>
          </w:p>
        </w:tc>
        <w:tc>
          <w:tcPr>
            <w:tcW w:w="1504" w:type="dxa"/>
          </w:tcPr>
          <w:p w14:paraId="7D90E238" w14:textId="77777777" w:rsidR="00805C62" w:rsidRPr="00805C62" w:rsidRDefault="00805C62" w:rsidP="00805C62">
            <w:pPr>
              <w:rPr>
                <w:rFonts w:ascii="Times New Roman" w:eastAsia="Arial" w:hAnsi="Times New Roman" w:cs="Times New Roman"/>
                <w:noProof/>
                <w:sz w:val="18"/>
                <w:szCs w:val="18"/>
                <w:lang w:val="sr-Cyrl-RS"/>
              </w:rPr>
            </w:pPr>
          </w:p>
        </w:tc>
      </w:tr>
      <w:tr w:rsidR="00805C62" w:rsidRPr="0080450D" w14:paraId="16D01002" w14:textId="77777777" w:rsidTr="0033688F">
        <w:trPr>
          <w:trHeight w:val="140"/>
        </w:trPr>
        <w:tc>
          <w:tcPr>
            <w:tcW w:w="2593" w:type="dxa"/>
          </w:tcPr>
          <w:p w14:paraId="2A057999" w14:textId="4D7CA916" w:rsidR="00805C62" w:rsidRPr="0080450D" w:rsidRDefault="00805C62" w:rsidP="00805C6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5.5.2.</w:t>
            </w:r>
            <w:r>
              <w:rPr>
                <w:rFonts w:ascii="Times New Roman" w:eastAsia="Arial" w:hAnsi="Times New Roman" w:cs="Times New Roman"/>
                <w:noProof/>
                <w:sz w:val="18"/>
                <w:szCs w:val="18"/>
                <w:lang w:val="sr-Cyrl-RS"/>
              </w:rPr>
              <w:t>3</w:t>
            </w:r>
            <w:r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lang w:val="sr-Cyrl-RS"/>
              </w:rPr>
              <w:t xml:space="preserve">Обезбедити финансијску подршку за </w:t>
            </w:r>
            <w:r>
              <w:rPr>
                <w:rFonts w:ascii="Times New Roman" w:eastAsia="Arial" w:hAnsi="Times New Roman" w:cs="Times New Roman"/>
                <w:noProof/>
                <w:sz w:val="18"/>
                <w:szCs w:val="18"/>
                <w:lang w:val="sr-Cyrl-RS"/>
              </w:rPr>
              <w:t>пројекте</w:t>
            </w:r>
            <w:r w:rsidRPr="0080450D">
              <w:rPr>
                <w:rFonts w:ascii="Times New Roman" w:eastAsia="Arial" w:hAnsi="Times New Roman" w:cs="Times New Roman"/>
                <w:noProof/>
                <w:sz w:val="18"/>
                <w:szCs w:val="18"/>
              </w:rPr>
              <w:t xml:space="preserve"> усмерене на </w:t>
            </w:r>
            <w:r>
              <w:rPr>
                <w:rFonts w:ascii="Times New Roman" w:eastAsia="Arial" w:hAnsi="Times New Roman" w:cs="Times New Roman"/>
                <w:noProof/>
                <w:sz w:val="18"/>
                <w:szCs w:val="18"/>
                <w:lang w:val="sr-Cyrl-RS"/>
              </w:rPr>
              <w:t xml:space="preserve">успостављање сервиса и програма за </w:t>
            </w:r>
            <w:r w:rsidRPr="00B223DA">
              <w:rPr>
                <w:rFonts w:ascii="Times New Roman" w:eastAsia="Arial" w:hAnsi="Times New Roman" w:cs="Times New Roman"/>
                <w:noProof/>
                <w:sz w:val="18"/>
                <w:szCs w:val="18"/>
              </w:rPr>
              <w:t>ефикасно, оптимално и благовремено информисање, саветовање, пружање психо-социјалне подршке, друштвену интеграцију и унапређење запошљивости</w:t>
            </w:r>
            <w:r>
              <w:rPr>
                <w:rFonts w:ascii="Times New Roman" w:eastAsia="Arial" w:hAnsi="Times New Roman" w:cs="Times New Roman"/>
                <w:noProof/>
                <w:sz w:val="18"/>
                <w:szCs w:val="18"/>
                <w:lang w:val="sr-Latn-RS"/>
              </w:rPr>
              <w:t xml:space="preserve"> </w:t>
            </w:r>
            <w:r>
              <w:rPr>
                <w:rFonts w:ascii="Times New Roman" w:eastAsia="Arial" w:hAnsi="Times New Roman" w:cs="Times New Roman"/>
                <w:noProof/>
                <w:sz w:val="18"/>
                <w:szCs w:val="18"/>
                <w:lang w:val="sr-Cyrl-RS"/>
              </w:rPr>
              <w:t>и активног учешћа</w:t>
            </w:r>
            <w:r w:rsidRPr="00B223DA">
              <w:rPr>
                <w:rFonts w:ascii="Times New Roman" w:eastAsia="Arial" w:hAnsi="Times New Roman" w:cs="Times New Roman"/>
                <w:noProof/>
                <w:sz w:val="18"/>
                <w:szCs w:val="18"/>
              </w:rPr>
              <w:t xml:space="preserve"> младих у ризику од социјалне искључености и сервисима намењених младима</w:t>
            </w:r>
          </w:p>
        </w:tc>
        <w:tc>
          <w:tcPr>
            <w:tcW w:w="1243" w:type="dxa"/>
          </w:tcPr>
          <w:p w14:paraId="283F1AB6" w14:textId="67F2D0E7" w:rsidR="00805C62" w:rsidRPr="0080450D" w:rsidRDefault="00805C62" w:rsidP="00805C6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МТО</w:t>
            </w:r>
          </w:p>
        </w:tc>
        <w:tc>
          <w:tcPr>
            <w:tcW w:w="1477" w:type="dxa"/>
          </w:tcPr>
          <w:p w14:paraId="74446798" w14:textId="306519E7" w:rsidR="00805C62" w:rsidRPr="0080450D" w:rsidRDefault="00500EAC" w:rsidP="00805C62">
            <w:pPr>
              <w:rPr>
                <w:rFonts w:ascii="Times New Roman" w:eastAsia="Arial" w:hAnsi="Times New Roman" w:cs="Times New Roman"/>
                <w:noProof/>
                <w:sz w:val="18"/>
                <w:szCs w:val="18"/>
              </w:rPr>
            </w:pPr>
            <w:r>
              <w:rPr>
                <w:rFonts w:ascii="Times New Roman" w:eastAsia="Arial" w:hAnsi="Times New Roman" w:cs="Times New Roman"/>
                <w:noProof/>
                <w:sz w:val="18"/>
                <w:szCs w:val="18"/>
              </w:rPr>
              <w:t>МЗРЗСБП</w:t>
            </w:r>
            <w:r w:rsidR="00805C62" w:rsidRPr="0080450D">
              <w:rPr>
                <w:rFonts w:ascii="Times New Roman" w:eastAsia="Arial" w:hAnsi="Times New Roman" w:cs="Times New Roman"/>
                <w:noProof/>
                <w:sz w:val="18"/>
                <w:szCs w:val="18"/>
                <w:lang w:val="sr-Cyrl-RS"/>
              </w:rPr>
              <w:t xml:space="preserve">, </w:t>
            </w:r>
            <w:r w:rsidR="00805C62" w:rsidRPr="0080450D">
              <w:rPr>
                <w:rFonts w:ascii="Times New Roman" w:eastAsia="Arial" w:hAnsi="Times New Roman" w:cs="Times New Roman"/>
                <w:noProof/>
                <w:sz w:val="18"/>
                <w:szCs w:val="18"/>
              </w:rPr>
              <w:t>МЉМПДД</w:t>
            </w:r>
            <w:r w:rsidR="00805C62" w:rsidRPr="0080450D">
              <w:rPr>
                <w:rFonts w:ascii="Times New Roman" w:eastAsia="Arial" w:hAnsi="Times New Roman" w:cs="Times New Roman"/>
                <w:noProof/>
                <w:sz w:val="18"/>
                <w:szCs w:val="18"/>
                <w:lang w:val="sr-Cyrl-RS"/>
              </w:rPr>
              <w:t xml:space="preserve">, </w:t>
            </w:r>
            <w:r w:rsidR="00805C62" w:rsidRPr="0080450D">
              <w:rPr>
                <w:rFonts w:ascii="Times New Roman" w:eastAsia="Arial" w:hAnsi="Times New Roman" w:cs="Times New Roman"/>
                <w:noProof/>
                <w:sz w:val="18"/>
                <w:szCs w:val="18"/>
              </w:rPr>
              <w:t>МУП</w:t>
            </w:r>
            <w:r w:rsidR="00805C62" w:rsidRPr="0080450D">
              <w:rPr>
                <w:rFonts w:ascii="Times New Roman" w:eastAsia="Arial" w:hAnsi="Times New Roman" w:cs="Times New Roman"/>
                <w:noProof/>
                <w:sz w:val="18"/>
                <w:szCs w:val="18"/>
                <w:lang w:val="sr-Cyrl-RS"/>
              </w:rPr>
              <w:t xml:space="preserve">, МПР, </w:t>
            </w:r>
            <w:r w:rsidR="00805C62" w:rsidRPr="0080450D">
              <w:rPr>
                <w:rFonts w:ascii="Times New Roman" w:eastAsia="Arial" w:hAnsi="Times New Roman" w:cs="Times New Roman"/>
                <w:noProof/>
                <w:sz w:val="18"/>
                <w:szCs w:val="18"/>
              </w:rPr>
              <w:t>Центар за заштиту жртава трговине људима</w:t>
            </w:r>
            <w:r w:rsidR="00805C62" w:rsidRPr="0080450D">
              <w:rPr>
                <w:rFonts w:ascii="Times New Roman" w:eastAsia="Arial" w:hAnsi="Times New Roman" w:cs="Times New Roman"/>
                <w:noProof/>
                <w:sz w:val="18"/>
                <w:szCs w:val="18"/>
                <w:lang w:val="sr-Cyrl-RS"/>
              </w:rPr>
              <w:t xml:space="preserve">, </w:t>
            </w:r>
            <w:r w:rsidR="00805C62" w:rsidRPr="0080450D">
              <w:rPr>
                <w:rFonts w:ascii="Times New Roman" w:eastAsia="Arial" w:hAnsi="Times New Roman" w:cs="Times New Roman"/>
                <w:noProof/>
                <w:sz w:val="18"/>
                <w:szCs w:val="18"/>
              </w:rPr>
              <w:t>Комесаријат за избеглице и миграције</w:t>
            </w:r>
            <w:r w:rsidR="00805C62" w:rsidRPr="0080450D">
              <w:rPr>
                <w:rFonts w:ascii="Times New Roman" w:eastAsia="Arial" w:hAnsi="Times New Roman" w:cs="Times New Roman"/>
                <w:noProof/>
                <w:sz w:val="18"/>
                <w:szCs w:val="18"/>
                <w:lang w:val="sr-Cyrl-RS"/>
              </w:rPr>
              <w:t>, ЈЛС, ОЦД</w:t>
            </w:r>
          </w:p>
        </w:tc>
        <w:tc>
          <w:tcPr>
            <w:tcW w:w="1263" w:type="dxa"/>
          </w:tcPr>
          <w:p w14:paraId="07C15BAB" w14:textId="6F03933A" w:rsidR="00805C62" w:rsidRPr="0080450D" w:rsidRDefault="00805C62" w:rsidP="00805C6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t>2025.</w:t>
            </w:r>
            <w:r w:rsidRPr="002141A9">
              <w:rPr>
                <w:rFonts w:ascii="Times New Roman" w:eastAsia="Arial" w:hAnsi="Times New Roman" w:cs="Times New Roman"/>
                <w:noProof/>
                <w:sz w:val="18"/>
                <w:szCs w:val="18"/>
              </w:rPr>
              <w:t xml:space="preserve"> (IV квартал)</w:t>
            </w:r>
          </w:p>
        </w:tc>
        <w:tc>
          <w:tcPr>
            <w:tcW w:w="1750" w:type="dxa"/>
          </w:tcPr>
          <w:p w14:paraId="70FB1F97" w14:textId="346F20EC" w:rsidR="00805C62" w:rsidRPr="0080450D" w:rsidRDefault="00805C62" w:rsidP="00805C62">
            <w:pPr>
              <w:rPr>
                <w:rFonts w:ascii="Times New Roman" w:eastAsia="Arial" w:hAnsi="Times New Roman" w:cs="Times New Roman"/>
                <w:noProof/>
                <w:sz w:val="18"/>
                <w:szCs w:val="18"/>
              </w:rPr>
            </w:pPr>
          </w:p>
        </w:tc>
        <w:tc>
          <w:tcPr>
            <w:tcW w:w="1417" w:type="dxa"/>
          </w:tcPr>
          <w:p w14:paraId="6EE67E20" w14:textId="5C42DCF0" w:rsidR="00805C62" w:rsidRPr="0080450D" w:rsidRDefault="00805C62" w:rsidP="00805C62">
            <w:pPr>
              <w:rPr>
                <w:rFonts w:ascii="Times New Roman" w:eastAsia="Arial" w:hAnsi="Times New Roman" w:cs="Times New Roman"/>
                <w:noProof/>
                <w:sz w:val="18"/>
                <w:szCs w:val="18"/>
              </w:rPr>
            </w:pPr>
          </w:p>
        </w:tc>
        <w:tc>
          <w:tcPr>
            <w:tcW w:w="1507" w:type="dxa"/>
          </w:tcPr>
          <w:p w14:paraId="07929ACE" w14:textId="04FAA77D" w:rsidR="00805C62" w:rsidRPr="0080450D" w:rsidRDefault="00805C62" w:rsidP="00805C62">
            <w:pPr>
              <w:rPr>
                <w:rFonts w:ascii="Times New Roman" w:eastAsia="Arial" w:hAnsi="Times New Roman" w:cs="Times New Roman"/>
                <w:noProof/>
                <w:sz w:val="18"/>
                <w:szCs w:val="18"/>
              </w:rPr>
            </w:pPr>
          </w:p>
        </w:tc>
        <w:tc>
          <w:tcPr>
            <w:tcW w:w="1421" w:type="dxa"/>
          </w:tcPr>
          <w:p w14:paraId="2F7C77C4" w14:textId="42F85648" w:rsidR="00805C62" w:rsidRPr="0080450D" w:rsidRDefault="00805C62" w:rsidP="00805C62">
            <w:pPr>
              <w:rPr>
                <w:rFonts w:ascii="Times New Roman" w:eastAsia="Arial" w:hAnsi="Times New Roman" w:cs="Times New Roman"/>
                <w:noProof/>
                <w:sz w:val="18"/>
                <w:szCs w:val="18"/>
              </w:rPr>
            </w:pPr>
          </w:p>
        </w:tc>
        <w:tc>
          <w:tcPr>
            <w:tcW w:w="1504" w:type="dxa"/>
          </w:tcPr>
          <w:p w14:paraId="252631C2" w14:textId="21743F07" w:rsidR="00805C62" w:rsidRPr="0080450D" w:rsidRDefault="00805C62" w:rsidP="00805C62">
            <w:pPr>
              <w:rPr>
                <w:rFonts w:ascii="Times New Roman" w:eastAsia="Arial" w:hAnsi="Times New Roman" w:cs="Times New Roman"/>
                <w:noProof/>
                <w:sz w:val="18"/>
                <w:szCs w:val="18"/>
              </w:rPr>
            </w:pPr>
          </w:p>
        </w:tc>
      </w:tr>
      <w:tr w:rsidR="00805C62" w:rsidRPr="0080450D" w14:paraId="58C3C37E" w14:textId="77777777" w:rsidTr="0033688F">
        <w:trPr>
          <w:trHeight w:val="140"/>
        </w:trPr>
        <w:tc>
          <w:tcPr>
            <w:tcW w:w="2593" w:type="dxa"/>
          </w:tcPr>
          <w:p w14:paraId="5C511B87" w14:textId="290FEE88" w:rsidR="00805C62" w:rsidRPr="0080450D" w:rsidRDefault="00805C62" w:rsidP="00805C62">
            <w:pPr>
              <w:rPr>
                <w:rFonts w:ascii="Times New Roman" w:eastAsia="Arial" w:hAnsi="Times New Roman" w:cs="Times New Roman"/>
                <w:noProof/>
                <w:sz w:val="18"/>
                <w:szCs w:val="18"/>
                <w:lang w:val="sr-Cyrl-RS"/>
              </w:rPr>
            </w:pPr>
            <w:r w:rsidRPr="0080450D">
              <w:rPr>
                <w:rFonts w:ascii="Times New Roman" w:eastAsia="Arial" w:hAnsi="Times New Roman" w:cs="Times New Roman"/>
                <w:noProof/>
                <w:sz w:val="18"/>
                <w:szCs w:val="18"/>
              </w:rPr>
              <w:t>5.5.3.</w:t>
            </w:r>
            <w:r>
              <w:rPr>
                <w:rFonts w:ascii="Times New Roman" w:eastAsia="Arial" w:hAnsi="Times New Roman" w:cs="Times New Roman"/>
                <w:noProof/>
                <w:sz w:val="18"/>
                <w:szCs w:val="18"/>
                <w:lang w:val="sr-Cyrl-RS"/>
              </w:rPr>
              <w:t>1</w:t>
            </w:r>
            <w:r w:rsidRPr="0080450D">
              <w:rPr>
                <w:rFonts w:ascii="Times New Roman" w:eastAsia="Arial" w:hAnsi="Times New Roman" w:cs="Times New Roman"/>
                <w:noProof/>
                <w:sz w:val="18"/>
                <w:szCs w:val="18"/>
              </w:rPr>
              <w:t xml:space="preserve">. </w:t>
            </w:r>
            <w:r w:rsidRPr="0080450D">
              <w:rPr>
                <w:rFonts w:ascii="Times New Roman" w:eastAsia="Arial" w:hAnsi="Times New Roman" w:cs="Times New Roman"/>
                <w:noProof/>
                <w:sz w:val="18"/>
                <w:szCs w:val="18"/>
                <w:lang w:val="sr-Cyrl-RS"/>
              </w:rPr>
              <w:t>Обезбедити финансијску подршку за пројекте и</w:t>
            </w:r>
            <w:r w:rsidRPr="0080450D">
              <w:rPr>
                <w:rFonts w:ascii="Times New Roman" w:eastAsia="Arial" w:hAnsi="Times New Roman" w:cs="Times New Roman"/>
                <w:noProof/>
                <w:sz w:val="18"/>
                <w:szCs w:val="18"/>
              </w:rPr>
              <w:t xml:space="preserve"> програме</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 xml:space="preserve">информисања </w:t>
            </w:r>
            <w:r w:rsidRPr="0080450D">
              <w:rPr>
                <w:rFonts w:ascii="Times New Roman" w:eastAsia="Arial" w:hAnsi="Times New Roman" w:cs="Times New Roman"/>
                <w:noProof/>
                <w:sz w:val="18"/>
                <w:szCs w:val="18"/>
                <w:lang w:val="sr-Cyrl-RS"/>
              </w:rPr>
              <w:t>младих</w:t>
            </w:r>
            <w:r w:rsidRPr="0080450D">
              <w:rPr>
                <w:rFonts w:ascii="Times New Roman" w:eastAsia="Arial" w:hAnsi="Times New Roman" w:cs="Times New Roman"/>
                <w:noProof/>
                <w:sz w:val="18"/>
                <w:szCs w:val="18"/>
              </w:rPr>
              <w:t xml:space="preserve"> о узроцима и последицама, као и типовима миграција</w:t>
            </w:r>
            <w:r w:rsidRPr="0080450D">
              <w:rPr>
                <w:rFonts w:ascii="Times New Roman" w:eastAsia="Arial" w:hAnsi="Times New Roman" w:cs="Times New Roman"/>
                <w:noProof/>
                <w:sz w:val="18"/>
                <w:szCs w:val="18"/>
                <w:lang w:val="sr-Cyrl-RS"/>
              </w:rPr>
              <w:t xml:space="preserve">, као и </w:t>
            </w:r>
            <w:r w:rsidRPr="0080450D">
              <w:rPr>
                <w:rFonts w:ascii="Times New Roman" w:eastAsia="Arial" w:hAnsi="Times New Roman" w:cs="Times New Roman"/>
                <w:noProof/>
                <w:sz w:val="18"/>
                <w:szCs w:val="18"/>
                <w:lang w:val="sr-Cyrl-RS"/>
              </w:rPr>
              <w:lastRenderedPageBreak/>
              <w:t>директ</w:t>
            </w:r>
            <w:r>
              <w:rPr>
                <w:rFonts w:ascii="Times New Roman" w:eastAsia="Arial" w:hAnsi="Times New Roman" w:cs="Times New Roman"/>
                <w:noProof/>
                <w:sz w:val="18"/>
                <w:szCs w:val="18"/>
                <w:lang w:val="sr-Cyrl-RS"/>
              </w:rPr>
              <w:t>ним</w:t>
            </w:r>
            <w:r w:rsidRPr="0080450D">
              <w:rPr>
                <w:rFonts w:ascii="Times New Roman" w:eastAsia="Arial" w:hAnsi="Times New Roman" w:cs="Times New Roman"/>
                <w:noProof/>
                <w:sz w:val="18"/>
                <w:szCs w:val="18"/>
                <w:lang w:val="sr-Cyrl-RS"/>
              </w:rPr>
              <w:t xml:space="preserve"> рад</w:t>
            </w:r>
            <w:r>
              <w:rPr>
                <w:rFonts w:ascii="Times New Roman" w:eastAsia="Arial" w:hAnsi="Times New Roman" w:cs="Times New Roman"/>
                <w:noProof/>
                <w:sz w:val="18"/>
                <w:szCs w:val="18"/>
                <w:lang w:val="sr-Cyrl-RS"/>
              </w:rPr>
              <w:t>ом</w:t>
            </w:r>
            <w:r w:rsidRPr="0080450D">
              <w:rPr>
                <w:rFonts w:ascii="Times New Roman" w:eastAsia="Arial" w:hAnsi="Times New Roman" w:cs="Times New Roman"/>
                <w:noProof/>
                <w:sz w:val="18"/>
                <w:szCs w:val="18"/>
                <w:lang w:val="sr-Cyrl-RS"/>
              </w:rPr>
              <w:t xml:space="preserve"> са младим мигрантима</w:t>
            </w:r>
          </w:p>
        </w:tc>
        <w:tc>
          <w:tcPr>
            <w:tcW w:w="1243" w:type="dxa"/>
          </w:tcPr>
          <w:p w14:paraId="6DAF974E" w14:textId="3D65DD87" w:rsidR="00805C62" w:rsidRPr="0080450D" w:rsidRDefault="00805C62" w:rsidP="00805C6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МТО</w:t>
            </w:r>
          </w:p>
        </w:tc>
        <w:tc>
          <w:tcPr>
            <w:tcW w:w="1477" w:type="dxa"/>
          </w:tcPr>
          <w:p w14:paraId="18EF22A3" w14:textId="097F80F8" w:rsidR="00805C62" w:rsidRPr="0080450D" w:rsidRDefault="00805C62" w:rsidP="00805C6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Комесаријат за избеглице и миграције</w:t>
            </w:r>
            <w:r w:rsidRPr="0080450D">
              <w:rPr>
                <w:rFonts w:ascii="Times New Roman" w:eastAsia="Arial" w:hAnsi="Times New Roman" w:cs="Times New Roman"/>
                <w:noProof/>
                <w:sz w:val="18"/>
                <w:szCs w:val="18"/>
                <w:lang w:val="sr-Cyrl-RS"/>
              </w:rPr>
              <w:t xml:space="preserve">, </w:t>
            </w:r>
            <w:r w:rsidRPr="00235E66">
              <w:rPr>
                <w:rFonts w:ascii="Times New Roman" w:eastAsia="Arial" w:hAnsi="Times New Roman" w:cs="Times New Roman"/>
                <w:noProof/>
                <w:sz w:val="18"/>
                <w:szCs w:val="18"/>
                <w:lang w:val="sr-Cyrl-RS"/>
              </w:rPr>
              <w:t xml:space="preserve">Покрајински органи задужени за </w:t>
            </w:r>
            <w:r w:rsidRPr="00235E66">
              <w:rPr>
                <w:rFonts w:ascii="Times New Roman" w:eastAsia="Arial" w:hAnsi="Times New Roman" w:cs="Times New Roman"/>
                <w:noProof/>
                <w:sz w:val="18"/>
                <w:szCs w:val="18"/>
                <w:lang w:val="sr-Cyrl-RS"/>
              </w:rPr>
              <w:lastRenderedPageBreak/>
              <w:t>социјалну политику, равноправност полова, локалну самоуправу, безбедност, младе и образовање</w:t>
            </w:r>
            <w:r>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ЈЛС</w:t>
            </w:r>
            <w:r w:rsidRPr="0080450D">
              <w:rPr>
                <w:rFonts w:ascii="Times New Roman" w:eastAsia="Arial" w:hAnsi="Times New Roman" w:cs="Times New Roman"/>
                <w:noProof/>
                <w:sz w:val="18"/>
                <w:szCs w:val="18"/>
                <w:lang w:val="sr-Cyrl-RS"/>
              </w:rPr>
              <w:t xml:space="preserve">, </w:t>
            </w:r>
            <w:r w:rsidRPr="0080450D">
              <w:rPr>
                <w:rFonts w:ascii="Times New Roman" w:eastAsia="Arial" w:hAnsi="Times New Roman" w:cs="Times New Roman"/>
                <w:noProof/>
                <w:sz w:val="18"/>
                <w:szCs w:val="18"/>
              </w:rPr>
              <w:t>ОЦД</w:t>
            </w:r>
          </w:p>
        </w:tc>
        <w:tc>
          <w:tcPr>
            <w:tcW w:w="1263" w:type="dxa"/>
          </w:tcPr>
          <w:p w14:paraId="3796B14B" w14:textId="6C46DAE5" w:rsidR="00805C62" w:rsidRPr="0080450D" w:rsidRDefault="00805C62" w:rsidP="00805C62">
            <w:pPr>
              <w:rPr>
                <w:rFonts w:ascii="Times New Roman" w:eastAsia="Arial" w:hAnsi="Times New Roman" w:cs="Times New Roman"/>
                <w:noProof/>
                <w:sz w:val="18"/>
                <w:szCs w:val="18"/>
              </w:rPr>
            </w:pPr>
            <w:r w:rsidRPr="0080450D">
              <w:rPr>
                <w:rFonts w:ascii="Times New Roman" w:eastAsia="Arial" w:hAnsi="Times New Roman" w:cs="Times New Roman"/>
                <w:noProof/>
                <w:sz w:val="18"/>
                <w:szCs w:val="18"/>
              </w:rPr>
              <w:lastRenderedPageBreak/>
              <w:t>2025.</w:t>
            </w:r>
            <w:r w:rsidRPr="002141A9">
              <w:rPr>
                <w:rFonts w:ascii="Times New Roman" w:eastAsia="Arial" w:hAnsi="Times New Roman" w:cs="Times New Roman"/>
                <w:noProof/>
                <w:sz w:val="18"/>
                <w:szCs w:val="18"/>
              </w:rPr>
              <w:t xml:space="preserve"> (IV квартал)</w:t>
            </w:r>
          </w:p>
        </w:tc>
        <w:tc>
          <w:tcPr>
            <w:tcW w:w="1750" w:type="dxa"/>
          </w:tcPr>
          <w:p w14:paraId="01EAE24D" w14:textId="30004785" w:rsidR="00805C62" w:rsidRPr="0080450D" w:rsidRDefault="00805C62" w:rsidP="00805C62">
            <w:pPr>
              <w:rPr>
                <w:rFonts w:ascii="Times New Roman" w:eastAsia="Arial" w:hAnsi="Times New Roman" w:cs="Times New Roman"/>
                <w:noProof/>
                <w:sz w:val="18"/>
                <w:szCs w:val="18"/>
              </w:rPr>
            </w:pPr>
          </w:p>
        </w:tc>
        <w:tc>
          <w:tcPr>
            <w:tcW w:w="1417" w:type="dxa"/>
          </w:tcPr>
          <w:p w14:paraId="7BCC5268" w14:textId="6B65E6DE" w:rsidR="00805C62" w:rsidRPr="0080450D" w:rsidRDefault="00805C62" w:rsidP="00805C62">
            <w:pPr>
              <w:rPr>
                <w:rFonts w:ascii="Times New Roman" w:eastAsia="Arial" w:hAnsi="Times New Roman" w:cs="Times New Roman"/>
                <w:noProof/>
                <w:sz w:val="18"/>
                <w:szCs w:val="18"/>
              </w:rPr>
            </w:pPr>
          </w:p>
        </w:tc>
        <w:tc>
          <w:tcPr>
            <w:tcW w:w="1507" w:type="dxa"/>
          </w:tcPr>
          <w:p w14:paraId="5402BBF4" w14:textId="5863CA96" w:rsidR="00805C62" w:rsidRPr="0080450D" w:rsidRDefault="00805C62" w:rsidP="00805C62">
            <w:pPr>
              <w:rPr>
                <w:rFonts w:ascii="Times New Roman" w:eastAsia="Arial" w:hAnsi="Times New Roman" w:cs="Times New Roman"/>
                <w:noProof/>
                <w:sz w:val="18"/>
                <w:szCs w:val="18"/>
              </w:rPr>
            </w:pPr>
          </w:p>
        </w:tc>
        <w:tc>
          <w:tcPr>
            <w:tcW w:w="1421" w:type="dxa"/>
          </w:tcPr>
          <w:p w14:paraId="5B0F15DB" w14:textId="3CD84A12" w:rsidR="00805C62" w:rsidRPr="0080450D" w:rsidRDefault="00805C62" w:rsidP="00805C62">
            <w:pPr>
              <w:rPr>
                <w:rFonts w:ascii="Times New Roman" w:eastAsia="Arial" w:hAnsi="Times New Roman" w:cs="Times New Roman"/>
                <w:noProof/>
                <w:sz w:val="18"/>
                <w:szCs w:val="18"/>
              </w:rPr>
            </w:pPr>
          </w:p>
        </w:tc>
        <w:tc>
          <w:tcPr>
            <w:tcW w:w="1504" w:type="dxa"/>
          </w:tcPr>
          <w:p w14:paraId="47DF4E17" w14:textId="74E6BC87" w:rsidR="00805C62" w:rsidRPr="0080450D" w:rsidRDefault="00805C62" w:rsidP="00805C62">
            <w:pPr>
              <w:rPr>
                <w:rFonts w:ascii="Times New Roman" w:eastAsia="Arial" w:hAnsi="Times New Roman" w:cs="Times New Roman"/>
                <w:noProof/>
                <w:sz w:val="18"/>
                <w:szCs w:val="18"/>
              </w:rPr>
            </w:pPr>
          </w:p>
        </w:tc>
      </w:tr>
    </w:tbl>
    <w:p w14:paraId="666BF212" w14:textId="3D7697DC" w:rsidR="007E276A" w:rsidRPr="00CE521E" w:rsidRDefault="007E276A" w:rsidP="4638177C">
      <w:pPr>
        <w:rPr>
          <w:rFonts w:ascii="Times New Roman" w:eastAsia="Arial" w:hAnsi="Times New Roman" w:cs="Times New Roman"/>
          <w:b/>
          <w:bCs/>
          <w:noProof/>
          <w:sz w:val="20"/>
          <w:szCs w:val="20"/>
          <w:u w:val="single"/>
        </w:rPr>
      </w:pPr>
    </w:p>
    <w:sectPr w:rsidR="007E276A" w:rsidRPr="00CE521E" w:rsidSect="00A13FC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65434" w14:textId="77777777" w:rsidR="008B2D3F" w:rsidRDefault="008B2D3F" w:rsidP="00F82347">
      <w:pPr>
        <w:spacing w:after="0" w:line="240" w:lineRule="auto"/>
      </w:pPr>
      <w:r>
        <w:separator/>
      </w:r>
    </w:p>
  </w:endnote>
  <w:endnote w:type="continuationSeparator" w:id="0">
    <w:p w14:paraId="44591E50" w14:textId="77777777" w:rsidR="008B2D3F" w:rsidRDefault="008B2D3F" w:rsidP="00F8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84903"/>
      <w:docPartObj>
        <w:docPartGallery w:val="Page Numbers (Bottom of Page)"/>
        <w:docPartUnique/>
      </w:docPartObj>
    </w:sdtPr>
    <w:sdtEndPr>
      <w:rPr>
        <w:noProof/>
      </w:rPr>
    </w:sdtEndPr>
    <w:sdtContent>
      <w:p w14:paraId="65532BA1" w14:textId="7E80FB3E" w:rsidR="00D405F6" w:rsidRDefault="00D405F6">
        <w:pPr>
          <w:pStyle w:val="Footer"/>
          <w:jc w:val="center"/>
        </w:pPr>
        <w:r>
          <w:fldChar w:fldCharType="begin"/>
        </w:r>
        <w:r>
          <w:instrText xml:space="preserve"> PAGE   \* MERGEFORMAT </w:instrText>
        </w:r>
        <w:r>
          <w:fldChar w:fldCharType="separate"/>
        </w:r>
        <w:r w:rsidR="00B56169">
          <w:rPr>
            <w:noProof/>
          </w:rPr>
          <w:t>26</w:t>
        </w:r>
        <w:r>
          <w:rPr>
            <w:noProof/>
          </w:rPr>
          <w:fldChar w:fldCharType="end"/>
        </w:r>
      </w:p>
    </w:sdtContent>
  </w:sdt>
  <w:p w14:paraId="60DCA65E" w14:textId="51EE7A0A" w:rsidR="00D405F6" w:rsidRDefault="00D405F6" w:rsidP="4B837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6A21E" w14:textId="77777777" w:rsidR="008B2D3F" w:rsidRDefault="008B2D3F" w:rsidP="00F82347">
      <w:pPr>
        <w:spacing w:after="0" w:line="240" w:lineRule="auto"/>
      </w:pPr>
      <w:r>
        <w:separator/>
      </w:r>
    </w:p>
  </w:footnote>
  <w:footnote w:type="continuationSeparator" w:id="0">
    <w:p w14:paraId="393AD3E9" w14:textId="77777777" w:rsidR="008B2D3F" w:rsidRDefault="008B2D3F" w:rsidP="00F82347">
      <w:pPr>
        <w:spacing w:after="0" w:line="240" w:lineRule="auto"/>
      </w:pPr>
      <w:r>
        <w:continuationSeparator/>
      </w:r>
    </w:p>
  </w:footnote>
  <w:footnote w:id="1">
    <w:p w14:paraId="712058B3" w14:textId="77777777" w:rsidR="00D405F6" w:rsidRPr="00B61AE5" w:rsidRDefault="00D405F6" w:rsidP="00CE521E">
      <w:pPr>
        <w:pStyle w:val="FootnoteText"/>
        <w:rPr>
          <w:lang w:val="sr-Cyrl-BA"/>
        </w:rPr>
      </w:pPr>
      <w:r>
        <w:rPr>
          <w:rStyle w:val="FootnoteReference"/>
        </w:rPr>
        <w:footnoteRef/>
      </w:r>
      <w:r>
        <w:t xml:space="preserve"> </w:t>
      </w:r>
      <w:r w:rsidRPr="00B61AE5">
        <w:t>„</w:t>
      </w:r>
      <w:proofErr w:type="spellStart"/>
      <w:r w:rsidRPr="00B61AE5">
        <w:t>С</w:t>
      </w:r>
      <w:r>
        <w:t>лужбени</w:t>
      </w:r>
      <w:proofErr w:type="spellEnd"/>
      <w:r>
        <w:t xml:space="preserve"> </w:t>
      </w:r>
      <w:proofErr w:type="spellStart"/>
      <w:r>
        <w:t>гласник</w:t>
      </w:r>
      <w:proofErr w:type="spellEnd"/>
      <w:r>
        <w:t xml:space="preserve"> РС”, </w:t>
      </w:r>
      <w:proofErr w:type="spellStart"/>
      <w:r>
        <w:t>број</w:t>
      </w:r>
      <w:proofErr w:type="spellEnd"/>
      <w:r>
        <w:t xml:space="preserve"> 22/15</w:t>
      </w:r>
    </w:p>
  </w:footnote>
  <w:footnote w:id="2">
    <w:p w14:paraId="00F7CAA2" w14:textId="77777777" w:rsidR="00D405F6" w:rsidRPr="005E6B38" w:rsidRDefault="00D405F6" w:rsidP="00CE521E">
      <w:pPr>
        <w:pStyle w:val="FootnoteText"/>
        <w:rPr>
          <w:lang w:val="sr-Cyrl-BA"/>
        </w:rPr>
      </w:pPr>
      <w:r>
        <w:rPr>
          <w:rStyle w:val="FootnoteReference"/>
        </w:rPr>
        <w:footnoteRef/>
      </w:r>
      <w:r>
        <w:rPr>
          <w:lang w:val="sr-Cyrl-BA"/>
        </w:rPr>
        <w:t xml:space="preserve"> </w:t>
      </w:r>
      <w:r w:rsidRPr="00BF4F08">
        <w:rPr>
          <w:lang w:val="sr-Cyrl-BA"/>
        </w:rPr>
        <w:t>„Службени гласник РС”, број 30/18</w:t>
      </w:r>
    </w:p>
  </w:footnote>
  <w:footnote w:id="3">
    <w:p w14:paraId="3D256937" w14:textId="77777777" w:rsidR="00D405F6" w:rsidRPr="00BF4F08" w:rsidRDefault="00D405F6" w:rsidP="00CE521E">
      <w:pPr>
        <w:pStyle w:val="FootnoteText"/>
        <w:rPr>
          <w:lang w:val="sr-Cyrl-BA"/>
        </w:rPr>
      </w:pPr>
      <w:r>
        <w:rPr>
          <w:rStyle w:val="FootnoteReference"/>
        </w:rPr>
        <w:footnoteRef/>
      </w:r>
      <w:r w:rsidRPr="00BF4F08">
        <w:rPr>
          <w:lang w:val="sr-Cyrl-BA"/>
        </w:rPr>
        <w:t xml:space="preserve"> „С</w:t>
      </w:r>
      <w:r>
        <w:rPr>
          <w:lang w:val="sr-Cyrl-BA"/>
        </w:rPr>
        <w:t>лужбени гласник РСˮ, број 99/18</w:t>
      </w:r>
    </w:p>
  </w:footnote>
  <w:footnote w:id="4">
    <w:p w14:paraId="5F423DF1" w14:textId="77777777" w:rsidR="00D405F6" w:rsidRPr="000C0E82" w:rsidRDefault="00D405F6" w:rsidP="00CE521E">
      <w:pPr>
        <w:pStyle w:val="FootnoteText"/>
        <w:rPr>
          <w:lang w:val="sr-Cyrl-BA"/>
        </w:rPr>
      </w:pPr>
      <w:r w:rsidRPr="00947C7A">
        <w:rPr>
          <w:rStyle w:val="FootnoteReference"/>
        </w:rPr>
        <w:footnoteRef/>
      </w:r>
      <w:r w:rsidRPr="00947C7A">
        <w:rPr>
          <w:lang w:val="sr-Cyrl-BA"/>
        </w:rPr>
        <w:t xml:space="preserve"> „Службени гласник РС”, број 8/19</w:t>
      </w:r>
    </w:p>
  </w:footnote>
  <w:footnote w:id="5">
    <w:p w14:paraId="0B4F3F7D" w14:textId="77777777" w:rsidR="00D405F6" w:rsidRPr="00F577AB" w:rsidRDefault="00D405F6" w:rsidP="00CE521E">
      <w:pPr>
        <w:pStyle w:val="FootnoteText"/>
        <w:rPr>
          <w:lang w:val="sr-Cyrl-RS"/>
        </w:rPr>
      </w:pPr>
      <w:r>
        <w:rPr>
          <w:rStyle w:val="FootnoteReference"/>
        </w:rPr>
        <w:footnoteRef/>
      </w:r>
      <w:r w:rsidRPr="00947C7A">
        <w:rPr>
          <w:lang w:val="sr-Cyrl-BA"/>
        </w:rPr>
        <w:t xml:space="preserve"> </w:t>
      </w:r>
      <w:r>
        <w:rPr>
          <w:lang w:val="sr-Cyrl-BA"/>
        </w:rPr>
        <w:t xml:space="preserve"> „Службени гласник РС”, број 8/19</w:t>
      </w:r>
    </w:p>
  </w:footnote>
  <w:footnote w:id="6">
    <w:p w14:paraId="3BF473F0" w14:textId="66442D8B" w:rsidR="00D405F6" w:rsidRPr="006B405E" w:rsidRDefault="00D405F6" w:rsidP="00524447">
      <w:pPr>
        <w:pStyle w:val="FootnoteText"/>
        <w:rPr>
          <w:lang w:val="sr-Cyrl-RS"/>
        </w:rPr>
      </w:pPr>
      <w:r>
        <w:rPr>
          <w:rStyle w:val="FootnoteReference"/>
        </w:rPr>
        <w:footnoteRef/>
      </w:r>
      <w:r w:rsidRPr="006B405E">
        <w:rPr>
          <w:lang w:val="sr-Cyrl-RS"/>
        </w:rPr>
        <w:t xml:space="preserve"> </w:t>
      </w:r>
      <w:r>
        <w:rPr>
          <w:lang w:val="sr-Cyrl-RS"/>
        </w:rPr>
        <w:t xml:space="preserve"> </w:t>
      </w:r>
      <w:r w:rsidRPr="00524447">
        <w:rPr>
          <w:lang w:val="sr-Cyrl-RS"/>
        </w:rPr>
        <w:t>„Службени гласник РС”, број 129/2007, 18/2016, 47/2018 i 9/2020</w:t>
      </w:r>
      <w:r>
        <w:rPr>
          <w:lang w:val="sr-Cyrl-RS"/>
        </w:rPr>
        <w:t xml:space="preserve"> – др. закон</w:t>
      </w:r>
    </w:p>
  </w:footnote>
  <w:footnote w:id="7">
    <w:p w14:paraId="7A435854" w14:textId="77777777" w:rsidR="00D405F6" w:rsidRPr="00D26225" w:rsidRDefault="00D405F6" w:rsidP="00CE521E">
      <w:pPr>
        <w:pStyle w:val="FootnoteText"/>
        <w:rPr>
          <w:lang w:val="sr-Cyrl-BA"/>
        </w:rPr>
      </w:pPr>
      <w:r>
        <w:rPr>
          <w:rStyle w:val="FootnoteReference"/>
        </w:rPr>
        <w:footnoteRef/>
      </w:r>
      <w:r w:rsidRPr="00D26225">
        <w:rPr>
          <w:lang w:val="sr-Cyrl-BA"/>
        </w:rPr>
        <w:t xml:space="preserve"> </w:t>
      </w:r>
      <w:r>
        <w:rPr>
          <w:lang w:val="sr-Cyrl-BA"/>
        </w:rPr>
        <w:t>„</w:t>
      </w:r>
      <w:r w:rsidRPr="00D26225">
        <w:rPr>
          <w:lang w:val="sr-Cyrl-BA"/>
        </w:rPr>
        <w:t>Службени гласник Републике Србије</w:t>
      </w:r>
      <w:r>
        <w:rPr>
          <w:lang w:val="sr-Cyrl-BA"/>
        </w:rPr>
        <w:t>“</w:t>
      </w:r>
      <w:r w:rsidRPr="00D26225">
        <w:rPr>
          <w:lang w:val="sr-Cyrl-BA"/>
        </w:rPr>
        <w:t>, број 138/2022 од 12.12.2023. године</w:t>
      </w:r>
    </w:p>
  </w:footnote>
  <w:footnote w:id="8">
    <w:p w14:paraId="04A07805" w14:textId="77777777" w:rsidR="00D405F6" w:rsidRPr="006B59E2" w:rsidRDefault="00D405F6" w:rsidP="00CE521E">
      <w:pPr>
        <w:pStyle w:val="FootnoteText"/>
        <w:rPr>
          <w:lang w:val="sr-Cyrl-RS"/>
        </w:rPr>
      </w:pPr>
      <w:r w:rsidRPr="006B59E2">
        <w:rPr>
          <w:rStyle w:val="FootnoteReference"/>
          <w:lang w:val="sr-Cyrl-RS"/>
        </w:rPr>
        <w:footnoteRef/>
      </w:r>
      <w:r w:rsidRPr="006B59E2">
        <w:rPr>
          <w:lang w:val="sr-Cyrl-RS"/>
        </w:rPr>
        <w:t xml:space="preserve"> „Службени гласник РС”, број 32/15</w:t>
      </w:r>
    </w:p>
  </w:footnote>
  <w:footnote w:id="9">
    <w:p w14:paraId="0A174D34" w14:textId="421D8FA3" w:rsidR="00D405F6" w:rsidRPr="00690AA7" w:rsidRDefault="00D405F6" w:rsidP="4B83707D">
      <w:pPr>
        <w:pStyle w:val="FootnoteText"/>
        <w:rPr>
          <w:rFonts w:asciiTheme="majorBidi" w:hAnsiTheme="majorBidi" w:cstheme="majorBidi"/>
          <w:sz w:val="18"/>
          <w:szCs w:val="18"/>
          <w:lang w:val="sr-Cyrl-RS"/>
        </w:rPr>
      </w:pPr>
      <w:r w:rsidRPr="00690AA7">
        <w:rPr>
          <w:rStyle w:val="FootnoteReference"/>
          <w:rFonts w:asciiTheme="majorBidi" w:hAnsiTheme="majorBidi" w:cstheme="majorBidi"/>
          <w:sz w:val="18"/>
          <w:szCs w:val="18"/>
        </w:rPr>
        <w:footnoteRef/>
      </w:r>
      <w:r w:rsidRPr="00690AA7">
        <w:rPr>
          <w:rFonts w:asciiTheme="majorBidi" w:hAnsiTheme="majorBidi" w:cstheme="majorBidi"/>
          <w:sz w:val="18"/>
          <w:szCs w:val="18"/>
          <w:lang w:val="sr-Cyrl-RS"/>
        </w:rPr>
        <w:t xml:space="preserve"> </w:t>
      </w:r>
      <w:r w:rsidRPr="00690AA7">
        <w:rPr>
          <w:rFonts w:asciiTheme="majorBidi" w:hAnsiTheme="majorBidi" w:cstheme="majorBidi"/>
          <w:color w:val="1E1919"/>
          <w:sz w:val="18"/>
          <w:szCs w:val="18"/>
          <w:lang w:val="sr-Cyrl-RS"/>
        </w:rPr>
        <w:t>Репрезентативност узорка утврђује орган РС надлежан за послове статистике.</w:t>
      </w:r>
    </w:p>
  </w:footnote>
  <w:footnote w:id="10">
    <w:p w14:paraId="7EFA0E31" w14:textId="4C289E6A" w:rsidR="00D405F6" w:rsidRPr="00690AA7" w:rsidRDefault="00D405F6" w:rsidP="00BF74CC">
      <w:pPr>
        <w:pStyle w:val="FootnoteText"/>
        <w:rPr>
          <w:rFonts w:ascii="Times New Roman" w:hAnsi="Times New Roman" w:cs="Times New Roman"/>
          <w:sz w:val="18"/>
          <w:szCs w:val="18"/>
          <w:lang w:val="sr-Cyrl-RS"/>
        </w:rPr>
      </w:pPr>
      <w:r w:rsidRPr="00690AA7">
        <w:rPr>
          <w:rStyle w:val="FootnoteReference"/>
          <w:rFonts w:ascii="Times New Roman" w:hAnsi="Times New Roman" w:cs="Times New Roman"/>
          <w:sz w:val="18"/>
          <w:szCs w:val="18"/>
        </w:rPr>
        <w:footnoteRef/>
      </w:r>
      <w:r w:rsidRPr="00690AA7">
        <w:rPr>
          <w:rFonts w:ascii="Times New Roman" w:hAnsi="Times New Roman" w:cs="Times New Roman"/>
          <w:sz w:val="18"/>
          <w:szCs w:val="18"/>
          <w:lang w:val="sr-Cyrl-RS"/>
        </w:rPr>
        <w:t xml:space="preserve"> ЕУ Стратегија за младе и Бонски процес.</w:t>
      </w:r>
    </w:p>
  </w:footnote>
  <w:footnote w:id="11">
    <w:p w14:paraId="7BBBF8C5" w14:textId="1132193D" w:rsidR="00D405F6" w:rsidRPr="00E8370E" w:rsidRDefault="00D405F6" w:rsidP="00BF74CC">
      <w:pPr>
        <w:pStyle w:val="FootnoteText"/>
        <w:rPr>
          <w:rFonts w:ascii="Arial" w:hAnsi="Arial" w:cs="Arial"/>
          <w:sz w:val="18"/>
          <w:szCs w:val="18"/>
          <w:lang w:val="sr-Cyrl-RS"/>
        </w:rPr>
      </w:pPr>
      <w:r w:rsidRPr="00690AA7">
        <w:rPr>
          <w:rStyle w:val="FootnoteReference"/>
          <w:rFonts w:ascii="Times New Roman" w:hAnsi="Times New Roman" w:cs="Times New Roman"/>
          <w:sz w:val="18"/>
          <w:szCs w:val="18"/>
        </w:rPr>
        <w:footnoteRef/>
      </w:r>
      <w:r w:rsidRPr="00690AA7">
        <w:rPr>
          <w:rFonts w:ascii="Times New Roman" w:hAnsi="Times New Roman" w:cs="Times New Roman"/>
          <w:sz w:val="18"/>
          <w:szCs w:val="18"/>
          <w:lang w:val="sr-Cyrl-RS"/>
        </w:rPr>
        <w:t xml:space="preserve"> Подаци МОС-а.</w:t>
      </w:r>
    </w:p>
  </w:footnote>
  <w:footnote w:id="12">
    <w:p w14:paraId="1815AF83" w14:textId="765CA597" w:rsidR="00D405F6" w:rsidRPr="0034559E" w:rsidRDefault="00D405F6" w:rsidP="00BF74CC">
      <w:pPr>
        <w:pStyle w:val="FootnoteText"/>
        <w:rPr>
          <w:rFonts w:ascii="Times New Roman" w:hAnsi="Times New Roman" w:cs="Times New Roman"/>
          <w:sz w:val="18"/>
          <w:szCs w:val="18"/>
          <w:lang w:val="sr-Cyrl-RS"/>
        </w:rPr>
      </w:pPr>
      <w:r w:rsidRPr="0034559E">
        <w:rPr>
          <w:rStyle w:val="FootnoteReference"/>
          <w:rFonts w:ascii="Times New Roman" w:hAnsi="Times New Roman" w:cs="Times New Roman"/>
          <w:sz w:val="18"/>
          <w:szCs w:val="18"/>
        </w:rPr>
        <w:footnoteRef/>
      </w:r>
      <w:r w:rsidRPr="0034559E">
        <w:rPr>
          <w:rFonts w:ascii="Times New Roman" w:hAnsi="Times New Roman" w:cs="Times New Roman"/>
          <w:sz w:val="18"/>
          <w:szCs w:val="18"/>
          <w:lang w:val="sr-Cyrl-RS"/>
        </w:rPr>
        <w:t xml:space="preserve"> Показатељ није могуће остварити у периоду од 2023. до 2025. године јер зависи од усвајања стандарда (показатељ 2.1.3) чија је усвајање предвиђено до 2026. године.</w:t>
      </w:r>
    </w:p>
  </w:footnote>
  <w:footnote w:id="13">
    <w:p w14:paraId="4BB9FDD5" w14:textId="48710738" w:rsidR="00D405F6" w:rsidRPr="00BD4E11" w:rsidRDefault="00D405F6" w:rsidP="00BF74CC">
      <w:pPr>
        <w:pStyle w:val="FootnoteText"/>
        <w:rPr>
          <w:lang w:val="sr-Cyrl-RS"/>
        </w:rPr>
      </w:pPr>
      <w:r w:rsidRPr="0034559E">
        <w:rPr>
          <w:rStyle w:val="FootnoteReference"/>
          <w:rFonts w:ascii="Times New Roman" w:hAnsi="Times New Roman" w:cs="Times New Roman"/>
          <w:sz w:val="18"/>
          <w:szCs w:val="18"/>
        </w:rPr>
        <w:footnoteRef/>
      </w:r>
      <w:r w:rsidRPr="0034559E">
        <w:rPr>
          <w:rFonts w:ascii="Times New Roman" w:hAnsi="Times New Roman" w:cs="Times New Roman"/>
          <w:sz w:val="18"/>
          <w:szCs w:val="18"/>
          <w:lang w:val="sr-Cyrl-RS"/>
        </w:rPr>
        <w:t xml:space="preserve"> Како овај показатељ зависи од показатеља 2.1.3. чија се реализације очекује до 2026. године, у периоду трајања овог Акционог плана (2023-2025) није могуће радити на реализацији овог показатеља.</w:t>
      </w:r>
      <w:r>
        <w:rPr>
          <w:lang w:val="sr-Cyrl-RS"/>
        </w:rPr>
        <w:t xml:space="preserve"> </w:t>
      </w:r>
    </w:p>
  </w:footnote>
  <w:footnote w:id="14">
    <w:p w14:paraId="28BE400D" w14:textId="65E61D6F" w:rsidR="00D405F6" w:rsidRPr="0034559E" w:rsidRDefault="00D405F6" w:rsidP="004F659E">
      <w:pPr>
        <w:pStyle w:val="FootnoteText"/>
        <w:rPr>
          <w:rFonts w:ascii="Times New Roman" w:hAnsi="Times New Roman" w:cs="Times New Roman"/>
          <w:sz w:val="18"/>
          <w:szCs w:val="18"/>
          <w:lang w:val="sr-Cyrl-RS"/>
        </w:rPr>
      </w:pPr>
      <w:r w:rsidRPr="004F659E">
        <w:rPr>
          <w:rStyle w:val="FootnoteReference"/>
          <w:rFonts w:ascii="Times New Roman" w:hAnsi="Times New Roman" w:cs="Times New Roman"/>
          <w:sz w:val="18"/>
          <w:szCs w:val="18"/>
        </w:rPr>
        <w:footnoteRef/>
      </w:r>
      <w:r w:rsidRPr="004F659E">
        <w:rPr>
          <w:rFonts w:ascii="Times New Roman" w:hAnsi="Times New Roman" w:cs="Times New Roman"/>
          <w:sz w:val="18"/>
          <w:szCs w:val="18"/>
          <w:lang w:val="sr-Cyrl-RS"/>
        </w:rPr>
        <w:t xml:space="preserve"> </w:t>
      </w:r>
      <w:r w:rsidRPr="004F659E">
        <w:rPr>
          <w:rFonts w:ascii="Times New Roman" w:hAnsi="Times New Roman" w:cs="Times New Roman"/>
          <w:color w:val="1E1919"/>
          <w:sz w:val="18"/>
          <w:szCs w:val="18"/>
          <w:lang w:val="sr-Cyrl-RS"/>
        </w:rPr>
        <w:t>База података М</w:t>
      </w:r>
      <w:r w:rsidR="004F659E" w:rsidRPr="004F659E">
        <w:rPr>
          <w:rFonts w:ascii="Times New Roman" w:hAnsi="Times New Roman" w:cs="Times New Roman"/>
          <w:color w:val="1E1919"/>
          <w:sz w:val="18"/>
          <w:szCs w:val="18"/>
          <w:lang w:val="sr-Cyrl-RS"/>
        </w:rPr>
        <w:t>Т</w:t>
      </w:r>
      <w:r w:rsidRPr="004F659E">
        <w:rPr>
          <w:rFonts w:ascii="Times New Roman" w:hAnsi="Times New Roman" w:cs="Times New Roman"/>
          <w:color w:val="1E1919"/>
          <w:sz w:val="18"/>
          <w:szCs w:val="18"/>
          <w:lang w:val="sr-Cyrl-RS"/>
        </w:rPr>
        <w:t>О</w:t>
      </w:r>
    </w:p>
  </w:footnote>
  <w:footnote w:id="15">
    <w:p w14:paraId="54E292EF" w14:textId="7C2E3DDB" w:rsidR="00D405F6" w:rsidRPr="0034559E" w:rsidRDefault="00D405F6" w:rsidP="00BF74CC">
      <w:pPr>
        <w:pStyle w:val="FootnoteText"/>
        <w:rPr>
          <w:rFonts w:ascii="Times New Roman" w:hAnsi="Times New Roman" w:cs="Times New Roman"/>
          <w:sz w:val="18"/>
          <w:szCs w:val="18"/>
          <w:lang w:val="sr-Cyrl-RS"/>
        </w:rPr>
      </w:pPr>
      <w:r w:rsidRPr="0034559E">
        <w:rPr>
          <w:rStyle w:val="FootnoteReference"/>
          <w:rFonts w:ascii="Times New Roman" w:hAnsi="Times New Roman" w:cs="Times New Roman"/>
          <w:sz w:val="18"/>
          <w:szCs w:val="18"/>
        </w:rPr>
        <w:footnoteRef/>
      </w:r>
      <w:r w:rsidRPr="0034559E">
        <w:rPr>
          <w:rFonts w:ascii="Times New Roman" w:hAnsi="Times New Roman" w:cs="Times New Roman"/>
          <w:sz w:val="18"/>
          <w:szCs w:val="18"/>
          <w:lang w:val="sr-Cyrl-RS"/>
        </w:rPr>
        <w:t xml:space="preserve"> </w:t>
      </w:r>
      <w:r w:rsidRPr="0034559E">
        <w:rPr>
          <w:rFonts w:ascii="Times New Roman" w:hAnsi="Times New Roman" w:cs="Times New Roman"/>
          <w:color w:val="1E1919"/>
          <w:sz w:val="18"/>
          <w:szCs w:val="18"/>
          <w:lang w:val="sr-Cyrl-RS"/>
        </w:rPr>
        <w:t>База података МОС-а (од 140 ЈЛС које имају основану Канцеларију за младе, 69 имају систематизовано радно место координатора, тј. 49,3%).</w:t>
      </w:r>
    </w:p>
  </w:footnote>
  <w:footnote w:id="16">
    <w:p w14:paraId="47DE504D" w14:textId="501D8290" w:rsidR="00D405F6" w:rsidRPr="001E710B" w:rsidRDefault="00D405F6" w:rsidP="00BF74CC">
      <w:pPr>
        <w:pStyle w:val="FootnoteText"/>
        <w:rPr>
          <w:lang w:val="sr-Cyrl-RS"/>
        </w:rPr>
      </w:pPr>
      <w:r w:rsidRPr="0034559E">
        <w:rPr>
          <w:rStyle w:val="FootnoteReference"/>
          <w:rFonts w:ascii="Times New Roman" w:hAnsi="Times New Roman" w:cs="Times New Roman"/>
          <w:sz w:val="18"/>
          <w:szCs w:val="18"/>
        </w:rPr>
        <w:footnoteRef/>
      </w:r>
      <w:r w:rsidRPr="0034559E">
        <w:rPr>
          <w:rFonts w:ascii="Times New Roman" w:hAnsi="Times New Roman" w:cs="Times New Roman"/>
          <w:sz w:val="18"/>
          <w:szCs w:val="18"/>
          <w:lang w:val="sr-Cyrl-RS"/>
        </w:rPr>
        <w:t xml:space="preserve"> </w:t>
      </w:r>
      <w:r w:rsidRPr="0034559E">
        <w:rPr>
          <w:rFonts w:ascii="Times New Roman" w:hAnsi="Times New Roman" w:cs="Times New Roman"/>
          <w:color w:val="1E1919"/>
          <w:sz w:val="18"/>
          <w:szCs w:val="18"/>
          <w:lang w:val="sr-Cyrl-RS"/>
        </w:rPr>
        <w:t>База података МОС-а и ЈЛС.</w:t>
      </w:r>
    </w:p>
  </w:footnote>
  <w:footnote w:id="17">
    <w:p w14:paraId="3A1A1617" w14:textId="03E5386B" w:rsidR="00D405F6" w:rsidRPr="00690AA7" w:rsidRDefault="00D405F6" w:rsidP="002013A7">
      <w:pPr>
        <w:spacing w:after="0" w:line="240" w:lineRule="auto"/>
        <w:rPr>
          <w:rFonts w:asciiTheme="majorBidi" w:hAnsiTheme="majorBidi" w:cstheme="majorBidi"/>
          <w:sz w:val="18"/>
          <w:szCs w:val="18"/>
        </w:rPr>
      </w:pPr>
      <w:r w:rsidRPr="00690AA7">
        <w:rPr>
          <w:rStyle w:val="FootnoteReference"/>
          <w:rFonts w:asciiTheme="majorBidi" w:hAnsiTheme="majorBidi" w:cstheme="majorBidi"/>
          <w:sz w:val="18"/>
          <w:szCs w:val="18"/>
        </w:rPr>
        <w:footnoteRef/>
      </w:r>
      <w:r w:rsidRPr="00690AA7">
        <w:rPr>
          <w:rFonts w:asciiTheme="majorBidi" w:hAnsiTheme="majorBidi" w:cstheme="majorBidi"/>
          <w:sz w:val="18"/>
          <w:szCs w:val="18"/>
          <w:lang w:val="sr-Cyrl-RS"/>
        </w:rPr>
        <w:t xml:space="preserve"> ,,Колико локалне самоуправе улажу у спровођење омладинске политике?”, истраживање Фондације</w:t>
      </w:r>
      <w:r>
        <w:rPr>
          <w:rFonts w:asciiTheme="majorBidi" w:hAnsiTheme="majorBidi" w:cstheme="majorBidi"/>
          <w:sz w:val="18"/>
          <w:szCs w:val="18"/>
          <w:lang w:val="sr-Cyrl-RS"/>
        </w:rPr>
        <w:t xml:space="preserve"> </w:t>
      </w:r>
      <w:r w:rsidRPr="00690AA7">
        <w:rPr>
          <w:rFonts w:asciiTheme="majorBidi" w:hAnsiTheme="majorBidi" w:cstheme="majorBidi"/>
          <w:sz w:val="18"/>
          <w:szCs w:val="18"/>
          <w:lang w:val="sr-Cyrl-RS"/>
        </w:rPr>
        <w:t xml:space="preserve">Ана и Владе Дивац, стр. 11. </w:t>
      </w:r>
      <w:hyperlink r:id="rId1">
        <w:r w:rsidRPr="00690AA7">
          <w:rPr>
            <w:rStyle w:val="Hyperlink"/>
            <w:rFonts w:asciiTheme="majorBidi" w:hAnsiTheme="majorBidi" w:cstheme="majorBidi"/>
            <w:sz w:val="18"/>
            <w:szCs w:val="18"/>
          </w:rPr>
          <w:t>https://www.divac.com/upload/document/ybh4wbt__koliko_ls_ulazu_u_sprovodjenje_omladinsk_20190701_102037.pdf</w:t>
        </w:r>
      </w:hyperlink>
    </w:p>
  </w:footnote>
  <w:footnote w:id="18">
    <w:p w14:paraId="006E7C3C" w14:textId="7D59A5C0" w:rsidR="00D405F6" w:rsidRPr="000E6B92" w:rsidRDefault="00D405F6" w:rsidP="4B83707D">
      <w:pPr>
        <w:pStyle w:val="FootnoteText"/>
        <w:rPr>
          <w:rFonts w:ascii="Times New Roman" w:hAnsi="Times New Roman" w:cs="Times New Roman"/>
          <w:lang w:val="sr-Cyrl-RS"/>
        </w:rPr>
      </w:pPr>
      <w:r w:rsidRPr="4B83707D">
        <w:rPr>
          <w:rStyle w:val="FootnoteReference"/>
        </w:rPr>
        <w:footnoteRef/>
      </w:r>
      <w:r w:rsidRPr="00AD38C0">
        <w:rPr>
          <w:lang w:val="sr-Cyrl-RS"/>
        </w:rPr>
        <w:t xml:space="preserve"> </w:t>
      </w:r>
      <w:r w:rsidRPr="000E6B92">
        <w:rPr>
          <w:rFonts w:ascii="Times New Roman" w:eastAsia="Calibri" w:hAnsi="Times New Roman" w:cs="Times New Roman"/>
          <w:color w:val="1E1919"/>
          <w:sz w:val="18"/>
          <w:szCs w:val="18"/>
          <w:lang w:val="sr-Cyrl-RS"/>
        </w:rPr>
        <w:t>Млади могу да се удружују и у неформална удружења чији су циљеви или област остваривања циљева усмерени на младе, у складу са овим законом, а која делују у складу са законом којим се уређује оснивање и правни положај  удружења“, Закон о младима („Сл. гласник РС“ број 50/11и 116/22–др. закон)</w:t>
      </w:r>
      <w:r w:rsidR="00865873">
        <w:rPr>
          <w:rFonts w:ascii="Times New Roman" w:eastAsia="Calibri" w:hAnsi="Times New Roman" w:cs="Times New Roman"/>
          <w:color w:val="1E1919"/>
          <w:sz w:val="18"/>
          <w:szCs w:val="18"/>
          <w:lang w:val="sr-Cyrl-RS"/>
        </w:rPr>
        <w:t>,</w:t>
      </w:r>
      <w:r w:rsidR="00126D03">
        <w:rPr>
          <w:rFonts w:ascii="Times New Roman" w:eastAsia="Calibri" w:hAnsi="Times New Roman" w:cs="Times New Roman"/>
          <w:color w:val="1E1919"/>
          <w:sz w:val="18"/>
          <w:szCs w:val="18"/>
          <w:lang w:val="sr-Cyrl-RS"/>
        </w:rPr>
        <w:t xml:space="preserve"> </w:t>
      </w:r>
      <w:r w:rsidRPr="000E6B92">
        <w:rPr>
          <w:rFonts w:ascii="Times New Roman" w:eastAsia="Calibri" w:hAnsi="Times New Roman" w:cs="Times New Roman"/>
          <w:color w:val="1E1919"/>
          <w:sz w:val="18"/>
          <w:szCs w:val="18"/>
          <w:lang w:val="sr-Cyrl-RS"/>
        </w:rPr>
        <w:t>члан 13, став 5.</w:t>
      </w:r>
    </w:p>
  </w:footnote>
  <w:footnote w:id="19">
    <w:p w14:paraId="232E14C2" w14:textId="138490E9" w:rsidR="00D405F6" w:rsidRPr="00D701E7" w:rsidRDefault="00D405F6" w:rsidP="00D701E7">
      <w:pPr>
        <w:pStyle w:val="FootnoteText"/>
        <w:jc w:val="both"/>
        <w:rPr>
          <w:rFonts w:ascii="Times New Roman" w:hAnsi="Times New Roman" w:cs="Times New Roman"/>
          <w:lang w:val="sr-Cyrl-RS"/>
        </w:rPr>
      </w:pPr>
      <w:r w:rsidRPr="76B1F5F8">
        <w:rPr>
          <w:rStyle w:val="FootnoteReference"/>
        </w:rPr>
        <w:footnoteRef/>
      </w:r>
      <w:r w:rsidRPr="00AD38C0">
        <w:rPr>
          <w:lang w:val="sr-Cyrl-RS"/>
        </w:rPr>
        <w:t xml:space="preserve"> </w:t>
      </w:r>
      <w:r w:rsidRPr="00D701E7">
        <w:rPr>
          <w:rFonts w:ascii="Times New Roman" w:eastAsia="Calibri" w:hAnsi="Times New Roman" w:cs="Times New Roman"/>
          <w:color w:val="1E1919"/>
          <w:sz w:val="18"/>
          <w:szCs w:val="18"/>
          <w:lang w:val="sr-Cyrl-RS"/>
        </w:rPr>
        <w:t>Од укупног броја закључених уговора по Конкурсу за стипендирање студената у Републици Србији за школску 2018/19. годину (1357), потврду о статусу је доставило 1234 стипендиста, односно 91%. Од те групе стипендиста (1234), 485 стипендиста је доставило доказ да ради у Републици Србији, односно39% стипендиста. Из те групе стипендиста (485), у року од шест месеци до годину дана након завршетка студија запослило се 353 стипендиста, односно 72%, док се 132 стипендиста запослило касније.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D405F6" w14:paraId="6AA1B5A9" w14:textId="77777777" w:rsidTr="4B83707D">
      <w:trPr>
        <w:trHeight w:val="300"/>
      </w:trPr>
      <w:tc>
        <w:tcPr>
          <w:tcW w:w="4650" w:type="dxa"/>
        </w:tcPr>
        <w:p w14:paraId="23054CCB" w14:textId="4358CE16" w:rsidR="00D405F6" w:rsidRDefault="00D405F6" w:rsidP="4B83707D">
          <w:pPr>
            <w:pStyle w:val="Header"/>
            <w:ind w:left="-115"/>
          </w:pPr>
        </w:p>
      </w:tc>
      <w:tc>
        <w:tcPr>
          <w:tcW w:w="4650" w:type="dxa"/>
        </w:tcPr>
        <w:p w14:paraId="19831B6E" w14:textId="781FEC18" w:rsidR="00D405F6" w:rsidRDefault="00D405F6" w:rsidP="4B83707D">
          <w:pPr>
            <w:pStyle w:val="Header"/>
            <w:jc w:val="center"/>
          </w:pPr>
        </w:p>
      </w:tc>
      <w:tc>
        <w:tcPr>
          <w:tcW w:w="4650" w:type="dxa"/>
        </w:tcPr>
        <w:p w14:paraId="5AEF4964" w14:textId="341028FC" w:rsidR="00D405F6" w:rsidRDefault="00D405F6" w:rsidP="4B83707D">
          <w:pPr>
            <w:pStyle w:val="Header"/>
            <w:ind w:right="-115"/>
            <w:jc w:val="right"/>
          </w:pPr>
        </w:p>
      </w:tc>
    </w:tr>
  </w:tbl>
  <w:p w14:paraId="66E65DAF" w14:textId="0A2C8CD3" w:rsidR="00D405F6" w:rsidRDefault="00D405F6" w:rsidP="4B8370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A59"/>
    <w:multiLevelType w:val="hybridMultilevel"/>
    <w:tmpl w:val="138E91B8"/>
    <w:lvl w:ilvl="0" w:tplc="30B0340C">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F073A"/>
    <w:multiLevelType w:val="hybridMultilevel"/>
    <w:tmpl w:val="FA0E9A54"/>
    <w:lvl w:ilvl="0" w:tplc="4590FE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C37DC"/>
    <w:multiLevelType w:val="hybridMultilevel"/>
    <w:tmpl w:val="49F0F62C"/>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2493CE1"/>
    <w:multiLevelType w:val="hybridMultilevel"/>
    <w:tmpl w:val="74265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6C0D26"/>
    <w:multiLevelType w:val="hybridMultilevel"/>
    <w:tmpl w:val="83C0D094"/>
    <w:lvl w:ilvl="0" w:tplc="AB5ED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00827"/>
    <w:multiLevelType w:val="hybridMultilevel"/>
    <w:tmpl w:val="85CA4072"/>
    <w:lvl w:ilvl="0" w:tplc="EA963B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D"/>
    <w:rsid w:val="000021F4"/>
    <w:rsid w:val="000024C2"/>
    <w:rsid w:val="00002FB1"/>
    <w:rsid w:val="0000655A"/>
    <w:rsid w:val="000122F1"/>
    <w:rsid w:val="00012CCC"/>
    <w:rsid w:val="00013D78"/>
    <w:rsid w:val="000147A7"/>
    <w:rsid w:val="00016111"/>
    <w:rsid w:val="000222CB"/>
    <w:rsid w:val="0002269A"/>
    <w:rsid w:val="0002274C"/>
    <w:rsid w:val="00024B09"/>
    <w:rsid w:val="00025C62"/>
    <w:rsid w:val="0003138E"/>
    <w:rsid w:val="000313C3"/>
    <w:rsid w:val="000373A6"/>
    <w:rsid w:val="00037CA3"/>
    <w:rsid w:val="00037D2D"/>
    <w:rsid w:val="0004096D"/>
    <w:rsid w:val="00042F46"/>
    <w:rsid w:val="0004354A"/>
    <w:rsid w:val="00043C44"/>
    <w:rsid w:val="0004636C"/>
    <w:rsid w:val="00046391"/>
    <w:rsid w:val="0004793D"/>
    <w:rsid w:val="00047DF0"/>
    <w:rsid w:val="00050716"/>
    <w:rsid w:val="00052852"/>
    <w:rsid w:val="0005573F"/>
    <w:rsid w:val="00056F6B"/>
    <w:rsid w:val="00061008"/>
    <w:rsid w:val="0006480B"/>
    <w:rsid w:val="00065B4D"/>
    <w:rsid w:val="00066BCE"/>
    <w:rsid w:val="00067C35"/>
    <w:rsid w:val="00070253"/>
    <w:rsid w:val="0007099B"/>
    <w:rsid w:val="00071878"/>
    <w:rsid w:val="000778A8"/>
    <w:rsid w:val="00077A78"/>
    <w:rsid w:val="00086A86"/>
    <w:rsid w:val="00086CA6"/>
    <w:rsid w:val="000872CE"/>
    <w:rsid w:val="0009155E"/>
    <w:rsid w:val="00091CFB"/>
    <w:rsid w:val="000A7632"/>
    <w:rsid w:val="000B0812"/>
    <w:rsid w:val="000B1EE3"/>
    <w:rsid w:val="000B4A1F"/>
    <w:rsid w:val="000B4E24"/>
    <w:rsid w:val="000B5EB5"/>
    <w:rsid w:val="000B5FE2"/>
    <w:rsid w:val="000C58E4"/>
    <w:rsid w:val="000C68D4"/>
    <w:rsid w:val="000D16E6"/>
    <w:rsid w:val="000D1E37"/>
    <w:rsid w:val="000D3A01"/>
    <w:rsid w:val="000D55D7"/>
    <w:rsid w:val="000D6C6E"/>
    <w:rsid w:val="000E3ACE"/>
    <w:rsid w:val="000E6B92"/>
    <w:rsid w:val="000E7071"/>
    <w:rsid w:val="000F0399"/>
    <w:rsid w:val="000F57BB"/>
    <w:rsid w:val="00106C72"/>
    <w:rsid w:val="00110115"/>
    <w:rsid w:val="001101D6"/>
    <w:rsid w:val="00116AF9"/>
    <w:rsid w:val="001206C9"/>
    <w:rsid w:val="00121942"/>
    <w:rsid w:val="00124844"/>
    <w:rsid w:val="001251D0"/>
    <w:rsid w:val="001261F7"/>
    <w:rsid w:val="00126D03"/>
    <w:rsid w:val="0012746E"/>
    <w:rsid w:val="00131563"/>
    <w:rsid w:val="00131735"/>
    <w:rsid w:val="00131EFB"/>
    <w:rsid w:val="00131F93"/>
    <w:rsid w:val="00133DA5"/>
    <w:rsid w:val="0013598B"/>
    <w:rsid w:val="00135AC7"/>
    <w:rsid w:val="00140B12"/>
    <w:rsid w:val="00143D69"/>
    <w:rsid w:val="0014421A"/>
    <w:rsid w:val="0014474A"/>
    <w:rsid w:val="001459D6"/>
    <w:rsid w:val="00147B9A"/>
    <w:rsid w:val="001576E2"/>
    <w:rsid w:val="00157749"/>
    <w:rsid w:val="00157E55"/>
    <w:rsid w:val="00160637"/>
    <w:rsid w:val="00162373"/>
    <w:rsid w:val="0016299F"/>
    <w:rsid w:val="0016525B"/>
    <w:rsid w:val="001709A4"/>
    <w:rsid w:val="00170D2F"/>
    <w:rsid w:val="001716DC"/>
    <w:rsid w:val="00173D86"/>
    <w:rsid w:val="00174DA9"/>
    <w:rsid w:val="00181F48"/>
    <w:rsid w:val="001821C5"/>
    <w:rsid w:val="00184575"/>
    <w:rsid w:val="00193117"/>
    <w:rsid w:val="0019459E"/>
    <w:rsid w:val="00197C38"/>
    <w:rsid w:val="001A1546"/>
    <w:rsid w:val="001A35AB"/>
    <w:rsid w:val="001A5A05"/>
    <w:rsid w:val="001A79A9"/>
    <w:rsid w:val="001B0976"/>
    <w:rsid w:val="001B6F76"/>
    <w:rsid w:val="001C6204"/>
    <w:rsid w:val="001D0264"/>
    <w:rsid w:val="001D080A"/>
    <w:rsid w:val="001D6AB7"/>
    <w:rsid w:val="001E6B3A"/>
    <w:rsid w:val="001E6D33"/>
    <w:rsid w:val="001E710B"/>
    <w:rsid w:val="001F17F4"/>
    <w:rsid w:val="001F6BF0"/>
    <w:rsid w:val="002013A7"/>
    <w:rsid w:val="00205AC5"/>
    <w:rsid w:val="00212BB7"/>
    <w:rsid w:val="002141A9"/>
    <w:rsid w:val="00215197"/>
    <w:rsid w:val="00220760"/>
    <w:rsid w:val="0022291D"/>
    <w:rsid w:val="00222A2A"/>
    <w:rsid w:val="00224C6B"/>
    <w:rsid w:val="00225840"/>
    <w:rsid w:val="0023292C"/>
    <w:rsid w:val="00235E66"/>
    <w:rsid w:val="00235F5C"/>
    <w:rsid w:val="002362FB"/>
    <w:rsid w:val="00236320"/>
    <w:rsid w:val="00236FCE"/>
    <w:rsid w:val="0024132E"/>
    <w:rsid w:val="002443CD"/>
    <w:rsid w:val="00244833"/>
    <w:rsid w:val="002455B7"/>
    <w:rsid w:val="00247204"/>
    <w:rsid w:val="00247C78"/>
    <w:rsid w:val="00251663"/>
    <w:rsid w:val="002529EC"/>
    <w:rsid w:val="00252EF0"/>
    <w:rsid w:val="00256556"/>
    <w:rsid w:val="00261104"/>
    <w:rsid w:val="002615DF"/>
    <w:rsid w:val="00262BA1"/>
    <w:rsid w:val="0026582C"/>
    <w:rsid w:val="002668DF"/>
    <w:rsid w:val="00266A91"/>
    <w:rsid w:val="00271071"/>
    <w:rsid w:val="00272304"/>
    <w:rsid w:val="002810EE"/>
    <w:rsid w:val="00281F1D"/>
    <w:rsid w:val="00283C63"/>
    <w:rsid w:val="00297324"/>
    <w:rsid w:val="002A2FD1"/>
    <w:rsid w:val="002A3D69"/>
    <w:rsid w:val="002A5561"/>
    <w:rsid w:val="002B3D6E"/>
    <w:rsid w:val="002C341D"/>
    <w:rsid w:val="002C5268"/>
    <w:rsid w:val="002C6974"/>
    <w:rsid w:val="002D501B"/>
    <w:rsid w:val="002D6C1E"/>
    <w:rsid w:val="002E0D7D"/>
    <w:rsid w:val="002E502F"/>
    <w:rsid w:val="002E58B6"/>
    <w:rsid w:val="002E5CA3"/>
    <w:rsid w:val="002E5F0B"/>
    <w:rsid w:val="002F0BD3"/>
    <w:rsid w:val="002F1711"/>
    <w:rsid w:val="002F2C6E"/>
    <w:rsid w:val="002F49E4"/>
    <w:rsid w:val="002F56BD"/>
    <w:rsid w:val="002F7A8F"/>
    <w:rsid w:val="003006D5"/>
    <w:rsid w:val="003029B6"/>
    <w:rsid w:val="00302B9D"/>
    <w:rsid w:val="00302F59"/>
    <w:rsid w:val="0030422D"/>
    <w:rsid w:val="0030725A"/>
    <w:rsid w:val="00310204"/>
    <w:rsid w:val="003103D3"/>
    <w:rsid w:val="0031179A"/>
    <w:rsid w:val="00313A2F"/>
    <w:rsid w:val="00317B90"/>
    <w:rsid w:val="00317D15"/>
    <w:rsid w:val="00320CC8"/>
    <w:rsid w:val="00321698"/>
    <w:rsid w:val="003305B2"/>
    <w:rsid w:val="00331455"/>
    <w:rsid w:val="0033278E"/>
    <w:rsid w:val="00333D6A"/>
    <w:rsid w:val="0033688F"/>
    <w:rsid w:val="0034559E"/>
    <w:rsid w:val="003503FA"/>
    <w:rsid w:val="0035352E"/>
    <w:rsid w:val="00353C01"/>
    <w:rsid w:val="003569DD"/>
    <w:rsid w:val="00360FCF"/>
    <w:rsid w:val="003649A9"/>
    <w:rsid w:val="00367465"/>
    <w:rsid w:val="00370189"/>
    <w:rsid w:val="00370DD5"/>
    <w:rsid w:val="00373277"/>
    <w:rsid w:val="003804D2"/>
    <w:rsid w:val="00380F3C"/>
    <w:rsid w:val="00381E47"/>
    <w:rsid w:val="00383CA3"/>
    <w:rsid w:val="00384D92"/>
    <w:rsid w:val="00385C0B"/>
    <w:rsid w:val="00386A0D"/>
    <w:rsid w:val="003872EF"/>
    <w:rsid w:val="00393074"/>
    <w:rsid w:val="003934CA"/>
    <w:rsid w:val="00393E2C"/>
    <w:rsid w:val="0039519D"/>
    <w:rsid w:val="003952E1"/>
    <w:rsid w:val="003A040A"/>
    <w:rsid w:val="003A3A74"/>
    <w:rsid w:val="003A46F1"/>
    <w:rsid w:val="003B0E58"/>
    <w:rsid w:val="003B2821"/>
    <w:rsid w:val="003B3CA8"/>
    <w:rsid w:val="003C0284"/>
    <w:rsid w:val="003C1851"/>
    <w:rsid w:val="003C1C29"/>
    <w:rsid w:val="003C241F"/>
    <w:rsid w:val="003C25A6"/>
    <w:rsid w:val="003C4759"/>
    <w:rsid w:val="003D1E03"/>
    <w:rsid w:val="003D50B7"/>
    <w:rsid w:val="003D7106"/>
    <w:rsid w:val="003E02BE"/>
    <w:rsid w:val="003E2C9B"/>
    <w:rsid w:val="003E798F"/>
    <w:rsid w:val="003F0614"/>
    <w:rsid w:val="003F0EDC"/>
    <w:rsid w:val="003F164E"/>
    <w:rsid w:val="003F4A37"/>
    <w:rsid w:val="003F5430"/>
    <w:rsid w:val="003F693D"/>
    <w:rsid w:val="003F7F71"/>
    <w:rsid w:val="00401B9A"/>
    <w:rsid w:val="00404690"/>
    <w:rsid w:val="00406394"/>
    <w:rsid w:val="00412238"/>
    <w:rsid w:val="00414B4B"/>
    <w:rsid w:val="00415310"/>
    <w:rsid w:val="00415978"/>
    <w:rsid w:val="00417CAD"/>
    <w:rsid w:val="0042547B"/>
    <w:rsid w:val="0043057A"/>
    <w:rsid w:val="00430681"/>
    <w:rsid w:val="00434548"/>
    <w:rsid w:val="004412B5"/>
    <w:rsid w:val="00442BA7"/>
    <w:rsid w:val="00442BBF"/>
    <w:rsid w:val="0044339B"/>
    <w:rsid w:val="00445699"/>
    <w:rsid w:val="00450824"/>
    <w:rsid w:val="00452003"/>
    <w:rsid w:val="00455399"/>
    <w:rsid w:val="00460971"/>
    <w:rsid w:val="0046414D"/>
    <w:rsid w:val="00464EBC"/>
    <w:rsid w:val="004654DA"/>
    <w:rsid w:val="004654FE"/>
    <w:rsid w:val="004661D4"/>
    <w:rsid w:val="004679C3"/>
    <w:rsid w:val="004709B3"/>
    <w:rsid w:val="0047208A"/>
    <w:rsid w:val="00474BA9"/>
    <w:rsid w:val="0049171C"/>
    <w:rsid w:val="0049364D"/>
    <w:rsid w:val="00496AFD"/>
    <w:rsid w:val="004A4162"/>
    <w:rsid w:val="004A4551"/>
    <w:rsid w:val="004B06AC"/>
    <w:rsid w:val="004B09CA"/>
    <w:rsid w:val="004B0B13"/>
    <w:rsid w:val="004B18DB"/>
    <w:rsid w:val="004B201A"/>
    <w:rsid w:val="004B4D3B"/>
    <w:rsid w:val="004B66F0"/>
    <w:rsid w:val="004B7525"/>
    <w:rsid w:val="004C3119"/>
    <w:rsid w:val="004C3921"/>
    <w:rsid w:val="004D1E08"/>
    <w:rsid w:val="004D2F68"/>
    <w:rsid w:val="004D3575"/>
    <w:rsid w:val="004E1E87"/>
    <w:rsid w:val="004E32C2"/>
    <w:rsid w:val="004E4591"/>
    <w:rsid w:val="004E4A6D"/>
    <w:rsid w:val="004E663D"/>
    <w:rsid w:val="004F5CF6"/>
    <w:rsid w:val="004F659E"/>
    <w:rsid w:val="00500EAC"/>
    <w:rsid w:val="00503365"/>
    <w:rsid w:val="005056BD"/>
    <w:rsid w:val="00511352"/>
    <w:rsid w:val="00511547"/>
    <w:rsid w:val="00512011"/>
    <w:rsid w:val="00513F4A"/>
    <w:rsid w:val="005175FA"/>
    <w:rsid w:val="005212E7"/>
    <w:rsid w:val="00523A4E"/>
    <w:rsid w:val="00524447"/>
    <w:rsid w:val="0052533D"/>
    <w:rsid w:val="00525750"/>
    <w:rsid w:val="00527469"/>
    <w:rsid w:val="0053481D"/>
    <w:rsid w:val="005365BE"/>
    <w:rsid w:val="00537336"/>
    <w:rsid w:val="00537EB1"/>
    <w:rsid w:val="00540CD1"/>
    <w:rsid w:val="005410E1"/>
    <w:rsid w:val="00541716"/>
    <w:rsid w:val="00550BF5"/>
    <w:rsid w:val="005510B1"/>
    <w:rsid w:val="00553CFE"/>
    <w:rsid w:val="00554EEB"/>
    <w:rsid w:val="00554F82"/>
    <w:rsid w:val="00556272"/>
    <w:rsid w:val="00557F75"/>
    <w:rsid w:val="00557FAA"/>
    <w:rsid w:val="00560D1A"/>
    <w:rsid w:val="00566522"/>
    <w:rsid w:val="00567DC5"/>
    <w:rsid w:val="00571BB1"/>
    <w:rsid w:val="0057209E"/>
    <w:rsid w:val="00572709"/>
    <w:rsid w:val="005739A2"/>
    <w:rsid w:val="00575D53"/>
    <w:rsid w:val="005766AA"/>
    <w:rsid w:val="00580E2B"/>
    <w:rsid w:val="00584429"/>
    <w:rsid w:val="0059452C"/>
    <w:rsid w:val="00594FFE"/>
    <w:rsid w:val="005A0224"/>
    <w:rsid w:val="005A5573"/>
    <w:rsid w:val="005A7843"/>
    <w:rsid w:val="005B0E47"/>
    <w:rsid w:val="005B13EB"/>
    <w:rsid w:val="005B3542"/>
    <w:rsid w:val="005B6142"/>
    <w:rsid w:val="005B676F"/>
    <w:rsid w:val="005C1964"/>
    <w:rsid w:val="005C19DE"/>
    <w:rsid w:val="005C35F1"/>
    <w:rsid w:val="005D0D04"/>
    <w:rsid w:val="005D0EE5"/>
    <w:rsid w:val="005D14FD"/>
    <w:rsid w:val="005D21E5"/>
    <w:rsid w:val="005D40CE"/>
    <w:rsid w:val="005E2E6B"/>
    <w:rsid w:val="005E3272"/>
    <w:rsid w:val="005E3392"/>
    <w:rsid w:val="005E3469"/>
    <w:rsid w:val="005E4DDA"/>
    <w:rsid w:val="005E5012"/>
    <w:rsid w:val="005E711C"/>
    <w:rsid w:val="005E756D"/>
    <w:rsid w:val="005F1912"/>
    <w:rsid w:val="005F24B2"/>
    <w:rsid w:val="005F2A7E"/>
    <w:rsid w:val="005F2CA8"/>
    <w:rsid w:val="005F700D"/>
    <w:rsid w:val="005F7E8D"/>
    <w:rsid w:val="0060018B"/>
    <w:rsid w:val="00601998"/>
    <w:rsid w:val="006027F0"/>
    <w:rsid w:val="00603D89"/>
    <w:rsid w:val="00606BB2"/>
    <w:rsid w:val="00610151"/>
    <w:rsid w:val="00610815"/>
    <w:rsid w:val="00611786"/>
    <w:rsid w:val="00617A45"/>
    <w:rsid w:val="006203EF"/>
    <w:rsid w:val="00622D6D"/>
    <w:rsid w:val="006245C7"/>
    <w:rsid w:val="00625076"/>
    <w:rsid w:val="0062692C"/>
    <w:rsid w:val="00630D34"/>
    <w:rsid w:val="0063175D"/>
    <w:rsid w:val="00640FD8"/>
    <w:rsid w:val="006411FA"/>
    <w:rsid w:val="00643D3A"/>
    <w:rsid w:val="00645070"/>
    <w:rsid w:val="00654132"/>
    <w:rsid w:val="0065421F"/>
    <w:rsid w:val="006568C6"/>
    <w:rsid w:val="006602ED"/>
    <w:rsid w:val="00660635"/>
    <w:rsid w:val="0066086A"/>
    <w:rsid w:val="006633DD"/>
    <w:rsid w:val="006650B6"/>
    <w:rsid w:val="006652D8"/>
    <w:rsid w:val="00670554"/>
    <w:rsid w:val="006807D5"/>
    <w:rsid w:val="0068135C"/>
    <w:rsid w:val="00681D78"/>
    <w:rsid w:val="00682AC3"/>
    <w:rsid w:val="006842AA"/>
    <w:rsid w:val="00684FCE"/>
    <w:rsid w:val="006906D3"/>
    <w:rsid w:val="00690AA7"/>
    <w:rsid w:val="006946DA"/>
    <w:rsid w:val="00694DC6"/>
    <w:rsid w:val="006A22C5"/>
    <w:rsid w:val="006A2FF5"/>
    <w:rsid w:val="006B2B24"/>
    <w:rsid w:val="006B2E10"/>
    <w:rsid w:val="006B304D"/>
    <w:rsid w:val="006B405E"/>
    <w:rsid w:val="006B47B0"/>
    <w:rsid w:val="006B66EF"/>
    <w:rsid w:val="006B7243"/>
    <w:rsid w:val="006C0193"/>
    <w:rsid w:val="006C3BFE"/>
    <w:rsid w:val="006C41CC"/>
    <w:rsid w:val="006C5828"/>
    <w:rsid w:val="006D371D"/>
    <w:rsid w:val="006D3D00"/>
    <w:rsid w:val="006D58C4"/>
    <w:rsid w:val="006D6369"/>
    <w:rsid w:val="006E18EF"/>
    <w:rsid w:val="006E1BD2"/>
    <w:rsid w:val="006E2082"/>
    <w:rsid w:val="006E31E4"/>
    <w:rsid w:val="006E41C9"/>
    <w:rsid w:val="006E7F04"/>
    <w:rsid w:val="006F0339"/>
    <w:rsid w:val="006F08F3"/>
    <w:rsid w:val="006F3DAF"/>
    <w:rsid w:val="006F7938"/>
    <w:rsid w:val="006F7B55"/>
    <w:rsid w:val="0070079A"/>
    <w:rsid w:val="00702B26"/>
    <w:rsid w:val="00704BFF"/>
    <w:rsid w:val="00704CB0"/>
    <w:rsid w:val="007058FD"/>
    <w:rsid w:val="00711CE2"/>
    <w:rsid w:val="00713C38"/>
    <w:rsid w:val="00714680"/>
    <w:rsid w:val="0072087E"/>
    <w:rsid w:val="00725553"/>
    <w:rsid w:val="00725843"/>
    <w:rsid w:val="00725AED"/>
    <w:rsid w:val="00735D4E"/>
    <w:rsid w:val="00737211"/>
    <w:rsid w:val="007376EE"/>
    <w:rsid w:val="00742E69"/>
    <w:rsid w:val="00742EAB"/>
    <w:rsid w:val="00742EE8"/>
    <w:rsid w:val="007438C1"/>
    <w:rsid w:val="00745D7F"/>
    <w:rsid w:val="0074621C"/>
    <w:rsid w:val="007523B7"/>
    <w:rsid w:val="007536EA"/>
    <w:rsid w:val="007555BA"/>
    <w:rsid w:val="007576F3"/>
    <w:rsid w:val="0076110A"/>
    <w:rsid w:val="00762227"/>
    <w:rsid w:val="00762435"/>
    <w:rsid w:val="00763FC3"/>
    <w:rsid w:val="00765728"/>
    <w:rsid w:val="00766016"/>
    <w:rsid w:val="0076694D"/>
    <w:rsid w:val="00771684"/>
    <w:rsid w:val="00771E8A"/>
    <w:rsid w:val="00772A3F"/>
    <w:rsid w:val="00773AD6"/>
    <w:rsid w:val="00774D45"/>
    <w:rsid w:val="007769B4"/>
    <w:rsid w:val="0078055D"/>
    <w:rsid w:val="0078616D"/>
    <w:rsid w:val="007907A2"/>
    <w:rsid w:val="007972A8"/>
    <w:rsid w:val="0079737B"/>
    <w:rsid w:val="007A0AB3"/>
    <w:rsid w:val="007A1B9D"/>
    <w:rsid w:val="007A41F4"/>
    <w:rsid w:val="007A4408"/>
    <w:rsid w:val="007A48A4"/>
    <w:rsid w:val="007A5A47"/>
    <w:rsid w:val="007A7F93"/>
    <w:rsid w:val="007B07AC"/>
    <w:rsid w:val="007B10B5"/>
    <w:rsid w:val="007B1327"/>
    <w:rsid w:val="007B18E9"/>
    <w:rsid w:val="007B5FE0"/>
    <w:rsid w:val="007B7188"/>
    <w:rsid w:val="007C0DAB"/>
    <w:rsid w:val="007C151A"/>
    <w:rsid w:val="007D3EC0"/>
    <w:rsid w:val="007E0DCE"/>
    <w:rsid w:val="007E276A"/>
    <w:rsid w:val="007E34DC"/>
    <w:rsid w:val="007F0AC9"/>
    <w:rsid w:val="007F17B4"/>
    <w:rsid w:val="007F18B3"/>
    <w:rsid w:val="007F1EC1"/>
    <w:rsid w:val="007F2803"/>
    <w:rsid w:val="007F46D5"/>
    <w:rsid w:val="007F4B5D"/>
    <w:rsid w:val="007F62FF"/>
    <w:rsid w:val="007F63B8"/>
    <w:rsid w:val="007F681F"/>
    <w:rsid w:val="007F7854"/>
    <w:rsid w:val="007F7EFD"/>
    <w:rsid w:val="00801F09"/>
    <w:rsid w:val="00804257"/>
    <w:rsid w:val="0080450D"/>
    <w:rsid w:val="00805690"/>
    <w:rsid w:val="00805C62"/>
    <w:rsid w:val="008060F2"/>
    <w:rsid w:val="00810B37"/>
    <w:rsid w:val="00813C5B"/>
    <w:rsid w:val="00813FC5"/>
    <w:rsid w:val="00814C92"/>
    <w:rsid w:val="00815EC5"/>
    <w:rsid w:val="0081644D"/>
    <w:rsid w:val="008205F9"/>
    <w:rsid w:val="00822638"/>
    <w:rsid w:val="0082432B"/>
    <w:rsid w:val="008257D0"/>
    <w:rsid w:val="00826586"/>
    <w:rsid w:val="008273EE"/>
    <w:rsid w:val="00831303"/>
    <w:rsid w:val="00831B23"/>
    <w:rsid w:val="008364A7"/>
    <w:rsid w:val="00837D50"/>
    <w:rsid w:val="008403D5"/>
    <w:rsid w:val="00841D9E"/>
    <w:rsid w:val="00844207"/>
    <w:rsid w:val="00845D07"/>
    <w:rsid w:val="00845EDE"/>
    <w:rsid w:val="0085693E"/>
    <w:rsid w:val="00864909"/>
    <w:rsid w:val="00865873"/>
    <w:rsid w:val="00870AE4"/>
    <w:rsid w:val="00873685"/>
    <w:rsid w:val="00875A2F"/>
    <w:rsid w:val="00875A98"/>
    <w:rsid w:val="00876B80"/>
    <w:rsid w:val="00880EB3"/>
    <w:rsid w:val="008834C2"/>
    <w:rsid w:val="00884D29"/>
    <w:rsid w:val="00885041"/>
    <w:rsid w:val="008911ED"/>
    <w:rsid w:val="00891C63"/>
    <w:rsid w:val="008941D1"/>
    <w:rsid w:val="00895DD3"/>
    <w:rsid w:val="008A1F31"/>
    <w:rsid w:val="008A47EF"/>
    <w:rsid w:val="008A6DE5"/>
    <w:rsid w:val="008B2B94"/>
    <w:rsid w:val="008B2D3F"/>
    <w:rsid w:val="008B33BC"/>
    <w:rsid w:val="008B38F8"/>
    <w:rsid w:val="008B40E1"/>
    <w:rsid w:val="008B65B8"/>
    <w:rsid w:val="008C043A"/>
    <w:rsid w:val="008C7826"/>
    <w:rsid w:val="008D4147"/>
    <w:rsid w:val="008E2CE2"/>
    <w:rsid w:val="008E2E8B"/>
    <w:rsid w:val="008E6511"/>
    <w:rsid w:val="008E7671"/>
    <w:rsid w:val="008F2341"/>
    <w:rsid w:val="008F5CAC"/>
    <w:rsid w:val="008F6122"/>
    <w:rsid w:val="008F669B"/>
    <w:rsid w:val="00917089"/>
    <w:rsid w:val="00917990"/>
    <w:rsid w:val="00920721"/>
    <w:rsid w:val="00934343"/>
    <w:rsid w:val="00941DBD"/>
    <w:rsid w:val="00943B6C"/>
    <w:rsid w:val="00950F60"/>
    <w:rsid w:val="009656FC"/>
    <w:rsid w:val="00966093"/>
    <w:rsid w:val="00973870"/>
    <w:rsid w:val="00975665"/>
    <w:rsid w:val="00976AC8"/>
    <w:rsid w:val="00983D46"/>
    <w:rsid w:val="009843A7"/>
    <w:rsid w:val="00984BE7"/>
    <w:rsid w:val="009856BA"/>
    <w:rsid w:val="00985763"/>
    <w:rsid w:val="009918E4"/>
    <w:rsid w:val="009933A6"/>
    <w:rsid w:val="00994223"/>
    <w:rsid w:val="009A0BE3"/>
    <w:rsid w:val="009A28D2"/>
    <w:rsid w:val="009A4A3A"/>
    <w:rsid w:val="009B3584"/>
    <w:rsid w:val="009B6BE1"/>
    <w:rsid w:val="009B701D"/>
    <w:rsid w:val="009C0FDA"/>
    <w:rsid w:val="009C1090"/>
    <w:rsid w:val="009C12D8"/>
    <w:rsid w:val="009C1C6D"/>
    <w:rsid w:val="009C43D8"/>
    <w:rsid w:val="009C5ED2"/>
    <w:rsid w:val="009D140F"/>
    <w:rsid w:val="009D3741"/>
    <w:rsid w:val="009D3CC2"/>
    <w:rsid w:val="009D45DF"/>
    <w:rsid w:val="009E09FA"/>
    <w:rsid w:val="009E56B3"/>
    <w:rsid w:val="009F07A0"/>
    <w:rsid w:val="009F0EAE"/>
    <w:rsid w:val="009F4242"/>
    <w:rsid w:val="009F69CF"/>
    <w:rsid w:val="009F76C3"/>
    <w:rsid w:val="00A034D2"/>
    <w:rsid w:val="00A05D8D"/>
    <w:rsid w:val="00A12A18"/>
    <w:rsid w:val="00A12E06"/>
    <w:rsid w:val="00A12FEF"/>
    <w:rsid w:val="00A13FC6"/>
    <w:rsid w:val="00A166C1"/>
    <w:rsid w:val="00A16C17"/>
    <w:rsid w:val="00A201C6"/>
    <w:rsid w:val="00A22D2E"/>
    <w:rsid w:val="00A2633A"/>
    <w:rsid w:val="00A32C65"/>
    <w:rsid w:val="00A349CE"/>
    <w:rsid w:val="00A358B7"/>
    <w:rsid w:val="00A36603"/>
    <w:rsid w:val="00A37299"/>
    <w:rsid w:val="00A41529"/>
    <w:rsid w:val="00A41E88"/>
    <w:rsid w:val="00A4481A"/>
    <w:rsid w:val="00A4607A"/>
    <w:rsid w:val="00A53ABA"/>
    <w:rsid w:val="00A53DE0"/>
    <w:rsid w:val="00A564ED"/>
    <w:rsid w:val="00A5657F"/>
    <w:rsid w:val="00A63328"/>
    <w:rsid w:val="00A63FCA"/>
    <w:rsid w:val="00A64E37"/>
    <w:rsid w:val="00A65BAD"/>
    <w:rsid w:val="00A72435"/>
    <w:rsid w:val="00A76602"/>
    <w:rsid w:val="00A76618"/>
    <w:rsid w:val="00A77182"/>
    <w:rsid w:val="00A806CC"/>
    <w:rsid w:val="00A8350D"/>
    <w:rsid w:val="00A845C0"/>
    <w:rsid w:val="00A90C28"/>
    <w:rsid w:val="00A928FD"/>
    <w:rsid w:val="00A966DA"/>
    <w:rsid w:val="00A96A0D"/>
    <w:rsid w:val="00AA0025"/>
    <w:rsid w:val="00AA0158"/>
    <w:rsid w:val="00AA103D"/>
    <w:rsid w:val="00AB568D"/>
    <w:rsid w:val="00AC077A"/>
    <w:rsid w:val="00AC2766"/>
    <w:rsid w:val="00AC46F8"/>
    <w:rsid w:val="00AC4E4F"/>
    <w:rsid w:val="00AC644C"/>
    <w:rsid w:val="00AC668E"/>
    <w:rsid w:val="00AD1A7B"/>
    <w:rsid w:val="00AD2B05"/>
    <w:rsid w:val="00AD38C0"/>
    <w:rsid w:val="00AD6CCE"/>
    <w:rsid w:val="00AE0B94"/>
    <w:rsid w:val="00AE1673"/>
    <w:rsid w:val="00AE2F76"/>
    <w:rsid w:val="00AE2FD0"/>
    <w:rsid w:val="00AE3E92"/>
    <w:rsid w:val="00AE5A05"/>
    <w:rsid w:val="00AF2858"/>
    <w:rsid w:val="00AF615B"/>
    <w:rsid w:val="00AF6398"/>
    <w:rsid w:val="00AF660D"/>
    <w:rsid w:val="00B00F61"/>
    <w:rsid w:val="00B02659"/>
    <w:rsid w:val="00B03762"/>
    <w:rsid w:val="00B03EEB"/>
    <w:rsid w:val="00B040BB"/>
    <w:rsid w:val="00B046B5"/>
    <w:rsid w:val="00B129BE"/>
    <w:rsid w:val="00B13632"/>
    <w:rsid w:val="00B14F84"/>
    <w:rsid w:val="00B20962"/>
    <w:rsid w:val="00B22397"/>
    <w:rsid w:val="00B223DA"/>
    <w:rsid w:val="00B25BFE"/>
    <w:rsid w:val="00B2724F"/>
    <w:rsid w:val="00B3021E"/>
    <w:rsid w:val="00B33086"/>
    <w:rsid w:val="00B34D44"/>
    <w:rsid w:val="00B35E4C"/>
    <w:rsid w:val="00B378B1"/>
    <w:rsid w:val="00B37997"/>
    <w:rsid w:val="00B40E9D"/>
    <w:rsid w:val="00B44FDC"/>
    <w:rsid w:val="00B53069"/>
    <w:rsid w:val="00B5330E"/>
    <w:rsid w:val="00B5357A"/>
    <w:rsid w:val="00B56169"/>
    <w:rsid w:val="00B678AD"/>
    <w:rsid w:val="00B717B4"/>
    <w:rsid w:val="00B72AAD"/>
    <w:rsid w:val="00B7388A"/>
    <w:rsid w:val="00B747A5"/>
    <w:rsid w:val="00B74FD9"/>
    <w:rsid w:val="00B77CCE"/>
    <w:rsid w:val="00B802AA"/>
    <w:rsid w:val="00B81D0E"/>
    <w:rsid w:val="00B837E2"/>
    <w:rsid w:val="00B83CC4"/>
    <w:rsid w:val="00B85661"/>
    <w:rsid w:val="00B87E9B"/>
    <w:rsid w:val="00B90A28"/>
    <w:rsid w:val="00B90B20"/>
    <w:rsid w:val="00B95A13"/>
    <w:rsid w:val="00B967A6"/>
    <w:rsid w:val="00BA0FB9"/>
    <w:rsid w:val="00BA1992"/>
    <w:rsid w:val="00BA1C11"/>
    <w:rsid w:val="00BA681C"/>
    <w:rsid w:val="00BB167B"/>
    <w:rsid w:val="00BB2C4E"/>
    <w:rsid w:val="00BB4CC2"/>
    <w:rsid w:val="00BB5B5B"/>
    <w:rsid w:val="00BC1CCA"/>
    <w:rsid w:val="00BC4EE4"/>
    <w:rsid w:val="00BC4EE5"/>
    <w:rsid w:val="00BC7F12"/>
    <w:rsid w:val="00BD280C"/>
    <w:rsid w:val="00BD30AC"/>
    <w:rsid w:val="00BD3454"/>
    <w:rsid w:val="00BD3511"/>
    <w:rsid w:val="00BD4299"/>
    <w:rsid w:val="00BD4E11"/>
    <w:rsid w:val="00BD6E2B"/>
    <w:rsid w:val="00BE0A98"/>
    <w:rsid w:val="00BE1566"/>
    <w:rsid w:val="00BE1818"/>
    <w:rsid w:val="00BE539C"/>
    <w:rsid w:val="00BE5677"/>
    <w:rsid w:val="00BF1BB7"/>
    <w:rsid w:val="00BF74CC"/>
    <w:rsid w:val="00C13A9E"/>
    <w:rsid w:val="00C146F0"/>
    <w:rsid w:val="00C2249F"/>
    <w:rsid w:val="00C22F65"/>
    <w:rsid w:val="00C24500"/>
    <w:rsid w:val="00C25186"/>
    <w:rsid w:val="00C2616C"/>
    <w:rsid w:val="00C3030E"/>
    <w:rsid w:val="00C31FF6"/>
    <w:rsid w:val="00C33555"/>
    <w:rsid w:val="00C35B5F"/>
    <w:rsid w:val="00C37736"/>
    <w:rsid w:val="00C419DB"/>
    <w:rsid w:val="00C4288F"/>
    <w:rsid w:val="00C42D78"/>
    <w:rsid w:val="00C4436A"/>
    <w:rsid w:val="00C460A0"/>
    <w:rsid w:val="00C4750C"/>
    <w:rsid w:val="00C47C52"/>
    <w:rsid w:val="00C50AA1"/>
    <w:rsid w:val="00C52687"/>
    <w:rsid w:val="00C532FE"/>
    <w:rsid w:val="00C54B70"/>
    <w:rsid w:val="00C5532C"/>
    <w:rsid w:val="00C67A37"/>
    <w:rsid w:val="00C73C2F"/>
    <w:rsid w:val="00C74180"/>
    <w:rsid w:val="00C757F1"/>
    <w:rsid w:val="00C76C3A"/>
    <w:rsid w:val="00C808EB"/>
    <w:rsid w:val="00C935A0"/>
    <w:rsid w:val="00C96B1E"/>
    <w:rsid w:val="00C9769A"/>
    <w:rsid w:val="00C97B25"/>
    <w:rsid w:val="00CA1B38"/>
    <w:rsid w:val="00CA2705"/>
    <w:rsid w:val="00CA2B78"/>
    <w:rsid w:val="00CA2F69"/>
    <w:rsid w:val="00CA338D"/>
    <w:rsid w:val="00CA4589"/>
    <w:rsid w:val="00CA5F68"/>
    <w:rsid w:val="00CB1B5B"/>
    <w:rsid w:val="00CB1E9D"/>
    <w:rsid w:val="00CC1D86"/>
    <w:rsid w:val="00CC60CC"/>
    <w:rsid w:val="00CD03E2"/>
    <w:rsid w:val="00CD3605"/>
    <w:rsid w:val="00CD38E4"/>
    <w:rsid w:val="00CD3ADF"/>
    <w:rsid w:val="00CD6D98"/>
    <w:rsid w:val="00CD6FE3"/>
    <w:rsid w:val="00CE2ACE"/>
    <w:rsid w:val="00CE521E"/>
    <w:rsid w:val="00CE6C43"/>
    <w:rsid w:val="00CF15BA"/>
    <w:rsid w:val="00CF5952"/>
    <w:rsid w:val="00D0467C"/>
    <w:rsid w:val="00D05E5F"/>
    <w:rsid w:val="00D10128"/>
    <w:rsid w:val="00D1049D"/>
    <w:rsid w:val="00D139C8"/>
    <w:rsid w:val="00D140F5"/>
    <w:rsid w:val="00D202F3"/>
    <w:rsid w:val="00D24328"/>
    <w:rsid w:val="00D24A6E"/>
    <w:rsid w:val="00D30DAC"/>
    <w:rsid w:val="00D36A81"/>
    <w:rsid w:val="00D405F6"/>
    <w:rsid w:val="00D45722"/>
    <w:rsid w:val="00D51DB5"/>
    <w:rsid w:val="00D5442C"/>
    <w:rsid w:val="00D56633"/>
    <w:rsid w:val="00D63916"/>
    <w:rsid w:val="00D671CD"/>
    <w:rsid w:val="00D701E7"/>
    <w:rsid w:val="00D70C37"/>
    <w:rsid w:val="00D720DD"/>
    <w:rsid w:val="00D736C4"/>
    <w:rsid w:val="00D82514"/>
    <w:rsid w:val="00D83921"/>
    <w:rsid w:val="00D83E37"/>
    <w:rsid w:val="00D90BAF"/>
    <w:rsid w:val="00D97FAF"/>
    <w:rsid w:val="00DA0C8F"/>
    <w:rsid w:val="00DA203F"/>
    <w:rsid w:val="00DA5488"/>
    <w:rsid w:val="00DA6713"/>
    <w:rsid w:val="00DB266C"/>
    <w:rsid w:val="00DB2A0F"/>
    <w:rsid w:val="00DB3AD8"/>
    <w:rsid w:val="00DB4C20"/>
    <w:rsid w:val="00DB79A8"/>
    <w:rsid w:val="00DC6913"/>
    <w:rsid w:val="00DC7937"/>
    <w:rsid w:val="00DD0568"/>
    <w:rsid w:val="00DD099D"/>
    <w:rsid w:val="00DD17D3"/>
    <w:rsid w:val="00DD5680"/>
    <w:rsid w:val="00DD5724"/>
    <w:rsid w:val="00DD6DDB"/>
    <w:rsid w:val="00DF0431"/>
    <w:rsid w:val="00DF06D0"/>
    <w:rsid w:val="00DF4F36"/>
    <w:rsid w:val="00DF529E"/>
    <w:rsid w:val="00DF57EC"/>
    <w:rsid w:val="00DF717E"/>
    <w:rsid w:val="00DF76A9"/>
    <w:rsid w:val="00E03C86"/>
    <w:rsid w:val="00E04014"/>
    <w:rsid w:val="00E1282C"/>
    <w:rsid w:val="00E12DF2"/>
    <w:rsid w:val="00E13334"/>
    <w:rsid w:val="00E135DB"/>
    <w:rsid w:val="00E149F2"/>
    <w:rsid w:val="00E1626F"/>
    <w:rsid w:val="00E17B64"/>
    <w:rsid w:val="00E20123"/>
    <w:rsid w:val="00E20E1D"/>
    <w:rsid w:val="00E2269C"/>
    <w:rsid w:val="00E23D70"/>
    <w:rsid w:val="00E248DB"/>
    <w:rsid w:val="00E252D4"/>
    <w:rsid w:val="00E27B71"/>
    <w:rsid w:val="00E310BF"/>
    <w:rsid w:val="00E332CF"/>
    <w:rsid w:val="00E34FB2"/>
    <w:rsid w:val="00E36042"/>
    <w:rsid w:val="00E43F6A"/>
    <w:rsid w:val="00E44909"/>
    <w:rsid w:val="00E45030"/>
    <w:rsid w:val="00E45797"/>
    <w:rsid w:val="00E45A3A"/>
    <w:rsid w:val="00E53015"/>
    <w:rsid w:val="00E53759"/>
    <w:rsid w:val="00E54BF4"/>
    <w:rsid w:val="00E60C4F"/>
    <w:rsid w:val="00E63D4A"/>
    <w:rsid w:val="00E665B6"/>
    <w:rsid w:val="00E67840"/>
    <w:rsid w:val="00E7003E"/>
    <w:rsid w:val="00E77CB7"/>
    <w:rsid w:val="00E800AB"/>
    <w:rsid w:val="00E803D9"/>
    <w:rsid w:val="00E814F6"/>
    <w:rsid w:val="00E818FF"/>
    <w:rsid w:val="00E8370E"/>
    <w:rsid w:val="00E86E8E"/>
    <w:rsid w:val="00E87BBA"/>
    <w:rsid w:val="00E90A9E"/>
    <w:rsid w:val="00E94D1B"/>
    <w:rsid w:val="00E962FD"/>
    <w:rsid w:val="00E96872"/>
    <w:rsid w:val="00EA3DE0"/>
    <w:rsid w:val="00EA4F3D"/>
    <w:rsid w:val="00EA5623"/>
    <w:rsid w:val="00EA6597"/>
    <w:rsid w:val="00EB0343"/>
    <w:rsid w:val="00EB184C"/>
    <w:rsid w:val="00EB2996"/>
    <w:rsid w:val="00EB3F0C"/>
    <w:rsid w:val="00EB505E"/>
    <w:rsid w:val="00EB61FC"/>
    <w:rsid w:val="00EB6A4C"/>
    <w:rsid w:val="00EC0048"/>
    <w:rsid w:val="00EC175B"/>
    <w:rsid w:val="00ED13FB"/>
    <w:rsid w:val="00ED1865"/>
    <w:rsid w:val="00ED7C73"/>
    <w:rsid w:val="00EE333E"/>
    <w:rsid w:val="00EE579B"/>
    <w:rsid w:val="00EF4159"/>
    <w:rsid w:val="00EF4CE7"/>
    <w:rsid w:val="00EF5AB4"/>
    <w:rsid w:val="00EF7AA5"/>
    <w:rsid w:val="00F0341F"/>
    <w:rsid w:val="00F077F3"/>
    <w:rsid w:val="00F10086"/>
    <w:rsid w:val="00F11143"/>
    <w:rsid w:val="00F17BB9"/>
    <w:rsid w:val="00F21945"/>
    <w:rsid w:val="00F25C27"/>
    <w:rsid w:val="00F26F01"/>
    <w:rsid w:val="00F300C1"/>
    <w:rsid w:val="00F31DDC"/>
    <w:rsid w:val="00F3284A"/>
    <w:rsid w:val="00F37DEB"/>
    <w:rsid w:val="00F409FA"/>
    <w:rsid w:val="00F41927"/>
    <w:rsid w:val="00F44179"/>
    <w:rsid w:val="00F45F08"/>
    <w:rsid w:val="00F474AA"/>
    <w:rsid w:val="00F516A2"/>
    <w:rsid w:val="00F53754"/>
    <w:rsid w:val="00F55BA1"/>
    <w:rsid w:val="00F60C01"/>
    <w:rsid w:val="00F648DA"/>
    <w:rsid w:val="00F71527"/>
    <w:rsid w:val="00F73298"/>
    <w:rsid w:val="00F739E1"/>
    <w:rsid w:val="00F775C0"/>
    <w:rsid w:val="00F802D4"/>
    <w:rsid w:val="00F82347"/>
    <w:rsid w:val="00F84134"/>
    <w:rsid w:val="00F92F70"/>
    <w:rsid w:val="00F95FE1"/>
    <w:rsid w:val="00F96C84"/>
    <w:rsid w:val="00FA7EB8"/>
    <w:rsid w:val="00FB27DB"/>
    <w:rsid w:val="00FB423C"/>
    <w:rsid w:val="00FB6CDD"/>
    <w:rsid w:val="00FB7CD4"/>
    <w:rsid w:val="00FC10C4"/>
    <w:rsid w:val="00FC3267"/>
    <w:rsid w:val="00FC3688"/>
    <w:rsid w:val="00FC4D5F"/>
    <w:rsid w:val="00FD278A"/>
    <w:rsid w:val="00FD4303"/>
    <w:rsid w:val="00FD481B"/>
    <w:rsid w:val="00FD7995"/>
    <w:rsid w:val="00FE159D"/>
    <w:rsid w:val="00FE206E"/>
    <w:rsid w:val="00FE4D42"/>
    <w:rsid w:val="00FE6CE1"/>
    <w:rsid w:val="00FF0EB0"/>
    <w:rsid w:val="00FF122F"/>
    <w:rsid w:val="00FF26F3"/>
    <w:rsid w:val="00FF3795"/>
    <w:rsid w:val="00FF5921"/>
    <w:rsid w:val="00FF6626"/>
    <w:rsid w:val="0A347E33"/>
    <w:rsid w:val="0AE21757"/>
    <w:rsid w:val="1351B2E8"/>
    <w:rsid w:val="179F2410"/>
    <w:rsid w:val="1A322042"/>
    <w:rsid w:val="1DF9A4EE"/>
    <w:rsid w:val="25F7C38F"/>
    <w:rsid w:val="2867D334"/>
    <w:rsid w:val="2931DC47"/>
    <w:rsid w:val="2D68A78F"/>
    <w:rsid w:val="38F1D57E"/>
    <w:rsid w:val="4638177C"/>
    <w:rsid w:val="47394A06"/>
    <w:rsid w:val="4B83707D"/>
    <w:rsid w:val="4E091AE9"/>
    <w:rsid w:val="4E1FE103"/>
    <w:rsid w:val="54AD1F52"/>
    <w:rsid w:val="577E240C"/>
    <w:rsid w:val="5B5C3EFE"/>
    <w:rsid w:val="60834E41"/>
    <w:rsid w:val="62458783"/>
    <w:rsid w:val="71927BBE"/>
    <w:rsid w:val="74733BE1"/>
    <w:rsid w:val="76B1F5F8"/>
    <w:rsid w:val="7F649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3872"/>
  <w15:docId w15:val="{C68672FA-1241-44AD-BF0F-4BA3C32A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347"/>
  </w:style>
  <w:style w:type="paragraph" w:styleId="Footer">
    <w:name w:val="footer"/>
    <w:basedOn w:val="Normal"/>
    <w:link w:val="FooterChar"/>
    <w:uiPriority w:val="99"/>
    <w:unhideWhenUsed/>
    <w:rsid w:val="00F82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347"/>
  </w:style>
  <w:style w:type="character" w:styleId="CommentReference">
    <w:name w:val="annotation reference"/>
    <w:basedOn w:val="DefaultParagraphFont"/>
    <w:uiPriority w:val="99"/>
    <w:semiHidden/>
    <w:unhideWhenUsed/>
    <w:rsid w:val="00B22397"/>
    <w:rPr>
      <w:sz w:val="16"/>
      <w:szCs w:val="16"/>
    </w:rPr>
  </w:style>
  <w:style w:type="paragraph" w:styleId="CommentText">
    <w:name w:val="annotation text"/>
    <w:basedOn w:val="Normal"/>
    <w:link w:val="CommentTextChar"/>
    <w:uiPriority w:val="99"/>
    <w:unhideWhenUsed/>
    <w:rsid w:val="00B22397"/>
    <w:pPr>
      <w:spacing w:line="240" w:lineRule="auto"/>
    </w:pPr>
    <w:rPr>
      <w:sz w:val="20"/>
      <w:szCs w:val="20"/>
    </w:rPr>
  </w:style>
  <w:style w:type="character" w:customStyle="1" w:styleId="CommentTextChar">
    <w:name w:val="Comment Text Char"/>
    <w:basedOn w:val="DefaultParagraphFont"/>
    <w:link w:val="CommentText"/>
    <w:uiPriority w:val="99"/>
    <w:rsid w:val="00B22397"/>
    <w:rPr>
      <w:sz w:val="20"/>
      <w:szCs w:val="20"/>
    </w:rPr>
  </w:style>
  <w:style w:type="paragraph" w:styleId="CommentSubject">
    <w:name w:val="annotation subject"/>
    <w:basedOn w:val="CommentText"/>
    <w:next w:val="CommentText"/>
    <w:link w:val="CommentSubjectChar"/>
    <w:uiPriority w:val="99"/>
    <w:semiHidden/>
    <w:unhideWhenUsed/>
    <w:rsid w:val="00B22397"/>
    <w:rPr>
      <w:b/>
      <w:bCs/>
    </w:rPr>
  </w:style>
  <w:style w:type="character" w:customStyle="1" w:styleId="CommentSubjectChar">
    <w:name w:val="Comment Subject Char"/>
    <w:basedOn w:val="CommentTextChar"/>
    <w:link w:val="CommentSubject"/>
    <w:uiPriority w:val="99"/>
    <w:semiHidden/>
    <w:rsid w:val="00B22397"/>
    <w:rPr>
      <w:b/>
      <w:bCs/>
      <w:sz w:val="20"/>
      <w:szCs w:val="20"/>
    </w:rPr>
  </w:style>
  <w:style w:type="paragraph" w:styleId="BalloonText">
    <w:name w:val="Balloon Text"/>
    <w:basedOn w:val="Normal"/>
    <w:link w:val="BalloonTextChar"/>
    <w:uiPriority w:val="99"/>
    <w:semiHidden/>
    <w:unhideWhenUsed/>
    <w:rsid w:val="00B2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97"/>
    <w:rPr>
      <w:rFonts w:ascii="Segoe UI" w:hAnsi="Segoe UI" w:cs="Segoe UI"/>
      <w:sz w:val="18"/>
      <w:szCs w:val="18"/>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ft Char,Fußnote,Footnote,fn"/>
    <w:basedOn w:val="Normal"/>
    <w:link w:val="FootnoteTextChar"/>
    <w:uiPriority w:val="99"/>
    <w:unhideWhenUsed/>
    <w:qFormat/>
    <w:rsid w:val="008A1F31"/>
    <w:pPr>
      <w:spacing w:after="0" w:line="240" w:lineRule="auto"/>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ft Char Char,Fußnote Char"/>
    <w:basedOn w:val="DefaultParagraphFont"/>
    <w:link w:val="FootnoteText"/>
    <w:uiPriority w:val="99"/>
    <w:rsid w:val="008A1F31"/>
    <w:rPr>
      <w:sz w:val="20"/>
      <w:szCs w:val="20"/>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basedOn w:val="DefaultParagraphFont"/>
    <w:link w:val="Char2"/>
    <w:uiPriority w:val="99"/>
    <w:unhideWhenUsed/>
    <w:qFormat/>
    <w:rsid w:val="008A1F31"/>
    <w:rPr>
      <w:vertAlign w:val="superscript"/>
    </w:rPr>
  </w:style>
  <w:style w:type="paragraph" w:styleId="Revision">
    <w:name w:val="Revision"/>
    <w:hidden/>
    <w:uiPriority w:val="99"/>
    <w:semiHidden/>
    <w:rsid w:val="00B837E2"/>
    <w:pPr>
      <w:spacing w:after="0" w:line="240" w:lineRule="auto"/>
    </w:pPr>
  </w:style>
  <w:style w:type="character" w:styleId="PageNumber">
    <w:name w:val="page number"/>
    <w:basedOn w:val="DefaultParagraphFont"/>
    <w:uiPriority w:val="99"/>
    <w:semiHidden/>
    <w:unhideWhenUsed/>
    <w:rsid w:val="003872EF"/>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025C62"/>
    <w:rPr>
      <w:color w:val="605E5C"/>
      <w:shd w:val="clear" w:color="auto" w:fill="E1DFDD"/>
    </w:rPr>
  </w:style>
  <w:style w:type="paragraph" w:styleId="ListParagraph">
    <w:name w:val="List Paragraph"/>
    <w:aliases w:val="Forth level,Numbered List Paragraph,References,Numbered Paragraph,Main numbered paragraph,List_Paragraph,Multilevel para_II,List Paragraph1,123 List Paragraph,List Paragraph nowy,Liste 1,Bullet paras,Citation List,Odstavek seznama1,Ha,PAD"/>
    <w:basedOn w:val="Normal"/>
    <w:link w:val="ListParagraphChar"/>
    <w:uiPriority w:val="34"/>
    <w:qFormat/>
    <w:rsid w:val="00CE521E"/>
    <w:pPr>
      <w:ind w:left="720"/>
      <w:contextualSpacing/>
    </w:pPr>
    <w:rPr>
      <w:rFonts w:eastAsia="SimSun"/>
    </w:rPr>
  </w:style>
  <w:style w:type="character" w:customStyle="1" w:styleId="ListParagraphChar">
    <w:name w:val="List Paragraph Char"/>
    <w:aliases w:val="Forth level Char,Numbered List Paragraph Char,References Char,Numbered Paragraph Char,Main numbered paragraph Char,List_Paragraph Char,Multilevel para_II Char,List Paragraph1 Char,123 List Paragraph Char,List Paragraph nowy Char"/>
    <w:link w:val="ListParagraph"/>
    <w:uiPriority w:val="34"/>
    <w:rsid w:val="00CE521E"/>
    <w:rPr>
      <w:rFonts w:eastAsia="SimSun"/>
    </w:rPr>
  </w:style>
  <w:style w:type="paragraph" w:customStyle="1" w:styleId="Default">
    <w:name w:val="Default"/>
    <w:rsid w:val="00CE521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Char2">
    <w:name w:val="Char2"/>
    <w:basedOn w:val="Normal"/>
    <w:link w:val="FootnoteReference"/>
    <w:uiPriority w:val="99"/>
    <w:rsid w:val="00CE521E"/>
    <w:pPr>
      <w:spacing w:before="24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vac.com/upload/document/ybh4wbt__koliko_ls_ulazu_u_sprovodjenje_omladinsk_20190701_1020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443D-7775-4218-8FFF-EF499575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17395</Words>
  <Characters>99154</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Subotić</dc:creator>
  <cp:lastModifiedBy>MOS-Vostro-1</cp:lastModifiedBy>
  <cp:revision>17</cp:revision>
  <dcterms:created xsi:type="dcterms:W3CDTF">2023-03-30T12:44:00Z</dcterms:created>
  <dcterms:modified xsi:type="dcterms:W3CDTF">2023-03-31T12:16:00Z</dcterms:modified>
</cp:coreProperties>
</file>